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320" w:firstLineChars="300"/>
        <w:rPr>
          <w:rFonts w:ascii="Times New Roman" w:hAnsi="Times New Roman" w:eastAsia="方正小标宋_GBK" w:cs="Times New Roman"/>
          <w:sz w:val="44"/>
          <w:szCs w:val="44"/>
        </w:rPr>
      </w:pPr>
      <w:r>
        <w:rPr>
          <w:rFonts w:ascii="Times New Roman" w:hAnsi="Times New Roman" w:eastAsia="方正小标宋_GBK" w:cs="Times New Roman"/>
          <w:sz w:val="44"/>
          <w:szCs w:val="44"/>
        </w:rPr>
        <w:t>河北</w:t>
      </w:r>
      <w:r>
        <w:rPr>
          <w:rFonts w:hint="eastAsia" w:ascii="Times New Roman" w:hAnsi="Times New Roman" w:eastAsia="方正小标宋_GBK" w:cs="Times New Roman"/>
          <w:sz w:val="44"/>
          <w:szCs w:val="44"/>
        </w:rPr>
        <w:t>省文化和旅游</w:t>
      </w:r>
      <w:r>
        <w:rPr>
          <w:rFonts w:ascii="Times New Roman" w:hAnsi="Times New Roman" w:eastAsia="方正小标宋_GBK" w:cs="Times New Roman"/>
          <w:sz w:val="44"/>
          <w:szCs w:val="44"/>
        </w:rPr>
        <w:t>厅20</w:t>
      </w:r>
      <w:r>
        <w:rPr>
          <w:rFonts w:hint="eastAsia" w:ascii="Times New Roman" w:hAnsi="Times New Roman" w:eastAsia="方正小标宋_GBK" w:cs="Times New Roman"/>
          <w:sz w:val="44"/>
          <w:szCs w:val="44"/>
        </w:rPr>
        <w:t>20</w:t>
      </w:r>
      <w:r>
        <w:rPr>
          <w:rFonts w:ascii="Times New Roman" w:hAnsi="Times New Roman" w:eastAsia="方正小标宋_GBK" w:cs="Times New Roman"/>
          <w:sz w:val="44"/>
          <w:szCs w:val="44"/>
        </w:rPr>
        <w:t>年部门预算信息公开</w:t>
      </w:r>
      <w:r>
        <w:rPr>
          <w:rFonts w:hint="eastAsia" w:ascii="Times New Roman" w:hAnsi="Times New Roman" w:eastAsia="方正小标宋_GBK" w:cs="Times New Roman"/>
          <w:sz w:val="44"/>
          <w:szCs w:val="44"/>
        </w:rPr>
        <w:t>情况说明</w:t>
      </w:r>
    </w:p>
    <w:p>
      <w:pPr>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按照</w:t>
      </w:r>
      <w:r>
        <w:rPr>
          <w:rFonts w:hint="eastAsia" w:ascii="Times New Roman" w:hAnsi="Times New Roman" w:eastAsia="方正仿宋_GBK" w:cs="Times New Roman"/>
          <w:sz w:val="32"/>
          <w:szCs w:val="32"/>
        </w:rPr>
        <w:t>《中华人民共和国预算法》、</w:t>
      </w:r>
      <w:r>
        <w:rPr>
          <w:rFonts w:ascii="Times New Roman" w:hAnsi="Times New Roman" w:eastAsia="方正仿宋_GBK" w:cs="Times New Roman"/>
          <w:sz w:val="32"/>
          <w:szCs w:val="32"/>
        </w:rPr>
        <w:t>《地方预决算公开操作规程》和《河北省省级预算公开办法》</w:t>
      </w:r>
      <w:r>
        <w:rPr>
          <w:rFonts w:hint="eastAsia" w:ascii="Times New Roman" w:hAnsi="Times New Roman" w:eastAsia="方正仿宋_GBK" w:cs="Times New Roman"/>
          <w:sz w:val="32"/>
          <w:szCs w:val="32"/>
        </w:rPr>
        <w:t>规定</w:t>
      </w:r>
      <w:r>
        <w:rPr>
          <w:rFonts w:ascii="Times New Roman" w:hAnsi="Times New Roman" w:eastAsia="方正仿宋_GBK" w:cs="Times New Roman"/>
          <w:sz w:val="32"/>
          <w:szCs w:val="32"/>
        </w:rPr>
        <w:t>，现将河北省</w:t>
      </w:r>
      <w:r>
        <w:rPr>
          <w:rFonts w:hint="eastAsia" w:ascii="Times New Roman" w:hAnsi="Times New Roman" w:eastAsia="方正仿宋_GBK" w:cs="Times New Roman"/>
          <w:sz w:val="32"/>
          <w:szCs w:val="32"/>
        </w:rPr>
        <w:t>财政</w:t>
      </w:r>
      <w:r>
        <w:rPr>
          <w:rFonts w:ascii="Times New Roman" w:hAnsi="Times New Roman" w:eastAsia="方正仿宋_GBK" w:cs="Times New Roman"/>
          <w:sz w:val="32"/>
          <w:szCs w:val="32"/>
        </w:rPr>
        <w:t>厅20</w:t>
      </w:r>
      <w:r>
        <w:rPr>
          <w:rFonts w:hint="eastAsia" w:ascii="Times New Roman" w:hAnsi="Times New Roman" w:eastAsia="方正仿宋_GBK" w:cs="Times New Roman"/>
          <w:sz w:val="32"/>
          <w:szCs w:val="32"/>
        </w:rPr>
        <w:t>20</w:t>
      </w:r>
      <w:r>
        <w:rPr>
          <w:rFonts w:ascii="Times New Roman" w:hAnsi="Times New Roman" w:eastAsia="方正仿宋_GBK" w:cs="Times New Roman"/>
          <w:sz w:val="32"/>
          <w:szCs w:val="32"/>
        </w:rPr>
        <w:t>年部门预算公开如下：</w:t>
      </w:r>
    </w:p>
    <w:p>
      <w:pPr>
        <w:ind w:firstLine="640"/>
        <w:rPr>
          <w:rFonts w:ascii="黑体" w:hAnsi="黑体" w:eastAsia="黑体" w:cs="Times New Roman"/>
          <w:sz w:val="32"/>
          <w:szCs w:val="32"/>
        </w:rPr>
      </w:pPr>
      <w:r>
        <w:rPr>
          <w:rFonts w:hint="eastAsia" w:ascii="黑体" w:hAnsi="黑体" w:eastAsia="黑体" w:cs="Times New Roman"/>
          <w:sz w:val="32"/>
          <w:szCs w:val="32"/>
        </w:rPr>
        <w:t>一、部门职责及机构设置情况</w:t>
      </w:r>
    </w:p>
    <w:p>
      <w:pPr>
        <w:ind w:firstLine="640" w:firstLineChars="200"/>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部门</w:t>
      </w:r>
      <w:r>
        <w:rPr>
          <w:rFonts w:ascii="Times New Roman" w:hAnsi="Times New Roman" w:eastAsia="方正仿宋_GBK" w:cs="Times New Roman"/>
          <w:b/>
          <w:sz w:val="32"/>
          <w:szCs w:val="32"/>
        </w:rPr>
        <w:t>职责：</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（一）贯彻执行党和国家文化和旅游工作方针政策和法律法规。研究拟订全省文化和旅游政策措施，起草全省文化和旅游地方性法规、政府规章草案。</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（二）拟订全省文化事业、文化产业和旅游业发展规划并组织实施，推进文化和旅游融合发展，推进文化和旅游体制机制改革。</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三）管理全省性重大文化活动。指导全省重点文化设施建设，组织河北旅游整体形象推广，促进文化产业和旅游产业对外合作和国际市场推广，制定全省旅游市场开发营销战略并组织实施，指导、推进全域旅游。</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（四）指导、管理全省文艺事业。指导艺术创作生产，扶持体现社会主义核心价值观、具有导向性代表性示范性的文艺作品，推动全省各门类艺术、各艺术品种发展。</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（五）负责全省公共文化事业发展。推进全省公共文化服务体系建设和旅游公共服务体系建设，深入实施文化惠民工程，统筹推进全省基本公共文化服务标准化、均等化。</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（六）指导、推进全省文化和旅游科技创新发展，推进文化和旅游行业信息化、标准化建设。</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（七）负责全省非物质文化遗产保护，推动非物质文化遗产的保护、传承、普及、弘扬和振兴。</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（八）统筹规划全省文化产业和旅游产业。组织实施文化和旅游资源普查、挖掘、保护和利用工作，促进文化产业和旅游产业发展。</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（九）指导全省文化和旅游市场发展。对文化和旅游市场经营进行行业监管，推进全省文化和旅游行业信用体系建设，依法规范文化和旅游市场。</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（十）指导全省文化市场综合执法。组织查处全省性、跨区域文化、文物、出版、广播电视、电影、旅游等市场的违法行为，督查督办大案要案，维护市场秩序。</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十一）指导、管理全省文化和旅游对外及对港澳台交流、合作和宣传、推广工作。代表省政府签订对外文化和旅游合作协定，组织大型文化和旅游对外及对港澳台交流活动，推动中华文化和河北特色文化走出去。</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（十二）管理省文物局。</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（十三）完成省委、省政府交办的其他任务。</w:t>
      </w:r>
    </w:p>
    <w:p>
      <w:pPr>
        <w:autoSpaceDE w:val="0"/>
        <w:autoSpaceDN w:val="0"/>
        <w:adjustRightInd w:val="0"/>
        <w:ind w:firstLine="640" w:firstLineChars="200"/>
        <w:jc w:val="left"/>
        <w:rPr>
          <w:rFonts w:ascii="方正仿宋_GBK" w:hAnsi="Times New Roman" w:eastAsia="方正仿宋_GBK" w:cs="Times New Roman"/>
          <w:b/>
          <w:sz w:val="32"/>
          <w:szCs w:val="32"/>
        </w:rPr>
      </w:pPr>
      <w:r>
        <w:rPr>
          <w:rFonts w:hint="eastAsia" w:ascii="方正仿宋_GBK" w:hAnsi="Times New Roman" w:eastAsia="方正仿宋_GBK" w:cs="Times New Roman"/>
          <w:b/>
          <w:sz w:val="32"/>
          <w:szCs w:val="32"/>
        </w:rPr>
        <w:t>机构设置：</w:t>
      </w:r>
    </w:p>
    <w:p>
      <w:pPr>
        <w:jc w:val="center"/>
        <w:outlineLvl w:val="0"/>
        <w:rPr>
          <w:rFonts w:ascii="Times New Roman" w:hAnsi="Times New Roman" w:eastAsia="方正小标宋_GBK" w:cs="Times New Roman"/>
          <w:sz w:val="32"/>
          <w:szCs w:val="24"/>
        </w:rPr>
      </w:pPr>
      <w:r>
        <w:rPr>
          <w:rFonts w:ascii="Times New Roman" w:hAnsi="Times New Roman" w:eastAsia="方正小标宋_GBK" w:cs="Times New Roman"/>
          <w:sz w:val="32"/>
          <w:szCs w:val="24"/>
        </w:rPr>
        <w:t>部门</w:t>
      </w:r>
      <w:r>
        <w:rPr>
          <w:rFonts w:hint="eastAsia" w:ascii="Times New Roman" w:hAnsi="Times New Roman" w:eastAsia="方正小标宋_GBK" w:cs="Times New Roman"/>
          <w:sz w:val="32"/>
          <w:szCs w:val="24"/>
        </w:rPr>
        <w:t>机构设置情况</w:t>
      </w:r>
    </w:p>
    <w:tbl>
      <w:tblPr>
        <w:tblStyle w:val="8"/>
        <w:tblW w:w="978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359"/>
        <w:gridCol w:w="1134"/>
        <w:gridCol w:w="1276"/>
        <w:gridCol w:w="301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359"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134"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1276"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013"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359" w:type="dxa"/>
            <w:vMerge w:val="continue"/>
            <w:shd w:val="clear" w:color="auto" w:fill="auto"/>
            <w:vAlign w:val="center"/>
          </w:tcPr>
          <w:p>
            <w:pPr>
              <w:spacing w:line="300" w:lineRule="exact"/>
              <w:jc w:val="left"/>
              <w:outlineLvl w:val="0"/>
            </w:pPr>
          </w:p>
        </w:tc>
        <w:tc>
          <w:tcPr>
            <w:tcW w:w="1134" w:type="dxa"/>
            <w:vMerge w:val="continue"/>
            <w:shd w:val="clear" w:color="auto" w:fill="auto"/>
            <w:vAlign w:val="center"/>
          </w:tcPr>
          <w:p>
            <w:pPr>
              <w:spacing w:line="300" w:lineRule="exact"/>
              <w:jc w:val="left"/>
              <w:outlineLvl w:val="0"/>
            </w:pPr>
          </w:p>
        </w:tc>
        <w:tc>
          <w:tcPr>
            <w:tcW w:w="1276" w:type="dxa"/>
            <w:vMerge w:val="continue"/>
            <w:shd w:val="clear" w:color="auto" w:fill="auto"/>
            <w:vAlign w:val="center"/>
          </w:tcPr>
          <w:p>
            <w:pPr>
              <w:spacing w:line="300" w:lineRule="exact"/>
              <w:jc w:val="left"/>
              <w:outlineLvl w:val="0"/>
            </w:pPr>
          </w:p>
        </w:tc>
        <w:tc>
          <w:tcPr>
            <w:tcW w:w="3013" w:type="dxa"/>
            <w:vMerge w:val="continue"/>
            <w:shd w:val="clear" w:color="auto" w:fill="auto"/>
            <w:vAlign w:val="center"/>
          </w:tcPr>
          <w:p>
            <w:pPr>
              <w:spacing w:line="300" w:lineRule="exact"/>
              <w:jc w:val="left"/>
              <w:outlineLvl w:val="0"/>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359" w:type="dxa"/>
            <w:shd w:val="clear" w:color="auto" w:fill="auto"/>
            <w:vAlign w:val="center"/>
          </w:tcPr>
          <w:p>
            <w:pPr>
              <w:spacing w:line="300" w:lineRule="exact"/>
              <w:jc w:val="left"/>
              <w:rPr>
                <w:rFonts w:ascii="方正书宋_GBK" w:hAnsi="方正书宋_GBK" w:eastAsia="方正书宋_GBK" w:cs="方正书宋_GBK"/>
                <w:szCs w:val="21"/>
              </w:rPr>
            </w:pPr>
            <w:r>
              <w:rPr>
                <w:rFonts w:ascii="方正书宋_GBK" w:hAnsi="方正书宋_GBK" w:eastAsia="方正书宋_GBK" w:cs="方正书宋_GBK"/>
                <w:szCs w:val="21"/>
              </w:rPr>
              <w:t>河北省文化和旅游厅（机关）</w:t>
            </w:r>
          </w:p>
        </w:tc>
        <w:tc>
          <w:tcPr>
            <w:tcW w:w="1134"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行政</w:t>
            </w:r>
          </w:p>
        </w:tc>
        <w:tc>
          <w:tcPr>
            <w:tcW w:w="1276"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正厅局级</w:t>
            </w:r>
          </w:p>
        </w:tc>
        <w:tc>
          <w:tcPr>
            <w:tcW w:w="3013"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359" w:type="dxa"/>
            <w:shd w:val="clear" w:color="auto" w:fill="auto"/>
            <w:vAlign w:val="center"/>
          </w:tcPr>
          <w:p>
            <w:pPr>
              <w:spacing w:line="300" w:lineRule="exact"/>
              <w:jc w:val="left"/>
              <w:rPr>
                <w:rFonts w:ascii="方正书宋_GBK" w:hAnsi="方正书宋_GBK" w:eastAsia="方正书宋_GBK" w:cs="方正书宋_GBK"/>
                <w:szCs w:val="21"/>
              </w:rPr>
            </w:pPr>
            <w:r>
              <w:rPr>
                <w:rFonts w:ascii="方正书宋_GBK" w:hAnsi="方正书宋_GBK" w:eastAsia="方正书宋_GBK" w:cs="方正书宋_GBK"/>
                <w:szCs w:val="21"/>
              </w:rPr>
              <w:t>河北省图书馆</w:t>
            </w:r>
          </w:p>
        </w:tc>
        <w:tc>
          <w:tcPr>
            <w:tcW w:w="1134"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事业</w:t>
            </w:r>
          </w:p>
        </w:tc>
        <w:tc>
          <w:tcPr>
            <w:tcW w:w="1276"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正处级</w:t>
            </w:r>
          </w:p>
        </w:tc>
        <w:tc>
          <w:tcPr>
            <w:tcW w:w="3013"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359" w:type="dxa"/>
            <w:shd w:val="clear" w:color="auto" w:fill="auto"/>
            <w:vAlign w:val="center"/>
          </w:tcPr>
          <w:p>
            <w:pPr>
              <w:spacing w:line="300" w:lineRule="exact"/>
              <w:jc w:val="left"/>
              <w:rPr>
                <w:rFonts w:ascii="方正书宋_GBK" w:hAnsi="方正书宋_GBK" w:eastAsia="方正书宋_GBK" w:cs="方正书宋_GBK"/>
                <w:szCs w:val="21"/>
              </w:rPr>
            </w:pPr>
            <w:r>
              <w:rPr>
                <w:rFonts w:ascii="方正书宋_GBK" w:hAnsi="方正书宋_GBK" w:eastAsia="方正书宋_GBK" w:cs="方正书宋_GBK"/>
                <w:szCs w:val="21"/>
              </w:rPr>
              <w:t>河北省群众艺术馆</w:t>
            </w:r>
          </w:p>
        </w:tc>
        <w:tc>
          <w:tcPr>
            <w:tcW w:w="1134"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事业</w:t>
            </w:r>
          </w:p>
        </w:tc>
        <w:tc>
          <w:tcPr>
            <w:tcW w:w="1276"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正处级</w:t>
            </w:r>
          </w:p>
        </w:tc>
        <w:tc>
          <w:tcPr>
            <w:tcW w:w="3013"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359" w:type="dxa"/>
            <w:shd w:val="clear" w:color="auto" w:fill="auto"/>
            <w:vAlign w:val="center"/>
          </w:tcPr>
          <w:p>
            <w:pPr>
              <w:spacing w:line="300" w:lineRule="exact"/>
              <w:jc w:val="left"/>
              <w:rPr>
                <w:rFonts w:ascii="方正书宋_GBK" w:hAnsi="方正书宋_GBK" w:eastAsia="方正书宋_GBK" w:cs="方正书宋_GBK"/>
                <w:szCs w:val="21"/>
              </w:rPr>
            </w:pPr>
            <w:r>
              <w:rPr>
                <w:rFonts w:ascii="方正书宋_GBK" w:hAnsi="方正书宋_GBK" w:eastAsia="方正书宋_GBK" w:cs="方正书宋_GBK"/>
                <w:szCs w:val="21"/>
              </w:rPr>
              <w:t>河北省艺术研究所</w:t>
            </w:r>
          </w:p>
        </w:tc>
        <w:tc>
          <w:tcPr>
            <w:tcW w:w="1134"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事业</w:t>
            </w:r>
          </w:p>
        </w:tc>
        <w:tc>
          <w:tcPr>
            <w:tcW w:w="1276"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正处级</w:t>
            </w:r>
          </w:p>
        </w:tc>
        <w:tc>
          <w:tcPr>
            <w:tcW w:w="3013"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359" w:type="dxa"/>
            <w:shd w:val="clear" w:color="auto" w:fill="auto"/>
            <w:vAlign w:val="center"/>
          </w:tcPr>
          <w:p>
            <w:pPr>
              <w:spacing w:line="300" w:lineRule="exact"/>
              <w:jc w:val="left"/>
              <w:rPr>
                <w:rFonts w:ascii="方正书宋_GBK" w:hAnsi="方正书宋_GBK" w:eastAsia="方正书宋_GBK" w:cs="方正书宋_GBK"/>
                <w:szCs w:val="21"/>
              </w:rPr>
            </w:pPr>
            <w:r>
              <w:rPr>
                <w:rFonts w:ascii="方正书宋_GBK" w:hAnsi="方正书宋_GBK" w:eastAsia="方正书宋_GBK" w:cs="方正书宋_GBK"/>
                <w:szCs w:val="21"/>
              </w:rPr>
              <w:t>河北艺术职业学院</w:t>
            </w:r>
          </w:p>
        </w:tc>
        <w:tc>
          <w:tcPr>
            <w:tcW w:w="1134"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事业</w:t>
            </w:r>
          </w:p>
        </w:tc>
        <w:tc>
          <w:tcPr>
            <w:tcW w:w="1276"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未定级</w:t>
            </w:r>
          </w:p>
        </w:tc>
        <w:tc>
          <w:tcPr>
            <w:tcW w:w="3013"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359" w:type="dxa"/>
            <w:shd w:val="clear" w:color="auto" w:fill="auto"/>
            <w:vAlign w:val="center"/>
          </w:tcPr>
          <w:p>
            <w:pPr>
              <w:spacing w:line="300" w:lineRule="exact"/>
              <w:jc w:val="left"/>
              <w:rPr>
                <w:rFonts w:ascii="方正书宋_GBK" w:hAnsi="方正书宋_GBK" w:eastAsia="方正书宋_GBK" w:cs="方正书宋_GBK"/>
                <w:szCs w:val="21"/>
              </w:rPr>
            </w:pPr>
            <w:r>
              <w:rPr>
                <w:rFonts w:ascii="方正书宋_GBK" w:hAnsi="方正书宋_GBK" w:eastAsia="方正书宋_GBK" w:cs="方正书宋_GBK"/>
                <w:szCs w:val="21"/>
              </w:rPr>
              <w:t>河北美术馆(河北画院)</w:t>
            </w:r>
          </w:p>
        </w:tc>
        <w:tc>
          <w:tcPr>
            <w:tcW w:w="1134"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事业</w:t>
            </w:r>
          </w:p>
        </w:tc>
        <w:tc>
          <w:tcPr>
            <w:tcW w:w="1276"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正处级</w:t>
            </w:r>
          </w:p>
        </w:tc>
        <w:tc>
          <w:tcPr>
            <w:tcW w:w="3013"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359" w:type="dxa"/>
            <w:shd w:val="clear" w:color="auto" w:fill="auto"/>
            <w:vAlign w:val="center"/>
          </w:tcPr>
          <w:p>
            <w:pPr>
              <w:spacing w:line="300" w:lineRule="exact"/>
              <w:jc w:val="left"/>
              <w:rPr>
                <w:rFonts w:ascii="方正书宋_GBK" w:hAnsi="方正书宋_GBK" w:eastAsia="方正书宋_GBK" w:cs="方正书宋_GBK"/>
                <w:szCs w:val="21"/>
              </w:rPr>
            </w:pPr>
            <w:r>
              <w:rPr>
                <w:rFonts w:ascii="方正书宋_GBK" w:hAnsi="方正书宋_GBK" w:eastAsia="方正书宋_GBK" w:cs="方正书宋_GBK"/>
                <w:szCs w:val="21"/>
              </w:rPr>
              <w:t>中国吴桥国际杂技艺术节组织委员会办公室</w:t>
            </w:r>
          </w:p>
        </w:tc>
        <w:tc>
          <w:tcPr>
            <w:tcW w:w="1134"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事业</w:t>
            </w:r>
          </w:p>
        </w:tc>
        <w:tc>
          <w:tcPr>
            <w:tcW w:w="1276"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正处级</w:t>
            </w:r>
          </w:p>
        </w:tc>
        <w:tc>
          <w:tcPr>
            <w:tcW w:w="3013"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359" w:type="dxa"/>
            <w:shd w:val="clear" w:color="auto" w:fill="auto"/>
            <w:vAlign w:val="center"/>
          </w:tcPr>
          <w:p>
            <w:pPr>
              <w:spacing w:line="300" w:lineRule="exact"/>
              <w:jc w:val="left"/>
              <w:rPr>
                <w:rFonts w:ascii="方正书宋_GBK" w:hAnsi="方正书宋_GBK" w:eastAsia="方正书宋_GBK" w:cs="方正书宋_GBK"/>
                <w:szCs w:val="21"/>
              </w:rPr>
            </w:pPr>
            <w:r>
              <w:rPr>
                <w:rFonts w:ascii="方正书宋_GBK" w:hAnsi="方正书宋_GBK" w:eastAsia="方正书宋_GBK" w:cs="方正书宋_GBK"/>
                <w:szCs w:val="21"/>
              </w:rPr>
              <w:t>河北省京剧艺术研究院</w:t>
            </w:r>
          </w:p>
        </w:tc>
        <w:tc>
          <w:tcPr>
            <w:tcW w:w="1134"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事业</w:t>
            </w:r>
          </w:p>
        </w:tc>
        <w:tc>
          <w:tcPr>
            <w:tcW w:w="1276"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正处级</w:t>
            </w:r>
          </w:p>
        </w:tc>
        <w:tc>
          <w:tcPr>
            <w:tcW w:w="3013"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359" w:type="dxa"/>
            <w:shd w:val="clear" w:color="auto" w:fill="auto"/>
            <w:vAlign w:val="center"/>
          </w:tcPr>
          <w:p>
            <w:pPr>
              <w:spacing w:line="300" w:lineRule="exact"/>
              <w:jc w:val="left"/>
              <w:rPr>
                <w:rFonts w:ascii="方正书宋_GBK" w:hAnsi="方正书宋_GBK" w:eastAsia="方正书宋_GBK" w:cs="方正书宋_GBK"/>
                <w:szCs w:val="21"/>
              </w:rPr>
            </w:pPr>
            <w:r>
              <w:rPr>
                <w:rFonts w:ascii="方正书宋_GBK" w:hAnsi="方正书宋_GBK" w:eastAsia="方正书宋_GBK" w:cs="方正书宋_GBK"/>
                <w:szCs w:val="21"/>
              </w:rPr>
              <w:t>河北交响乐团</w:t>
            </w:r>
          </w:p>
        </w:tc>
        <w:tc>
          <w:tcPr>
            <w:tcW w:w="1134"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事业</w:t>
            </w:r>
          </w:p>
        </w:tc>
        <w:tc>
          <w:tcPr>
            <w:tcW w:w="1276"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正处级</w:t>
            </w:r>
          </w:p>
        </w:tc>
        <w:tc>
          <w:tcPr>
            <w:tcW w:w="3013"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359" w:type="dxa"/>
            <w:shd w:val="clear" w:color="auto" w:fill="auto"/>
            <w:vAlign w:val="center"/>
          </w:tcPr>
          <w:p>
            <w:pPr>
              <w:spacing w:line="300" w:lineRule="exact"/>
              <w:jc w:val="left"/>
              <w:rPr>
                <w:rFonts w:ascii="方正书宋_GBK" w:hAnsi="方正书宋_GBK" w:eastAsia="方正书宋_GBK" w:cs="方正书宋_GBK"/>
                <w:szCs w:val="21"/>
              </w:rPr>
            </w:pPr>
            <w:r>
              <w:rPr>
                <w:rFonts w:ascii="方正书宋_GBK" w:hAnsi="方正书宋_GBK" w:eastAsia="方正书宋_GBK" w:cs="方正书宋_GBK"/>
                <w:szCs w:val="21"/>
              </w:rPr>
              <w:t>河北省艺术中心(河北省对外文化交流中心)</w:t>
            </w:r>
          </w:p>
        </w:tc>
        <w:tc>
          <w:tcPr>
            <w:tcW w:w="1134"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事业</w:t>
            </w:r>
          </w:p>
        </w:tc>
        <w:tc>
          <w:tcPr>
            <w:tcW w:w="1276"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正处级</w:t>
            </w:r>
          </w:p>
        </w:tc>
        <w:tc>
          <w:tcPr>
            <w:tcW w:w="3013"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359" w:type="dxa"/>
            <w:shd w:val="clear" w:color="auto" w:fill="auto"/>
            <w:vAlign w:val="center"/>
          </w:tcPr>
          <w:p>
            <w:pPr>
              <w:spacing w:line="300" w:lineRule="exact"/>
              <w:jc w:val="left"/>
              <w:rPr>
                <w:rFonts w:ascii="方正书宋_GBK" w:hAnsi="方正书宋_GBK" w:eastAsia="方正书宋_GBK" w:cs="方正书宋_GBK"/>
                <w:szCs w:val="21"/>
              </w:rPr>
            </w:pPr>
            <w:r>
              <w:rPr>
                <w:rFonts w:ascii="方正书宋_GBK" w:hAnsi="方正书宋_GBK" w:eastAsia="方正书宋_GBK" w:cs="方正书宋_GBK"/>
                <w:szCs w:val="21"/>
              </w:rPr>
              <w:t>河北省文化厅信息中心</w:t>
            </w:r>
          </w:p>
        </w:tc>
        <w:tc>
          <w:tcPr>
            <w:tcW w:w="1134"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事业</w:t>
            </w:r>
          </w:p>
        </w:tc>
        <w:tc>
          <w:tcPr>
            <w:tcW w:w="1276"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正处级</w:t>
            </w:r>
          </w:p>
        </w:tc>
        <w:tc>
          <w:tcPr>
            <w:tcW w:w="3013"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359" w:type="dxa"/>
            <w:shd w:val="clear" w:color="auto" w:fill="auto"/>
            <w:vAlign w:val="center"/>
          </w:tcPr>
          <w:p>
            <w:pPr>
              <w:spacing w:line="300" w:lineRule="exact"/>
              <w:jc w:val="left"/>
              <w:rPr>
                <w:rFonts w:ascii="方正书宋_GBK" w:hAnsi="方正书宋_GBK" w:eastAsia="方正书宋_GBK" w:cs="方正书宋_GBK"/>
                <w:szCs w:val="21"/>
              </w:rPr>
            </w:pPr>
            <w:r>
              <w:rPr>
                <w:rFonts w:ascii="方正书宋_GBK" w:hAnsi="方正书宋_GBK" w:eastAsia="方正书宋_GBK" w:cs="方正书宋_GBK"/>
                <w:szCs w:val="21"/>
              </w:rPr>
              <w:t>河北省非物质文化遗产保护中心</w:t>
            </w:r>
          </w:p>
        </w:tc>
        <w:tc>
          <w:tcPr>
            <w:tcW w:w="1134"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事业</w:t>
            </w:r>
          </w:p>
        </w:tc>
        <w:tc>
          <w:tcPr>
            <w:tcW w:w="1276"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正处级</w:t>
            </w:r>
          </w:p>
        </w:tc>
        <w:tc>
          <w:tcPr>
            <w:tcW w:w="3013"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359" w:type="dxa"/>
            <w:shd w:val="clear" w:color="auto" w:fill="auto"/>
            <w:vAlign w:val="center"/>
          </w:tcPr>
          <w:p>
            <w:pPr>
              <w:spacing w:line="300" w:lineRule="exact"/>
              <w:jc w:val="left"/>
              <w:rPr>
                <w:rFonts w:ascii="方正书宋_GBK" w:hAnsi="方正书宋_GBK" w:eastAsia="方正书宋_GBK" w:cs="方正书宋_GBK"/>
                <w:szCs w:val="21"/>
              </w:rPr>
            </w:pPr>
            <w:r>
              <w:rPr>
                <w:rFonts w:ascii="方正书宋_GBK" w:hAnsi="方正书宋_GBK" w:eastAsia="方正书宋_GBK" w:cs="方正书宋_GBK"/>
                <w:szCs w:val="21"/>
              </w:rPr>
              <w:t>河北省旅游质量监督管理所</w:t>
            </w:r>
          </w:p>
        </w:tc>
        <w:tc>
          <w:tcPr>
            <w:tcW w:w="1134"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事业</w:t>
            </w:r>
          </w:p>
        </w:tc>
        <w:tc>
          <w:tcPr>
            <w:tcW w:w="1276"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正处级</w:t>
            </w:r>
          </w:p>
        </w:tc>
        <w:tc>
          <w:tcPr>
            <w:tcW w:w="3013"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359" w:type="dxa"/>
            <w:shd w:val="clear" w:color="auto" w:fill="auto"/>
            <w:vAlign w:val="center"/>
          </w:tcPr>
          <w:p>
            <w:pPr>
              <w:spacing w:line="300" w:lineRule="exact"/>
              <w:jc w:val="left"/>
              <w:rPr>
                <w:rFonts w:ascii="方正书宋_GBK" w:hAnsi="方正书宋_GBK" w:eastAsia="方正书宋_GBK" w:cs="方正书宋_GBK"/>
                <w:szCs w:val="21"/>
              </w:rPr>
            </w:pPr>
            <w:r>
              <w:rPr>
                <w:rFonts w:ascii="方正书宋_GBK" w:hAnsi="方正书宋_GBK" w:eastAsia="方正书宋_GBK" w:cs="方正书宋_GBK"/>
                <w:szCs w:val="21"/>
              </w:rPr>
              <w:t>河北省旅游创新发展中心</w:t>
            </w:r>
          </w:p>
        </w:tc>
        <w:tc>
          <w:tcPr>
            <w:tcW w:w="1134"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事业</w:t>
            </w:r>
          </w:p>
        </w:tc>
        <w:tc>
          <w:tcPr>
            <w:tcW w:w="1276"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正处级</w:t>
            </w:r>
          </w:p>
        </w:tc>
        <w:tc>
          <w:tcPr>
            <w:tcW w:w="3013" w:type="dxa"/>
            <w:shd w:val="clear" w:color="auto" w:fill="auto"/>
            <w:vAlign w:val="center"/>
          </w:tcPr>
          <w:p>
            <w:pPr>
              <w:spacing w:line="300" w:lineRule="exact"/>
              <w:jc w:val="center"/>
              <w:rPr>
                <w:rFonts w:ascii="方正书宋_GBK" w:hAnsi="方正书宋_GBK" w:eastAsia="方正书宋_GBK" w:cs="方正书宋_GBK"/>
                <w:szCs w:val="21"/>
              </w:rPr>
            </w:pPr>
            <w:r>
              <w:rPr>
                <w:rFonts w:ascii="方正书宋_GBK" w:hAnsi="方正书宋_GBK" w:eastAsia="方正书宋_GBK" w:cs="方正书宋_GBK"/>
                <w:szCs w:val="21"/>
              </w:rPr>
              <w:t>财政性资金基本保证</w:t>
            </w:r>
          </w:p>
        </w:tc>
      </w:tr>
    </w:tbl>
    <w:p>
      <w:pPr>
        <w:ind w:firstLine="640" w:firstLineChars="20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pPr>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按照预算管理有关规定，目前我省部门预算的编制实行综合预算</w:t>
      </w:r>
      <w:r>
        <w:rPr>
          <w:rFonts w:hint="eastAsia" w:ascii="Times New Roman" w:hAnsi="Times New Roman" w:eastAsia="方正仿宋_GBK" w:cs="Times New Roman"/>
          <w:sz w:val="32"/>
          <w:szCs w:val="32"/>
        </w:rPr>
        <w:t>管理</w:t>
      </w:r>
      <w:r>
        <w:rPr>
          <w:rFonts w:ascii="Times New Roman" w:hAnsi="Times New Roman" w:eastAsia="方正仿宋_GBK" w:cs="Times New Roman"/>
          <w:sz w:val="32"/>
          <w:szCs w:val="32"/>
        </w:rPr>
        <w:t>，即全部收入和支出都反映</w:t>
      </w:r>
      <w:r>
        <w:rPr>
          <w:rFonts w:hint="eastAsia" w:ascii="Times New Roman" w:hAnsi="Times New Roman" w:eastAsia="方正仿宋_GBK" w:cs="Times New Roman"/>
          <w:sz w:val="32"/>
          <w:szCs w:val="32"/>
        </w:rPr>
        <w:t>在</w:t>
      </w:r>
      <w:r>
        <w:rPr>
          <w:rFonts w:ascii="Times New Roman" w:hAnsi="Times New Roman" w:eastAsia="方正仿宋_GBK" w:cs="Times New Roman"/>
          <w:sz w:val="32"/>
          <w:szCs w:val="32"/>
        </w:rPr>
        <w:t>预算中。河北省</w:t>
      </w:r>
      <w:r>
        <w:rPr>
          <w:rFonts w:hint="eastAsia" w:ascii="Times New Roman" w:hAnsi="Times New Roman" w:eastAsia="方正仿宋_GBK" w:cs="Times New Roman"/>
          <w:sz w:val="32"/>
          <w:szCs w:val="32"/>
        </w:rPr>
        <w:t>文化和旅游</w:t>
      </w:r>
      <w:r>
        <w:rPr>
          <w:rFonts w:ascii="Times New Roman" w:hAnsi="Times New Roman" w:eastAsia="方正仿宋_GBK" w:cs="Times New Roman"/>
          <w:sz w:val="32"/>
          <w:szCs w:val="32"/>
        </w:rPr>
        <w:t>厅机关及所属事业单位的收支包含在部门预算中。</w:t>
      </w:r>
    </w:p>
    <w:p>
      <w:pPr>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1、收入说明</w:t>
      </w:r>
    </w:p>
    <w:p>
      <w:pPr>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反映本部门当年全部收入。20</w:t>
      </w:r>
      <w:r>
        <w:rPr>
          <w:rFonts w:hint="eastAsia" w:ascii="Times New Roman" w:hAnsi="Times New Roman" w:eastAsia="方正仿宋_GBK" w:cs="Times New Roman"/>
          <w:sz w:val="32"/>
          <w:szCs w:val="32"/>
        </w:rPr>
        <w:t>20</w:t>
      </w:r>
      <w:r>
        <w:rPr>
          <w:rFonts w:ascii="Times New Roman" w:hAnsi="Times New Roman" w:eastAsia="方正仿宋_GBK" w:cs="Times New Roman"/>
          <w:sz w:val="32"/>
          <w:szCs w:val="32"/>
        </w:rPr>
        <w:t>年预算收入</w:t>
      </w:r>
      <w:r>
        <w:rPr>
          <w:rFonts w:hint="eastAsia" w:ascii="Times New Roman" w:hAnsi="Times New Roman" w:eastAsia="方正仿宋_GBK" w:cs="Times New Roman"/>
          <w:sz w:val="32"/>
          <w:szCs w:val="32"/>
        </w:rPr>
        <w:t>59929.75</w:t>
      </w:r>
      <w:r>
        <w:rPr>
          <w:rFonts w:ascii="Times New Roman" w:hAnsi="Times New Roman" w:eastAsia="方正仿宋_GBK" w:cs="Times New Roman"/>
          <w:sz w:val="32"/>
          <w:szCs w:val="32"/>
        </w:rPr>
        <w:t>万元，其中：一般公共预算收入</w:t>
      </w:r>
      <w:r>
        <w:rPr>
          <w:rFonts w:hint="eastAsia" w:ascii="Times New Roman" w:hAnsi="Times New Roman" w:eastAsia="方正仿宋_GBK" w:cs="Times New Roman"/>
          <w:sz w:val="32"/>
          <w:szCs w:val="32"/>
        </w:rPr>
        <w:t>55502.31</w:t>
      </w:r>
      <w:r>
        <w:rPr>
          <w:rFonts w:ascii="Times New Roman" w:hAnsi="Times New Roman" w:eastAsia="方正仿宋_GBK" w:cs="Times New Roman"/>
          <w:sz w:val="32"/>
          <w:szCs w:val="32"/>
        </w:rPr>
        <w:t>万元，</w:t>
      </w:r>
      <w:r>
        <w:rPr>
          <w:rFonts w:hint="eastAsia" w:ascii="Times New Roman" w:hAnsi="Times New Roman" w:eastAsia="方正仿宋_GBK" w:cs="Times New Roman"/>
          <w:sz w:val="32"/>
          <w:szCs w:val="32"/>
        </w:rPr>
        <w:t>财政专户核拨收入3265.34</w:t>
      </w:r>
      <w:r>
        <w:rPr>
          <w:rFonts w:ascii="Times New Roman" w:hAnsi="Times New Roman" w:eastAsia="方正仿宋_GBK" w:cs="Times New Roman"/>
          <w:sz w:val="32"/>
          <w:szCs w:val="32"/>
        </w:rPr>
        <w:t>万元</w:t>
      </w:r>
      <w:r>
        <w:rPr>
          <w:rFonts w:hint="eastAsia" w:ascii="Times New Roman" w:hAnsi="Times New Roman" w:eastAsia="方正仿宋_GBK" w:cs="Times New Roman"/>
          <w:sz w:val="32"/>
          <w:szCs w:val="32"/>
        </w:rPr>
        <w:t>，其他来源收入104.64万元。</w:t>
      </w:r>
    </w:p>
    <w:p>
      <w:pPr>
        <w:ind w:firstLine="640"/>
        <w:rPr>
          <w:rFonts w:ascii="Times New Roman" w:hAnsi="Times New Roman" w:eastAsia="方正仿宋_GBK" w:cs="Times New Roman"/>
          <w:sz w:val="32"/>
          <w:szCs w:val="32"/>
        </w:rPr>
      </w:pPr>
      <w:r>
        <w:rPr>
          <w:rFonts w:ascii="Times New Roman" w:hAnsi="Times New Roman" w:eastAsia="方正仿宋_GBK" w:cs="Times New Roman"/>
          <w:sz w:val="32"/>
          <w:szCs w:val="32"/>
        </w:rPr>
        <w:t>2、支出说明</w:t>
      </w:r>
    </w:p>
    <w:p>
      <w:pPr>
        <w:ind w:firstLine="640"/>
        <w:rPr>
          <w:rFonts w:ascii="Times New Roman" w:hAnsi="Times New Roman" w:eastAsia="方正仿宋_GBK" w:cs="Times New Roman"/>
          <w:sz w:val="32"/>
          <w:szCs w:val="32"/>
        </w:rPr>
      </w:pPr>
      <w:r>
        <w:rPr>
          <w:rFonts w:ascii="Times New Roman" w:hAnsi="Times New Roman" w:eastAsia="方正仿宋_GBK" w:cs="Times New Roman"/>
          <w:sz w:val="32"/>
          <w:szCs w:val="32"/>
        </w:rPr>
        <w:t>收支预算总表支出栏、基本支出表、项目支出表按经济分类和支出功能分类科目编制，反映河北省</w:t>
      </w:r>
      <w:r>
        <w:rPr>
          <w:rFonts w:hint="eastAsia" w:ascii="Times New Roman" w:hAnsi="Times New Roman" w:eastAsia="方正仿宋_GBK" w:cs="Times New Roman"/>
          <w:sz w:val="32"/>
          <w:szCs w:val="32"/>
        </w:rPr>
        <w:t>文化和旅游</w:t>
      </w:r>
      <w:r>
        <w:rPr>
          <w:rFonts w:ascii="Times New Roman" w:hAnsi="Times New Roman" w:eastAsia="方正仿宋_GBK" w:cs="Times New Roman"/>
          <w:sz w:val="32"/>
          <w:szCs w:val="32"/>
        </w:rPr>
        <w:t>厅年度部门预算中支出预算的总体情况。20</w:t>
      </w:r>
      <w:r>
        <w:rPr>
          <w:rFonts w:hint="eastAsia" w:ascii="Times New Roman" w:hAnsi="Times New Roman" w:eastAsia="方正仿宋_GBK" w:cs="Times New Roman"/>
          <w:sz w:val="32"/>
          <w:szCs w:val="32"/>
        </w:rPr>
        <w:t>20</w:t>
      </w:r>
      <w:r>
        <w:rPr>
          <w:rFonts w:ascii="Times New Roman" w:hAnsi="Times New Roman" w:eastAsia="方正仿宋_GBK" w:cs="Times New Roman"/>
          <w:sz w:val="32"/>
          <w:szCs w:val="32"/>
        </w:rPr>
        <w:t>年支出预算</w:t>
      </w:r>
      <w:r>
        <w:rPr>
          <w:rFonts w:hint="eastAsia" w:ascii="Times New Roman" w:hAnsi="Times New Roman" w:eastAsia="方正仿宋_GBK" w:cs="Times New Roman"/>
          <w:sz w:val="32"/>
          <w:szCs w:val="32"/>
        </w:rPr>
        <w:t>59929.75</w:t>
      </w:r>
      <w:r>
        <w:rPr>
          <w:rFonts w:ascii="Times New Roman" w:hAnsi="Times New Roman" w:eastAsia="方正仿宋_GBK" w:cs="Times New Roman"/>
          <w:sz w:val="32"/>
          <w:szCs w:val="32"/>
        </w:rPr>
        <w:t>万元，其中基本支出</w:t>
      </w:r>
      <w:r>
        <w:rPr>
          <w:rFonts w:hint="eastAsia" w:ascii="Times New Roman" w:hAnsi="Times New Roman" w:eastAsia="方正仿宋_GBK" w:cs="Times New Roman"/>
          <w:sz w:val="32"/>
          <w:szCs w:val="32"/>
        </w:rPr>
        <w:t>23846.95</w:t>
      </w:r>
      <w:r>
        <w:rPr>
          <w:rFonts w:ascii="Times New Roman" w:hAnsi="Times New Roman" w:eastAsia="方正仿宋_GBK" w:cs="Times New Roman"/>
          <w:sz w:val="32"/>
          <w:szCs w:val="32"/>
        </w:rPr>
        <w:t>万元，包括人员经费</w:t>
      </w:r>
      <w:r>
        <w:rPr>
          <w:rFonts w:hint="eastAsia" w:ascii="Times New Roman" w:hAnsi="Times New Roman" w:eastAsia="方正仿宋_GBK" w:cs="Times New Roman"/>
          <w:sz w:val="32"/>
          <w:szCs w:val="32"/>
        </w:rPr>
        <w:t>20150.41万元</w:t>
      </w:r>
      <w:r>
        <w:rPr>
          <w:rFonts w:ascii="Times New Roman" w:hAnsi="Times New Roman" w:eastAsia="方正仿宋_GBK" w:cs="Times New Roman"/>
          <w:sz w:val="32"/>
          <w:szCs w:val="32"/>
        </w:rPr>
        <w:t>和日常公用经费</w:t>
      </w:r>
      <w:r>
        <w:rPr>
          <w:rFonts w:hint="eastAsia" w:ascii="Times New Roman" w:hAnsi="Times New Roman" w:eastAsia="方正仿宋_GBK" w:cs="Times New Roman"/>
          <w:sz w:val="32"/>
          <w:szCs w:val="32"/>
        </w:rPr>
        <w:t>3696.54万元</w:t>
      </w:r>
      <w:r>
        <w:rPr>
          <w:rFonts w:ascii="Times New Roman" w:hAnsi="Times New Roman" w:eastAsia="方正仿宋_GBK" w:cs="Times New Roman"/>
          <w:sz w:val="32"/>
          <w:szCs w:val="32"/>
        </w:rPr>
        <w:t>；项目支出</w:t>
      </w:r>
      <w:r>
        <w:rPr>
          <w:rFonts w:hint="eastAsia" w:ascii="Times New Roman" w:hAnsi="Times New Roman" w:eastAsia="方正仿宋_GBK" w:cs="Times New Roman"/>
          <w:sz w:val="32"/>
          <w:szCs w:val="32"/>
        </w:rPr>
        <w:t>36082.80</w:t>
      </w:r>
      <w:r>
        <w:rPr>
          <w:rFonts w:ascii="Times New Roman" w:hAnsi="Times New Roman" w:eastAsia="方正仿宋_GBK" w:cs="Times New Roman"/>
          <w:sz w:val="32"/>
          <w:szCs w:val="32"/>
        </w:rPr>
        <w:t>万元，主要为</w:t>
      </w:r>
      <w:r>
        <w:rPr>
          <w:rFonts w:hint="eastAsia" w:ascii="Times New Roman" w:hAnsi="Times New Roman" w:eastAsia="方正仿宋_GBK" w:cs="Times New Roman"/>
          <w:sz w:val="32"/>
          <w:szCs w:val="32"/>
        </w:rPr>
        <w:t>省图书馆、群艺馆、美术馆免费开放经费2531万元，政府购买文化服务经费经费1510万元，河北省歌舞剧院等单位转企改制补贴6100万元，图书购置收藏1000万元，河北旅游形象宣传经费8300万元，全域旅游创建及产业质量提升经费2780万元等项目经费。</w:t>
      </w:r>
    </w:p>
    <w:p>
      <w:pPr>
        <w:ind w:firstLine="640"/>
        <w:rPr>
          <w:rFonts w:ascii="Times New Roman" w:hAnsi="Times New Roman" w:eastAsia="方正仿宋_GBK" w:cs="Times New Roman"/>
          <w:sz w:val="32"/>
          <w:szCs w:val="32"/>
        </w:rPr>
      </w:pPr>
      <w:r>
        <w:rPr>
          <w:rFonts w:ascii="Times New Roman" w:hAnsi="Times New Roman" w:eastAsia="方正仿宋_GBK" w:cs="Times New Roman"/>
          <w:sz w:val="32"/>
          <w:szCs w:val="32"/>
        </w:rPr>
        <w:t>3、比上年增减情况</w:t>
      </w:r>
    </w:p>
    <w:p>
      <w:pPr>
        <w:ind w:firstLine="640"/>
        <w:rPr>
          <w:rFonts w:ascii="仿宋_GB2312" w:hAnsi="黑体" w:eastAsia="仿宋_GB2312" w:cs="Times New Roman"/>
          <w:sz w:val="32"/>
          <w:szCs w:val="32"/>
        </w:rPr>
      </w:pPr>
      <w:r>
        <w:rPr>
          <w:rFonts w:ascii="Times New Roman" w:hAnsi="Times New Roman" w:eastAsia="方正仿宋_GBK" w:cs="Times New Roman"/>
          <w:sz w:val="32"/>
          <w:szCs w:val="32"/>
        </w:rPr>
        <w:t>20</w:t>
      </w:r>
      <w:r>
        <w:rPr>
          <w:rFonts w:hint="eastAsia" w:ascii="Times New Roman" w:hAnsi="Times New Roman" w:eastAsia="方正仿宋_GBK" w:cs="Times New Roman"/>
          <w:sz w:val="32"/>
          <w:szCs w:val="32"/>
        </w:rPr>
        <w:t>20</w:t>
      </w:r>
      <w:r>
        <w:rPr>
          <w:rFonts w:ascii="Times New Roman" w:hAnsi="Times New Roman" w:eastAsia="方正仿宋_GBK" w:cs="Times New Roman"/>
          <w:sz w:val="32"/>
          <w:szCs w:val="32"/>
        </w:rPr>
        <w:t>年预算收支安排</w:t>
      </w:r>
      <w:r>
        <w:rPr>
          <w:rFonts w:hint="eastAsia" w:ascii="Times New Roman" w:hAnsi="Times New Roman" w:eastAsia="方正仿宋_GBK" w:cs="Times New Roman"/>
          <w:sz w:val="32"/>
          <w:szCs w:val="32"/>
        </w:rPr>
        <w:t>59929.75</w:t>
      </w:r>
      <w:r>
        <w:rPr>
          <w:rFonts w:ascii="Times New Roman" w:hAnsi="Times New Roman" w:eastAsia="方正仿宋_GBK" w:cs="Times New Roman"/>
          <w:sz w:val="32"/>
          <w:szCs w:val="32"/>
        </w:rPr>
        <w:t>万元，较201</w:t>
      </w:r>
      <w:r>
        <w:rPr>
          <w:rFonts w:hint="eastAsia" w:ascii="Times New Roman" w:hAnsi="Times New Roman" w:eastAsia="方正仿宋_GBK" w:cs="Times New Roman"/>
          <w:sz w:val="32"/>
          <w:szCs w:val="32"/>
        </w:rPr>
        <w:t>9</w:t>
      </w:r>
      <w:r>
        <w:rPr>
          <w:rFonts w:ascii="Times New Roman" w:hAnsi="Times New Roman" w:eastAsia="方正仿宋_GBK" w:cs="Times New Roman"/>
          <w:sz w:val="32"/>
          <w:szCs w:val="32"/>
        </w:rPr>
        <w:t>年预算</w:t>
      </w:r>
      <w:r>
        <w:rPr>
          <w:rFonts w:hint="eastAsia" w:ascii="Times New Roman" w:hAnsi="Times New Roman" w:eastAsia="方正仿宋_GBK" w:cs="Times New Roman"/>
          <w:sz w:val="32"/>
          <w:szCs w:val="32"/>
        </w:rPr>
        <w:t>（剔除不再列入部门预算项目支出的转移支付资金）同比增加2004.84</w:t>
      </w:r>
      <w:r>
        <w:rPr>
          <w:rFonts w:ascii="Times New Roman" w:hAnsi="Times New Roman" w:eastAsia="方正仿宋_GBK" w:cs="Times New Roman"/>
          <w:sz w:val="32"/>
          <w:szCs w:val="32"/>
        </w:rPr>
        <w:t>万元，其中：基本支出</w:t>
      </w:r>
      <w:r>
        <w:rPr>
          <w:rFonts w:hint="eastAsia" w:ascii="Times New Roman" w:hAnsi="Times New Roman" w:eastAsia="方正仿宋_GBK" w:cs="Times New Roman"/>
          <w:sz w:val="32"/>
          <w:szCs w:val="32"/>
        </w:rPr>
        <w:t>增加222.21</w:t>
      </w:r>
      <w:r>
        <w:rPr>
          <w:rFonts w:ascii="Times New Roman" w:hAnsi="Times New Roman" w:eastAsia="方正仿宋_GBK" w:cs="Times New Roman"/>
          <w:sz w:val="32"/>
          <w:szCs w:val="32"/>
        </w:rPr>
        <w:t>万元，主要为</w:t>
      </w:r>
      <w:r>
        <w:rPr>
          <w:rFonts w:hint="eastAsia" w:ascii="Times New Roman" w:hAnsi="Times New Roman" w:eastAsia="方正仿宋_GBK" w:cs="Times New Roman"/>
          <w:sz w:val="32"/>
          <w:szCs w:val="32"/>
        </w:rPr>
        <w:t>增加</w:t>
      </w:r>
      <w:r>
        <w:rPr>
          <w:rFonts w:ascii="Times New Roman" w:hAnsi="Times New Roman" w:eastAsia="方正仿宋_GBK" w:cs="Times New Roman"/>
          <w:sz w:val="32"/>
          <w:szCs w:val="32"/>
        </w:rPr>
        <w:t>人员经费支出；项目支出</w:t>
      </w:r>
      <w:r>
        <w:rPr>
          <w:rFonts w:hint="eastAsia" w:ascii="Times New Roman" w:hAnsi="Times New Roman" w:eastAsia="方正仿宋_GBK" w:cs="Times New Roman"/>
          <w:sz w:val="32"/>
          <w:szCs w:val="32"/>
        </w:rPr>
        <w:t>增加1782.63</w:t>
      </w:r>
      <w:r>
        <w:rPr>
          <w:rFonts w:ascii="Times New Roman" w:hAnsi="Times New Roman" w:eastAsia="方正仿宋_GBK" w:cs="Times New Roman"/>
          <w:sz w:val="32"/>
          <w:szCs w:val="32"/>
        </w:rPr>
        <w:t>万元，主要为</w:t>
      </w:r>
      <w:r>
        <w:rPr>
          <w:rFonts w:hint="eastAsia" w:ascii="Times New Roman" w:hAnsi="Times New Roman" w:eastAsia="方正仿宋_GBK" w:cs="Times New Roman"/>
          <w:sz w:val="32"/>
          <w:szCs w:val="32"/>
        </w:rPr>
        <w:t>舞台艺术精品经费及省艺术中心场馆修缮改造及设备更新二期经费</w:t>
      </w:r>
      <w:r>
        <w:rPr>
          <w:rFonts w:ascii="Times New Roman" w:hAnsi="Times New Roman" w:eastAsia="方正仿宋_GBK" w:cs="Times New Roman"/>
          <w:sz w:val="32"/>
          <w:szCs w:val="32"/>
        </w:rPr>
        <w:t>。</w:t>
      </w: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三、机关运行经费安排情况</w:t>
      </w:r>
    </w:p>
    <w:p>
      <w:pPr>
        <w:autoSpaceDE w:val="0"/>
        <w:autoSpaceDN w:val="0"/>
        <w:adjustRightInd w:val="0"/>
        <w:ind w:left="198" w:firstLine="640" w:firstLineChars="200"/>
        <w:jc w:val="lef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2020年，我厅机关运行经费共计安排1509.84万元，主要用于日常维修、办公用房水电费、办公用房取暖费、办公用房物业管理费等日常运行支出。</w:t>
      </w: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四、财政拨款</w:t>
      </w:r>
      <w:r>
        <w:rPr>
          <w:rFonts w:ascii="黑体" w:hAnsi="黑体" w:eastAsia="黑体" w:cs="Times New Roman"/>
          <w:sz w:val="32"/>
          <w:szCs w:val="32"/>
        </w:rPr>
        <w:t>“</w:t>
      </w:r>
      <w:r>
        <w:rPr>
          <w:rFonts w:hint="eastAsia" w:ascii="黑体" w:hAnsi="黑体" w:eastAsia="黑体" w:cs="Times New Roman"/>
          <w:sz w:val="32"/>
          <w:szCs w:val="32"/>
        </w:rPr>
        <w:t>三公</w:t>
      </w:r>
      <w:r>
        <w:rPr>
          <w:rFonts w:ascii="黑体" w:hAnsi="黑体" w:eastAsia="黑体" w:cs="Times New Roman"/>
          <w:sz w:val="32"/>
          <w:szCs w:val="32"/>
        </w:rPr>
        <w:t>”</w:t>
      </w:r>
      <w:r>
        <w:rPr>
          <w:rFonts w:hint="eastAsia" w:ascii="黑体" w:hAnsi="黑体" w:eastAsia="黑体" w:cs="Times New Roman"/>
          <w:sz w:val="32"/>
          <w:szCs w:val="32"/>
        </w:rPr>
        <w:t>经费预算情况及增减变化原因</w:t>
      </w:r>
    </w:p>
    <w:p>
      <w:pPr>
        <w:ind w:firstLine="640"/>
        <w:rPr>
          <w:rFonts w:ascii="Times New Roman" w:hAnsi="Times New Roman" w:eastAsia="方正仿宋_GBK" w:cs="Times New Roman"/>
          <w:sz w:val="32"/>
          <w:szCs w:val="32"/>
        </w:rPr>
      </w:pPr>
      <w:r>
        <w:rPr>
          <w:rFonts w:ascii="Times New Roman" w:hAnsi="Times New Roman" w:eastAsia="方正仿宋_GBK" w:cs="Times New Roman"/>
          <w:sz w:val="32"/>
          <w:szCs w:val="32"/>
        </w:rPr>
        <w:t>20</w:t>
      </w:r>
      <w:r>
        <w:rPr>
          <w:rFonts w:hint="eastAsia" w:ascii="Times New Roman" w:hAnsi="Times New Roman" w:eastAsia="方正仿宋_GBK" w:cs="Times New Roman"/>
          <w:sz w:val="32"/>
          <w:szCs w:val="32"/>
        </w:rPr>
        <w:t>20</w:t>
      </w:r>
      <w:r>
        <w:rPr>
          <w:rFonts w:ascii="Times New Roman" w:hAnsi="Times New Roman" w:eastAsia="方正仿宋_GBK" w:cs="Times New Roman"/>
          <w:sz w:val="32"/>
          <w:szCs w:val="32"/>
        </w:rPr>
        <w:t>年，我厅财政拨款“三公”经费预算安排</w:t>
      </w:r>
      <w:r>
        <w:rPr>
          <w:rFonts w:hint="eastAsia" w:ascii="Times New Roman" w:hAnsi="Times New Roman" w:eastAsia="方正仿宋_GBK" w:cs="Times New Roman"/>
          <w:sz w:val="32"/>
          <w:szCs w:val="32"/>
        </w:rPr>
        <w:t>215.44</w:t>
      </w:r>
      <w:r>
        <w:rPr>
          <w:rFonts w:ascii="Times New Roman" w:hAnsi="Times New Roman" w:eastAsia="方正仿宋_GBK" w:cs="Times New Roman"/>
          <w:sz w:val="32"/>
          <w:szCs w:val="32"/>
        </w:rPr>
        <w:t>万元，其中因公出国（境）费</w:t>
      </w:r>
      <w:r>
        <w:rPr>
          <w:rFonts w:hint="eastAsia" w:ascii="Times New Roman" w:hAnsi="Times New Roman" w:eastAsia="方正仿宋_GBK" w:cs="Times New Roman"/>
          <w:sz w:val="32"/>
          <w:szCs w:val="32"/>
        </w:rPr>
        <w:t>69.08</w:t>
      </w:r>
      <w:r>
        <w:rPr>
          <w:rFonts w:ascii="Times New Roman" w:hAnsi="Times New Roman" w:eastAsia="方正仿宋_GBK" w:cs="Times New Roman"/>
          <w:sz w:val="32"/>
          <w:szCs w:val="32"/>
        </w:rPr>
        <w:t>万元；公务用车购置及运维费</w:t>
      </w:r>
      <w:r>
        <w:rPr>
          <w:rFonts w:hint="eastAsia" w:ascii="Times New Roman" w:hAnsi="Times New Roman" w:eastAsia="方正仿宋_GBK" w:cs="Times New Roman"/>
          <w:sz w:val="32"/>
          <w:szCs w:val="32"/>
        </w:rPr>
        <w:t>107.78</w:t>
      </w:r>
      <w:r>
        <w:rPr>
          <w:rFonts w:ascii="Times New Roman" w:hAnsi="Times New Roman" w:eastAsia="方正仿宋_GBK" w:cs="Times New Roman"/>
          <w:sz w:val="32"/>
          <w:szCs w:val="32"/>
        </w:rPr>
        <w:t>万元（其中：公务用车购置费为</w:t>
      </w:r>
      <w:r>
        <w:rPr>
          <w:rFonts w:hint="eastAsia" w:ascii="Times New Roman" w:hAnsi="Times New Roman" w:eastAsia="方正仿宋_GBK"/>
          <w:sz w:val="32"/>
          <w:szCs w:val="32"/>
        </w:rPr>
        <w:t>0万元</w:t>
      </w:r>
      <w:r>
        <w:rPr>
          <w:rFonts w:ascii="Times New Roman" w:hAnsi="Times New Roman" w:eastAsia="方正仿宋_GBK" w:cs="Times New Roman"/>
          <w:sz w:val="32"/>
          <w:szCs w:val="32"/>
        </w:rPr>
        <w:t>，公务用车运</w:t>
      </w:r>
      <w:r>
        <w:rPr>
          <w:rFonts w:hint="eastAsia" w:ascii="Times New Roman" w:hAnsi="Times New Roman" w:eastAsia="方正仿宋_GBK" w:cs="Times New Roman"/>
          <w:sz w:val="32"/>
          <w:szCs w:val="32"/>
        </w:rPr>
        <w:t>维</w:t>
      </w:r>
      <w:r>
        <w:rPr>
          <w:rFonts w:ascii="Times New Roman" w:hAnsi="Times New Roman" w:eastAsia="方正仿宋_GBK" w:cs="Times New Roman"/>
          <w:sz w:val="32"/>
          <w:szCs w:val="32"/>
        </w:rPr>
        <w:t>费</w:t>
      </w:r>
      <w:r>
        <w:rPr>
          <w:rFonts w:hint="eastAsia" w:ascii="Times New Roman" w:hAnsi="Times New Roman" w:eastAsia="方正仿宋_GBK" w:cs="Times New Roman"/>
          <w:sz w:val="32"/>
          <w:szCs w:val="32"/>
        </w:rPr>
        <w:t>107.78</w:t>
      </w:r>
      <w:r>
        <w:rPr>
          <w:rFonts w:ascii="Times New Roman" w:hAnsi="Times New Roman" w:eastAsia="方正仿宋_GBK" w:cs="Times New Roman"/>
          <w:sz w:val="32"/>
          <w:szCs w:val="32"/>
        </w:rPr>
        <w:t>万元)；公务接待费</w:t>
      </w:r>
      <w:r>
        <w:rPr>
          <w:rFonts w:hint="eastAsia" w:ascii="Times New Roman" w:hAnsi="Times New Roman" w:eastAsia="方正仿宋_GBK" w:cs="Times New Roman"/>
          <w:sz w:val="32"/>
          <w:szCs w:val="32"/>
        </w:rPr>
        <w:t>38.58</w:t>
      </w:r>
      <w:r>
        <w:rPr>
          <w:rFonts w:ascii="Times New Roman" w:hAnsi="Times New Roman" w:eastAsia="方正仿宋_GBK" w:cs="Times New Roman"/>
          <w:sz w:val="32"/>
          <w:szCs w:val="32"/>
        </w:rPr>
        <w:t>万元。与201</w:t>
      </w:r>
      <w:r>
        <w:rPr>
          <w:rFonts w:hint="eastAsia" w:ascii="Times New Roman" w:hAnsi="Times New Roman" w:eastAsia="方正仿宋_GBK" w:cs="Times New Roman"/>
          <w:sz w:val="32"/>
          <w:szCs w:val="32"/>
        </w:rPr>
        <w:t>9</w:t>
      </w:r>
      <w:r>
        <w:rPr>
          <w:rFonts w:ascii="Times New Roman" w:hAnsi="Times New Roman" w:eastAsia="方正仿宋_GBK" w:cs="Times New Roman"/>
          <w:sz w:val="32"/>
          <w:szCs w:val="32"/>
        </w:rPr>
        <w:t>年</w:t>
      </w:r>
      <w:r>
        <w:rPr>
          <w:rFonts w:hint="eastAsia" w:ascii="Times New Roman" w:hAnsi="Times New Roman" w:eastAsia="方正仿宋_GBK" w:cs="Times New Roman"/>
          <w:sz w:val="32"/>
          <w:szCs w:val="32"/>
        </w:rPr>
        <w:t>相比持平</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无增减变化</w:t>
      </w:r>
      <w:r>
        <w:rPr>
          <w:rFonts w:ascii="Times New Roman" w:hAnsi="Times New Roman" w:eastAsia="方正仿宋_GBK" w:cs="Times New Roman"/>
          <w:sz w:val="32"/>
          <w:szCs w:val="32"/>
        </w:rPr>
        <w:t>。</w:t>
      </w:r>
      <w:r>
        <w:rPr>
          <w:rFonts w:hint="eastAsia" w:ascii="Times New Roman" w:hAnsi="Times New Roman" w:eastAsia="方正仿宋_GBK"/>
          <w:sz w:val="32"/>
          <w:szCs w:val="32"/>
        </w:rPr>
        <w:t>财政专户核拨资金安排“三公”经费16万元，为我厅直单位河北艺术职业学院安排相关经费，其中：公务用车运行费8万元，与2019年相比</w:t>
      </w:r>
      <w:r>
        <w:rPr>
          <w:rFonts w:hint="eastAsia" w:ascii="Times New Roman" w:hAnsi="Times New Roman" w:eastAsia="方正仿宋_GBK" w:cs="Times New Roman"/>
          <w:sz w:val="32"/>
          <w:szCs w:val="32"/>
        </w:rPr>
        <w:t>持平</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无增减变化</w:t>
      </w:r>
      <w:r>
        <w:rPr>
          <w:rFonts w:hint="eastAsia" w:ascii="Times New Roman" w:hAnsi="Times New Roman" w:eastAsia="方正仿宋_GBK"/>
          <w:sz w:val="32"/>
          <w:szCs w:val="32"/>
        </w:rPr>
        <w:t>；公务接待费8万元，与2019年相比持平，无增减变化。</w:t>
      </w:r>
    </w:p>
    <w:p>
      <w:pPr>
        <w:ind w:firstLine="640" w:firstLineChars="200"/>
        <w:rPr>
          <w:rFonts w:ascii="黑体" w:hAnsi="黑体" w:eastAsia="黑体" w:cs="Times New Roman"/>
          <w:sz w:val="32"/>
          <w:szCs w:val="32"/>
        </w:rPr>
      </w:pPr>
      <w:r>
        <w:rPr>
          <w:rFonts w:hint="eastAsia" w:ascii="黑体" w:hAnsi="黑体" w:eastAsia="黑体" w:cs="Times New Roman"/>
          <w:sz w:val="32"/>
          <w:szCs w:val="32"/>
        </w:rPr>
        <w:t>五、预算绩效信息</w:t>
      </w:r>
    </w:p>
    <w:p>
      <w:pPr>
        <w:ind w:firstLine="640" w:firstLineChars="200"/>
        <w:jc w:val="left"/>
        <w:rPr>
          <w:rFonts w:ascii="Times New Roman" w:hAnsi="Times New Roman" w:eastAsia="方正仿宋_GBK" w:cs="Times New Roman"/>
          <w:b/>
          <w:sz w:val="32"/>
          <w:szCs w:val="32"/>
        </w:rPr>
      </w:pPr>
      <w:bookmarkStart w:id="0" w:name="_Toc471398463"/>
      <w:r>
        <w:rPr>
          <w:rFonts w:hint="eastAsia" w:ascii="Times New Roman" w:hAnsi="Times New Roman" w:eastAsia="方正仿宋_GBK" w:cs="Times New Roman"/>
          <w:b/>
          <w:sz w:val="32"/>
          <w:szCs w:val="32"/>
        </w:rPr>
        <w:t>第一部分 部门整体</w:t>
      </w:r>
      <w:r>
        <w:rPr>
          <w:rFonts w:ascii="Times New Roman" w:hAnsi="Times New Roman" w:eastAsia="方正仿宋_GBK" w:cs="Times New Roman"/>
          <w:b/>
          <w:sz w:val="32"/>
          <w:szCs w:val="32"/>
        </w:rPr>
        <w:t>绩效目标</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（一）总体绩效目标</w:t>
      </w:r>
    </w:p>
    <w:p>
      <w:pPr>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    2020年，全省文化和旅游系统将在省委、省政府的正确领导下，坚持以习近平新时代中国特色社会主义思想为指导，深入学习贯彻习近平总书记对河北工作重要指示批示和党中央决策部署。坚持以人民为中心，提供优质的文化旅游产品和服务；围绕高质量发展目标，努力提升文化事业、文化产业和旅游业整体质量和效益；坚持融合发展、创新驱动、绿色发展、开放协同、共建共享；守好政治底线、生态底线和安全底线。力争实现以下总体目标：文艺精品力作精彩纷呈，文化和旅游产品供给质量不断提升，市场繁荣有序；全域文化和全域旅游融合发展成效显著，公共服务体系更加完善；对外交流合作不断深化，文化和旅游宣传影响力大幅提升，文化和旅游服务全省重大战略的能力和综合贡献度明显增强。组织文化惠民“七进”演出12000场次以上。全省接待海内外游客突破8亿人次，旅游业总收入突破1万亿元，同比分别增长15%和20%左右，圆满完成“十三五”规划目标任务。  </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（二）分项绩效目标</w:t>
      </w:r>
    </w:p>
    <w:p>
      <w:pPr>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    1、公共文化服务</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推进公共文化服务设施全覆盖，提高公共文化服务设施达标率，每万人拥有公共图书馆面积达到65平方米，满足人民群众公共文化服务需求；提升公共文化服务效能，丰富优秀公共文化产品供给，活跃群众文化生活；壮大公共文化服务人才队伍。</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绩效指标：公共文化服务设施覆盖率达到80%；每万人拥有公共图书馆面积达到65㎡；每万人拥有群众文化设施面积达到170㎡；选派文化工作者945人；培养文化工作者40人；公共文化服务设施覆盖率达到80%；全民阅读率达到25%；群众文化活动参与率达到25%；舞台艺术作品创作10台；入选中宣部、文化和旅游部等国家主管部门组织的各项展演、评比活动及资助项目4项。 </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2、文化艺术资源建设</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绩效目标：收藏工作有序开展，收藏设施设备和物品等国有资产安全完整、高效利用。</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绩效指标：收集品入藏率达到90%；收藏及保管物品完好率达到95%；仓储设施设备及环境完好率达到90%。</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3、文化艺术生产</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绩效目标：文化艺术作品进一步丰富，专业艺术创作生产能力和地位不断提高，文化科研能力进一步提升。</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获国家级认可奖励的作品4项；新舞台艺术作品演出16台；舞台艺术作品创作10台；省会年演出400场次；入选中宣部、文化和旅游部等国家主管部门组织的各项展演、评比活动及资助项目4项；创作美术作品并展示15项。</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4、文化交流合作</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绩效目标：全方位宣传推介河北文化艺术资源，提升对外交流水平和档次。</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绩效指标：与境外文化机构合作达到90%；资助对外输出文化产品服务人次增长率达到9%；文化交流次数15次。</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5、文化宣传推介</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绩效目标：推动更多文化项目入选世界、国家名录和扶持项目；推动更多文化项目取得大赛名次和被认知；提高河北文化的影响力。</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绩效指标：组织推介申报项目达到90%；推介成功率和获奖率达到75%；推介和获奖项目媒体宣传率达到90%。</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6、文化保护</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对列入省级非遗名录的文化遗产进行补助，使非遗得到较好保护，展示我省优厚文化底蕴；补助省级非遗代表性传承人639人，组织传承人群开展研修、研习培训，进一步调动省级非遗代表传承人进行技艺传承的积极性，提升传承人群创造性转化，创新性发展能力；组织开展河北省非遗宣传展示活动，让具有历史、文学、艺术、科学价值的非物质文化遗产得到传承、传播，提升社会公众保护非物质文化遗产意识，凝聚社会共识；对雄安新区和大运河文化带河北段的非遗项目进行普查研究，制定保护规划，更好保护好传承好利用好非物质文化遗产资源。</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河北省民俗文化节参展项目达到80个；普查非遗项目500个；实物资料征集30套件；补助非遗项目35个；河北省民俗文化节参与人数3000人；参加研修班40人次（30天）；非遗理论成果出版数量正式出版；保护规划制定情况制定；丰宁满族文化进恭王府展示项目40个；补助非遗传承人639人。</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7、河北旅游政务及形象宣传</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绩效目标：项目实施有效提升河北旅游的知名度、吸引力，扩大河北旅游品牌形象的影响力，吸引更多游客来河北旅游观光。</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绩效指标：捆绑各市在央视投放广告时长6秒；捆绑各市在平面媒体投放广告版面数达50版；捆绑各市设立户外广告牌500块；组织媒体进行旅游相关采访12次；微博微信粉丝数增长30万人。</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8、旅游信息化建设</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绩效目标：通过对旅游网站及电子政务系统的完善和管理，推动全行业信息化建设，提高政府服务意识和公众办事便利化程度，推进智慧旅游建设。</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绩效指标：开发或优化升级网络及业务应用系统达到5个；大数据分析A级景区达到30个；A级景区监测达到30个；邀请信息化专业人士参与信息化建设5次；网站公开信息200次。</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9、旅游规划及重点项目建设</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绩效目标：新建改建旅游厕所600座以上，提高旅游公共服务水平。引导撬动更多社会资金投资旅游产业，大力推进旅游产业化发展。围绕实施乡村振兴战略，加快发展乡村旅游。</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旅游厕所建设改造完成600个；指导编制重点专项规划及开展专项课题研究5项；全省旅游项目实际完成投资额增长率达到8%；受支持重点村乡村旅游接待游客增长率达到200%；省旅发大会承办地旅游接待和收入增量达到100%；省旅发大会建设项目社会投资与财政投入比例达到8比1；发展乡村旅游村数增长200个；省旅发大会建设旅游业态及公共服务项目15个。</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10、旅游市场开发推广及交流合作</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绩效目标：通过旅游市场开发推广及交流合作，有效提高河北旅游的知名度、美誉度和影响力，吸引更多游客来我省旅游，从而促进我省旅游经济又好又快发展。</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绩效指标：游客同比增长率达到15%；旅游收入同比增长率达到20%。</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（三）工作保障措施</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为实现2020年度绩效目标，结合我省文化和旅游工作实际，制定以下保障措施：</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完善制度建设。把加强和完善文化和旅游领域各方面的制度，作为旅游业改革发展的大事要事来抓，全面加强文化和旅游法制建设。完善以高质量发展为导向的政策体系，深化把社会效益放在首位、社会效益和经济效益相统一的文化创作生产体制机制，修订完善《河北省省级旅游发展专项资金管理办法》等文化和旅游专项资金管理办法，健全现代文化和旅游产业体系和市场体系，不断提高文化和旅游治理体系和治理能力现代化水平。</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加强支出管理。按照财政序时进度要求，加强预算执行管理，加快资金支出进度，按季度通报项目预算执行进度，厅党组会定期研究调度支出进度工作，对进度较慢的项目进行重点监督，对预算执行不力和支出不合理的，进行约谈督促整改，确保6月底项目支出进度达到60%、10月底达到90%、12月底不低于95%。</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加强绩效运行监控。按照省财政厅统一部署，建立健全绩效管理监督运行机制，对文化和旅游系统预算单位项目支出绩效目标实现情况和预算执行进度开展运行监督，确保财政资金安全、高效运行，确保绩效目标如期实现。</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认真开展绩效自评。按照省财政厅要求，开展2019年度部门预算绩效自评工作，委托第三方开展重点项目绩效评价工作，对自评和绩效评价中发现的问题及时整改到位，确保投入的财政资金取得实实在在的效益，实现社会效益和经济效益的统一，并将绩效评价结果作为专项资金安排的重要参考依据。</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规范财务资产管理。严格经费预算管理，增强预算刚性约束，修订完善《河北省文化和旅游厅财务管理办法》等一系列内部财务管理办法，最大限度地降低财务风险。加强国有资产管理，做好厅系统国有资产购置、出租出借、资产处置等工作，不定期对厅直事业单位资产购置、出租出借、资产处置情况进行监督检查，不断规范省级事业单位国有资产管理行为，维护国有资产的安全和完整。</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6、加强内部监督。在财政资金和财务管理方面按照“权责一致、有效制衡、分事行权、分岗设权、分级授权”的原则建立内部控制制度，防止权力滥用。科学设置内部岗位职责，对资金分配使用、国有资产监管、基建工程项目、政府采购等重点领域的关键岗位，按照相互制约、相互监督的原则，科学设置内设岗位、管理层级、职责权限，细化权力运行流程，并实行定期轮岗，严控岗位廉政风险。加强对下属单位管理，特别是对财务工作的监管指导。充分发挥内部审计作用，及时消除存在的问题，确保财政资金安全。</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7、加强宣传培训。加强财务人员业务培训，认真组织学习《中华人民共和国预算法》、会计准则、会计制度等法律法规，努力提高省直文化和旅游系统各单位的财务管理水平。加大宣传力度，建立落实财务人员、财务专办员定期向本单位、本处室“一把手”汇报财务管理工作的制度，确保信息通畅、相互理解支持，为营造依法理财环境创造有利条件。</w:t>
      </w:r>
    </w:p>
    <w:p>
      <w:pPr>
        <w:ind w:firstLine="645"/>
        <w:rPr>
          <w:rFonts w:ascii="Times New Roman" w:hAnsi="Times New Roman" w:eastAsia="方正仿宋_GBK" w:cs="Times New Roman"/>
          <w:sz w:val="32"/>
          <w:szCs w:val="32"/>
        </w:rPr>
      </w:pPr>
    </w:p>
    <w:p>
      <w:pPr>
        <w:ind w:firstLine="645"/>
        <w:rPr>
          <w:rFonts w:ascii="Times New Roman" w:hAnsi="Times New Roman" w:eastAsia="方正仿宋_GBK" w:cs="Times New Roman"/>
          <w:sz w:val="32"/>
          <w:szCs w:val="32"/>
        </w:rPr>
      </w:pPr>
    </w:p>
    <w:p>
      <w:pPr>
        <w:ind w:firstLine="645"/>
        <w:rPr>
          <w:rFonts w:ascii="Times New Roman" w:hAnsi="Times New Roman" w:eastAsia="方正仿宋_GBK" w:cs="Times New Roman"/>
          <w:sz w:val="32"/>
          <w:szCs w:val="32"/>
        </w:rPr>
      </w:pPr>
    </w:p>
    <w:p>
      <w:pPr>
        <w:ind w:firstLine="645"/>
        <w:rPr>
          <w:rFonts w:ascii="Times New Roman" w:hAnsi="Times New Roman" w:eastAsia="方正仿宋_GBK" w:cs="Times New Roman"/>
          <w:sz w:val="32"/>
          <w:szCs w:val="32"/>
        </w:rPr>
      </w:pPr>
    </w:p>
    <w:p>
      <w:pPr>
        <w:ind w:firstLine="645"/>
        <w:rPr>
          <w:rFonts w:ascii="Times New Roman" w:hAnsi="Times New Roman" w:eastAsia="方正仿宋_GBK" w:cs="Times New Roman"/>
          <w:sz w:val="32"/>
          <w:szCs w:val="32"/>
        </w:rPr>
      </w:pPr>
    </w:p>
    <w:p>
      <w:pPr>
        <w:ind w:firstLine="645"/>
        <w:rPr>
          <w:rFonts w:ascii="Times New Roman" w:hAnsi="Times New Roman" w:eastAsia="方正仿宋_GBK" w:cs="Times New Roman"/>
          <w:sz w:val="32"/>
          <w:szCs w:val="32"/>
        </w:rPr>
      </w:pPr>
    </w:p>
    <w:p>
      <w:pPr>
        <w:ind w:firstLine="645"/>
        <w:rPr>
          <w:rFonts w:ascii="Times New Roman" w:hAnsi="Times New Roman" w:eastAsia="方正仿宋_GBK" w:cs="Times New Roman"/>
          <w:sz w:val="32"/>
          <w:szCs w:val="32"/>
        </w:rPr>
      </w:pPr>
    </w:p>
    <w:p>
      <w:pPr>
        <w:ind w:firstLine="645"/>
        <w:rPr>
          <w:rFonts w:ascii="Times New Roman" w:hAnsi="Times New Roman" w:eastAsia="方正仿宋_GBK" w:cs="Times New Roman"/>
          <w:sz w:val="32"/>
          <w:szCs w:val="32"/>
        </w:rPr>
      </w:pPr>
    </w:p>
    <w:p>
      <w:pPr>
        <w:ind w:firstLine="645"/>
        <w:rPr>
          <w:rFonts w:ascii="Times New Roman" w:hAnsi="Times New Roman" w:eastAsia="方正仿宋_GBK" w:cs="Times New Roman"/>
          <w:sz w:val="32"/>
          <w:szCs w:val="32"/>
        </w:rPr>
      </w:pPr>
    </w:p>
    <w:p>
      <w:pPr>
        <w:ind w:firstLine="645"/>
        <w:rPr>
          <w:rFonts w:ascii="Times New Roman" w:hAnsi="Times New Roman" w:eastAsia="方正仿宋_GBK" w:cs="Times New Roman"/>
          <w:sz w:val="32"/>
          <w:szCs w:val="32"/>
        </w:rPr>
        <w:sectPr>
          <w:pgSz w:w="16839" w:h="11907" w:orient="landscape"/>
          <w:pgMar w:top="1304" w:right="1984" w:bottom="1304" w:left="1134" w:header="851" w:footer="992" w:gutter="0"/>
          <w:cols w:space="425" w:num="1"/>
          <w:docGrid w:type="lines" w:linePitch="312" w:charSpace="0"/>
        </w:sectPr>
      </w:pPr>
    </w:p>
    <w:p>
      <w:pPr>
        <w:rPr>
          <w:rFonts w:ascii="Times New Roman" w:hAnsi="Times New Roman" w:eastAsia="方正仿宋_GBK" w:cs="Times New Roman"/>
          <w:sz w:val="32"/>
          <w:szCs w:val="32"/>
        </w:rPr>
      </w:pPr>
    </w:p>
    <w:p>
      <w:pPr>
        <w:numPr>
          <w:ilvl w:val="0"/>
          <w:numId w:val="1"/>
        </w:numPr>
        <w:ind w:firstLine="640" w:firstLineChars="200"/>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 xml:space="preserve"> 专项资金绩效目标：</w:t>
      </w:r>
    </w:p>
    <w:p>
      <w:pPr>
        <w:jc w:val="center"/>
      </w:pPr>
    </w:p>
    <w:p>
      <w:pPr>
        <w:ind w:firstLine="560" w:firstLineChars="200"/>
        <w:jc w:val="left"/>
        <w:outlineLvl w:val="1"/>
        <w:rPr>
          <w:rFonts w:ascii="Times New Roman" w:hAnsi="宋体"/>
          <w:b/>
          <w:sz w:val="28"/>
        </w:rPr>
      </w:pPr>
      <w:r>
        <w:rPr>
          <w:rFonts w:ascii="方正仿宋_GBK" w:eastAsia="方正仿宋_GBK"/>
          <w:b/>
          <w:sz w:val="28"/>
        </w:rPr>
        <w:t>1</w:t>
      </w:r>
      <w:r>
        <w:rPr>
          <w:rFonts w:hint="eastAsia" w:ascii="方正仿宋_GBK" w:eastAsia="方正仿宋_GBK"/>
          <w:b/>
          <w:sz w:val="28"/>
        </w:rPr>
        <w:t>、非物质文化遗产保护专项资金绩效目标表</w:t>
      </w:r>
      <w:r>
        <w:fldChar w:fldCharType="begin"/>
      </w:r>
      <w:r>
        <w:rPr>
          <w:rFonts w:ascii="方正仿宋_GBK" w:eastAsia="方正仿宋_GBK"/>
          <w:b/>
          <w:sz w:val="28"/>
        </w:rPr>
        <w:instrText xml:space="preserve">tc "</w:instrText>
      </w:r>
      <w:bookmarkStart w:id="1" w:name="_Toc28856449"/>
      <w:r>
        <w:rPr>
          <w:rFonts w:ascii="方正仿宋_GBK" w:eastAsia="方正仿宋_GBK"/>
          <w:b/>
          <w:sz w:val="28"/>
        </w:rPr>
        <w:instrText xml:space="preserve">1</w:instrText>
      </w:r>
      <w:r>
        <w:rPr>
          <w:rFonts w:hint="eastAsia" w:ascii="方正仿宋_GBK" w:eastAsia="方正仿宋_GBK"/>
          <w:b/>
          <w:sz w:val="28"/>
        </w:rPr>
        <w:instrText xml:space="preserve">、非物质文化遗产保护专项资金绩效目标表</w:instrText>
      </w:r>
      <w:bookmarkEnd w:id="1"/>
      <w:r>
        <w:rPr>
          <w:rFonts w:ascii="方正仿宋_GBK" w:eastAsia="方正仿宋_GBK"/>
          <w:b/>
          <w:sz w:val="28"/>
        </w:rPr>
        <w:instrText xml:space="preserve">" \f B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、非遗传承人传承能力进一步提升；</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、非遗曲艺项目活力得到增强；</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、非遗宣传展示活动社会影响力进一步扩大；</w:t>
            </w:r>
          </w:p>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、传统工艺对精准扶贫的助力作用得到进一步提升。</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
        <w:gridCol w:w="1134"/>
        <w:gridCol w:w="1133"/>
        <w:gridCol w:w="1275"/>
        <w:gridCol w:w="2889"/>
        <w:gridCol w:w="1275"/>
        <w:gridCol w:w="17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40" w:type="dxa"/>
            <w:gridSpan w:val="2"/>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3"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5"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89"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5"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0"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40" w:type="dxa"/>
            <w:gridSpan w:val="2"/>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3"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扶持人数</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对在世的省级传承人进一步扶持</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639</w:t>
            </w:r>
            <w:r>
              <w:rPr>
                <w:rFonts w:hint="eastAsia" w:ascii="方正书宋_GBK" w:eastAsia="方正书宋_GBK"/>
              </w:rPr>
              <w:t>人</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40" w:type="dxa"/>
            <w:gridSpan w:val="2"/>
            <w:vMerge w:val="continue"/>
            <w:vAlign w:val="center"/>
          </w:tcPr>
          <w:p>
            <w:pPr>
              <w:spacing w:line="300" w:lineRule="exact"/>
              <w:jc w:val="center"/>
              <w:rPr>
                <w:rFonts w:ascii="方正书宋_GBK" w:eastAsia="方正书宋_GBK"/>
              </w:rPr>
            </w:pPr>
          </w:p>
        </w:tc>
        <w:tc>
          <w:tcPr>
            <w:tcW w:w="1133"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复排剧目数</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传承人群研修研习培训复排剧目</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个</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40" w:type="dxa"/>
            <w:gridSpan w:val="2"/>
            <w:vMerge w:val="continue"/>
            <w:vAlign w:val="center"/>
          </w:tcPr>
          <w:p>
            <w:pPr>
              <w:spacing w:line="300" w:lineRule="exact"/>
              <w:jc w:val="center"/>
              <w:rPr>
                <w:rFonts w:ascii="方正书宋_GBK" w:eastAsia="方正书宋_GBK"/>
              </w:rPr>
            </w:pPr>
          </w:p>
        </w:tc>
        <w:tc>
          <w:tcPr>
            <w:tcW w:w="1133"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传承人记录数</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大运河沿线传承人记录</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40" w:type="dxa"/>
            <w:gridSpan w:val="2"/>
            <w:vMerge w:val="continue"/>
            <w:vAlign w:val="center"/>
          </w:tcPr>
          <w:p>
            <w:pPr>
              <w:spacing w:line="300" w:lineRule="exact"/>
              <w:jc w:val="center"/>
              <w:rPr>
                <w:rFonts w:ascii="方正书宋_GBK" w:eastAsia="方正书宋_GBK"/>
              </w:rPr>
            </w:pPr>
          </w:p>
        </w:tc>
        <w:tc>
          <w:tcPr>
            <w:tcW w:w="1133"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传承人记录数</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长城国家文化公园文化带传承人记录</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个</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40" w:type="dxa"/>
            <w:gridSpan w:val="2"/>
            <w:vMerge w:val="continue"/>
            <w:vAlign w:val="center"/>
          </w:tcPr>
          <w:p>
            <w:pPr>
              <w:spacing w:line="300" w:lineRule="exact"/>
              <w:jc w:val="center"/>
              <w:rPr>
                <w:rFonts w:ascii="方正书宋_GBK" w:eastAsia="方正书宋_GBK"/>
              </w:rPr>
            </w:pPr>
          </w:p>
        </w:tc>
        <w:tc>
          <w:tcPr>
            <w:tcW w:w="1133"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曲艺振兴试点数</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曲艺类项目发展振兴试点</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个</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40" w:type="dxa"/>
            <w:gridSpan w:val="2"/>
            <w:vMerge w:val="continue"/>
            <w:vAlign w:val="center"/>
          </w:tcPr>
          <w:p>
            <w:pPr>
              <w:spacing w:line="300" w:lineRule="exact"/>
              <w:jc w:val="center"/>
              <w:rPr>
                <w:rFonts w:ascii="方正书宋_GBK" w:eastAsia="方正书宋_GBK"/>
              </w:rPr>
            </w:pPr>
          </w:p>
        </w:tc>
        <w:tc>
          <w:tcPr>
            <w:tcW w:w="1133"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参观人数</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举办京津冀非遗联展，广泛宣传，扩大影响，使更多人群知晓非遗</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10000</w:t>
            </w:r>
            <w:r>
              <w:rPr>
                <w:rFonts w:hint="eastAsia" w:ascii="方正书宋_GBK" w:eastAsia="方正书宋_GBK"/>
              </w:rPr>
              <w:t>人</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40" w:type="dxa"/>
            <w:gridSpan w:val="2"/>
            <w:vMerge w:val="continue"/>
            <w:vAlign w:val="center"/>
          </w:tcPr>
          <w:p>
            <w:pPr>
              <w:spacing w:line="300" w:lineRule="exact"/>
              <w:jc w:val="center"/>
              <w:rPr>
                <w:rFonts w:ascii="方正书宋_GBK" w:eastAsia="方正书宋_GBK"/>
              </w:rPr>
            </w:pPr>
          </w:p>
        </w:tc>
        <w:tc>
          <w:tcPr>
            <w:tcW w:w="1133"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建站补助数</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实施河北传统工艺振兴工程，省级传统工艺工作站建站补助</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40" w:type="dxa"/>
            <w:gridSpan w:val="2"/>
            <w:vMerge w:val="continue"/>
            <w:vAlign w:val="center"/>
          </w:tcPr>
          <w:p>
            <w:pPr>
              <w:spacing w:line="300" w:lineRule="exact"/>
              <w:jc w:val="center"/>
              <w:rPr>
                <w:rFonts w:ascii="方正书宋_GBK" w:eastAsia="方正书宋_GBK"/>
              </w:rPr>
            </w:pPr>
          </w:p>
        </w:tc>
        <w:tc>
          <w:tcPr>
            <w:tcW w:w="1133"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传承人补助发放率</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省级传承人传承活动补助发放率</w:t>
            </w:r>
          </w:p>
        </w:tc>
        <w:tc>
          <w:tcPr>
            <w:tcW w:w="1275" w:type="dxa"/>
            <w:vAlign w:val="center"/>
          </w:tcPr>
          <w:p>
            <w:pPr>
              <w:spacing w:line="300" w:lineRule="exact"/>
              <w:jc w:val="left"/>
              <w:rPr>
                <w:rFonts w:ascii="方正书宋_GBK" w:eastAsia="方正书宋_GBK"/>
              </w:rPr>
            </w:pPr>
            <w:r>
              <w:rPr>
                <w:rFonts w:ascii="方正书宋_GBK" w:eastAsia="方正书宋_GBK"/>
              </w:rPr>
              <w:t>100%</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3"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传承人群培训结业率</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非遗传承人群研修研习培训结业率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3"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传承人记录实施完成率</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大运河沿线传承人记录保护、长城国家文化公园文化带传承人记录完成率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3"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振兴曲艺、传统工艺完成率</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完成曲艺类项目发展振兴试点和省级传统工艺工作站建站补助完成率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3"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按时限完成</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资金到位至指标完成</w:t>
            </w:r>
          </w:p>
        </w:tc>
        <w:tc>
          <w:tcPr>
            <w:tcW w:w="1275"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年内</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3"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补助经费</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非物质文化遗产保护补助经费</w:t>
            </w:r>
          </w:p>
        </w:tc>
        <w:tc>
          <w:tcPr>
            <w:tcW w:w="1275" w:type="dxa"/>
            <w:vAlign w:val="center"/>
          </w:tcPr>
          <w:p>
            <w:pPr>
              <w:spacing w:line="300" w:lineRule="exact"/>
              <w:jc w:val="left"/>
              <w:rPr>
                <w:rFonts w:ascii="方正书宋_GBK" w:eastAsia="方正书宋_GBK"/>
              </w:rPr>
            </w:pPr>
            <w:r>
              <w:rPr>
                <w:rFonts w:ascii="方正书宋_GBK" w:eastAsia="方正书宋_GBK"/>
              </w:rPr>
              <w:t>3802</w:t>
            </w:r>
            <w:r>
              <w:rPr>
                <w:rFonts w:hint="eastAsia" w:ascii="方正书宋_GBK" w:eastAsia="方正书宋_GBK"/>
              </w:rPr>
              <w:t>万元</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3"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促进非遗的传承保护和发展弘扬</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通过对传承人的扶持，使项目得以延续发展，进一步弘扬优秀传统文化，为当地文化事业做出应有贡献。</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进一步弘扬优秀传统文化</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3"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扩大传承群体</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通过以培育传承队伍、宣传展示展览等形式实现传承保护，促进项目的传承后继有人，让更多人喜爱、参与、加入到非遗项目的传承事业，使之得到更好的传承与发扬。</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促进传承人群增长</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3"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受众面极大提高，提高服务群体满意度</w:t>
            </w:r>
          </w:p>
        </w:tc>
        <w:tc>
          <w:tcPr>
            <w:tcW w:w="2889" w:type="dxa"/>
            <w:vAlign w:val="center"/>
          </w:tcPr>
          <w:p>
            <w:pPr>
              <w:spacing w:line="300" w:lineRule="exact"/>
              <w:jc w:val="left"/>
              <w:rPr>
                <w:rFonts w:ascii="方正书宋_GBK" w:eastAsia="方正书宋_GBK"/>
              </w:rPr>
            </w:pPr>
            <w:r>
              <w:rPr>
                <w:rFonts w:hint="eastAsia" w:ascii="方正书宋_GBK" w:eastAsia="方正书宋_GBK"/>
              </w:rPr>
              <w:t>促进更多年轻人关注、参与非遗保护传承事业，改善服务质量，增强传承后劲，使得非遗事业永葆青春。</w:t>
            </w:r>
          </w:p>
        </w:tc>
        <w:tc>
          <w:tcPr>
            <w:tcW w:w="1275"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0" w:type="dxa"/>
            <w:vAlign w:val="center"/>
          </w:tcPr>
          <w:p>
            <w:pPr>
              <w:spacing w:line="300" w:lineRule="exact"/>
              <w:jc w:val="left"/>
              <w:rPr>
                <w:rFonts w:ascii="方正书宋_GBK" w:eastAsia="方正书宋_GBK"/>
              </w:rPr>
            </w:pPr>
            <w:r>
              <w:rPr>
                <w:rFonts w:hint="eastAsia" w:ascii="方正书宋_GBK" w:eastAsia="方正书宋_GBK"/>
              </w:rPr>
              <w:t>历史标准</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ascii="方正仿宋_GBK" w:eastAsia="方正仿宋_GBK"/>
          <w:b/>
          <w:sz w:val="28"/>
        </w:rPr>
        <w:t>2</w:t>
      </w:r>
      <w:r>
        <w:rPr>
          <w:rFonts w:hint="eastAsia" w:ascii="方正仿宋_GBK" w:eastAsia="方正仿宋_GBK"/>
          <w:b/>
          <w:sz w:val="28"/>
        </w:rPr>
        <w:t>、公共文化服务体系建设经费绩效目标表</w:t>
      </w:r>
      <w:r>
        <w:fldChar w:fldCharType="begin"/>
      </w:r>
      <w:r>
        <w:rPr>
          <w:rFonts w:ascii="方正仿宋_GBK" w:eastAsia="方正仿宋_GBK"/>
          <w:b/>
          <w:sz w:val="28"/>
        </w:rPr>
        <w:instrText xml:space="preserve">tc "</w:instrText>
      </w:r>
      <w:bookmarkStart w:id="2" w:name="_Toc28856450"/>
      <w:r>
        <w:rPr>
          <w:rFonts w:ascii="方正仿宋_GBK" w:eastAsia="方正仿宋_GBK"/>
          <w:b/>
          <w:sz w:val="28"/>
        </w:rPr>
        <w:instrText xml:space="preserve">2</w:instrText>
      </w:r>
      <w:r>
        <w:rPr>
          <w:rFonts w:hint="eastAsia" w:ascii="方正仿宋_GBK" w:eastAsia="方正仿宋_GBK"/>
          <w:b/>
          <w:sz w:val="28"/>
        </w:rPr>
        <w:instrText xml:space="preserve">、公共文化服务体系建设经费绩效目标表</w:instrText>
      </w:r>
      <w:bookmarkEnd w:id="2"/>
      <w:r>
        <w:rPr>
          <w:rFonts w:ascii="方正仿宋_GBK" w:eastAsia="方正仿宋_GBK"/>
          <w:b/>
          <w:sz w:val="28"/>
        </w:rPr>
        <w:instrText xml:space="preserve">" \f B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、公共文化服务水平提升；</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、舞台艺术精品创作水平提升；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、边远贫困地区文化人才队伍建设水平提升。</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新创舞台艺术作品数量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完成创作且进行演出的舞台艺术作品数量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台</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免费开放比例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列入资金补助范围且进行免费开放的“三馆一站”占列入资金补助范围的“三馆一站”的比例</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选派文化工作者的数量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选派文化工作者到边远贫困地区工作或提供服务的人数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945</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培养文化工作者的数量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为边远贫困地区培养的文化工作者数量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45</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购买文艺演出的场次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购买各类文艺演出的总场次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800</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平均免费开放服务项目数量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列入资金补助范围“三馆一站”的免费开展的服务项目的平均数量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培养的文化工作者的培训合格比例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为边远贫困地区培养的文化工作者培训合格的人数占总人数的比例</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免费开放补助资金拨付时间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由河北省财政厅拨付各级各类公共文化服务设施免费开放补助经费的时间</w:t>
            </w:r>
          </w:p>
        </w:tc>
        <w:tc>
          <w:tcPr>
            <w:tcW w:w="1276"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上半年签订的购买公共文化服务的合同比例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上半年签订的各类公共文化服务项目购买合同占全年签订的各类公共文化服务项目购买合同的比例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舞台艺术作品创作资金数额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用于支持舞台艺术作品创作的资金数额</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免费开放补助资金数额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用于支持各级各类公共文化服务设施开展免费开放服务的资金数额</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3700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购买公共文化服务资金数额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用于购买各类公共文化服务的资金数额</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边远地区人才支持计划经费数额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用于边远贫困地区人才支持计划的资金数额</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群众文化生活日益丰富</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群众可参与的群众文化活动、可观看的文艺演出日益丰富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群众文化生活日益丰富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群众文化生活满意度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群众对文化生活的平均满意度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群众意见反馈</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ascii="方正仿宋_GBK" w:eastAsia="方正仿宋_GBK"/>
          <w:b/>
          <w:sz w:val="28"/>
        </w:rPr>
        <w:t>3</w:t>
      </w:r>
      <w:r>
        <w:rPr>
          <w:rFonts w:hint="eastAsia" w:ascii="方正仿宋_GBK" w:eastAsia="方正仿宋_GBK"/>
          <w:b/>
          <w:sz w:val="28"/>
        </w:rPr>
        <w:t>、基层三馆一站免费开放运行保障经费绩效目标表</w:t>
      </w:r>
      <w:r>
        <w:fldChar w:fldCharType="begin"/>
      </w:r>
      <w:r>
        <w:rPr>
          <w:rFonts w:ascii="方正仿宋_GBK" w:eastAsia="方正仿宋_GBK"/>
          <w:b/>
          <w:sz w:val="28"/>
        </w:rPr>
        <w:instrText xml:space="preserve">tc "</w:instrText>
      </w:r>
      <w:bookmarkStart w:id="3" w:name="_Toc28856451"/>
      <w:r>
        <w:rPr>
          <w:rFonts w:ascii="方正仿宋_GBK" w:eastAsia="方正仿宋_GBK"/>
          <w:b/>
          <w:sz w:val="28"/>
        </w:rPr>
        <w:instrText xml:space="preserve">3</w:instrText>
      </w:r>
      <w:r>
        <w:rPr>
          <w:rFonts w:hint="eastAsia" w:ascii="方正仿宋_GBK" w:eastAsia="方正仿宋_GBK"/>
          <w:b/>
          <w:sz w:val="28"/>
        </w:rPr>
        <w:instrText xml:space="preserve">、基层三馆一站免费开放运行保障经费绩效目标表</w:instrText>
      </w:r>
      <w:bookmarkEnd w:id="3"/>
      <w:r>
        <w:rPr>
          <w:rFonts w:ascii="方正仿宋_GBK" w:eastAsia="方正仿宋_GBK"/>
          <w:b/>
          <w:sz w:val="28"/>
        </w:rPr>
        <w:instrText xml:space="preserve">" \f B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、列入资金补助范围的“三馆一站”全部面向社会公众进行免费开放</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、列入资金补助范围的“三馆一站”的免费开放工作水平日益提高</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免费开放比例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列入资金补助范围且进行免费开放的“三馆一站”占列入资金补助范围的“三馆一站”的比例</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平均免费开放服务项目数量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列入资金补助范围“三馆一站”的免费开展的服务项目的平均数量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资金补助拨付时间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由河北省财政厅拨付基层“三馆一站”免费开放补助经费的时间</w:t>
            </w:r>
          </w:p>
        </w:tc>
        <w:tc>
          <w:tcPr>
            <w:tcW w:w="1276"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服务项目资金支出比例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列入资金补助范围的“三馆一站”用于免费开展基本公共文化服务项目的资金支出比例</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服务群众比例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列入资金补助范围的每个地区“三馆一站”的总服务人次占本地区总人口的平均比例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列入资金补助范围的地区群众对本地区“三馆一站”免费开放工作的满意度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ascii="方正仿宋_GBK" w:eastAsia="方正仿宋_GBK"/>
          <w:b/>
          <w:sz w:val="28"/>
        </w:rPr>
        <w:t>4</w:t>
      </w:r>
      <w:r>
        <w:rPr>
          <w:rFonts w:hint="eastAsia" w:ascii="方正仿宋_GBK" w:eastAsia="方正仿宋_GBK"/>
          <w:b/>
          <w:sz w:val="28"/>
        </w:rPr>
        <w:t>、旅游发展专项资金绩效目标表</w:t>
      </w:r>
      <w:r>
        <w:fldChar w:fldCharType="begin"/>
      </w:r>
      <w:r>
        <w:rPr>
          <w:rFonts w:ascii="方正仿宋_GBK" w:eastAsia="方正仿宋_GBK"/>
          <w:b/>
          <w:sz w:val="28"/>
        </w:rPr>
        <w:instrText xml:space="preserve">tc "</w:instrText>
      </w:r>
      <w:bookmarkStart w:id="4" w:name="_Toc28856452"/>
      <w:r>
        <w:rPr>
          <w:rFonts w:ascii="方正仿宋_GBK" w:eastAsia="方正仿宋_GBK"/>
          <w:b/>
          <w:sz w:val="28"/>
        </w:rPr>
        <w:instrText xml:space="preserve">4</w:instrText>
      </w:r>
      <w:r>
        <w:rPr>
          <w:rFonts w:hint="eastAsia" w:ascii="方正仿宋_GBK" w:eastAsia="方正仿宋_GBK"/>
          <w:b/>
          <w:sz w:val="28"/>
        </w:rPr>
        <w:instrText xml:space="preserve">、旅游发展专项资金绩效目标表</w:instrText>
      </w:r>
      <w:bookmarkEnd w:id="4"/>
      <w:r>
        <w:rPr>
          <w:rFonts w:ascii="方正仿宋_GBK" w:eastAsia="方正仿宋_GBK"/>
          <w:b/>
          <w:sz w:val="28"/>
        </w:rPr>
        <w:instrText xml:space="preserve">" \f B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、加速转型，实现旅游产业跨越升级、全域发展；</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、引导撬动更多社会资金投资旅游产业，通过招商引资，大力推进旅游产业化发展；</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、推动旅游扶贫重点村发展乡村旅游，通过发展乡村旅游，带动贫困人口增收致富；</w:t>
            </w:r>
          </w:p>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、新建改建旅游厕所</w:t>
            </w:r>
            <w:r>
              <w:rPr>
                <w:rFonts w:ascii="方正书宋_GBK" w:eastAsia="方正书宋_GBK"/>
              </w:rPr>
              <w:t>600</w:t>
            </w:r>
            <w:r>
              <w:rPr>
                <w:rFonts w:hint="eastAsia" w:ascii="方正书宋_GBK" w:eastAsia="方正书宋_GBK"/>
              </w:rPr>
              <w:t>座以上，提高旅游公共服务水平。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乡村旅游接待人次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乡村旅游接待游客量，单位万人次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8000</w:t>
            </w:r>
            <w:r>
              <w:rPr>
                <w:rFonts w:hint="eastAsia" w:ascii="方正书宋_GBK" w:eastAsia="方正书宋_GBK"/>
              </w:rPr>
              <w:t>万人次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旅游统计数据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省旅发大会建设旅游业态及公共服务项目数量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本届省旅发大会完成新建或改造旅游业态及公共服务项目的数量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根据旅发大会方案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旅游厕所建设改造完成数量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年度旅游厕所完成数量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600</w:t>
            </w:r>
            <w:r>
              <w:rPr>
                <w:rFonts w:hint="eastAsia" w:ascii="方正书宋_GBK" w:eastAsia="方正书宋_GBK"/>
              </w:rPr>
              <w:t>座</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旅游厕所统计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省旅发大会撬动社会投资比例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省旅发大会建设项目投入社会资金与财政资金比例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根据旅发大会方案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省旅发大会承办地旅游接待和收入增量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承办地游客人数和旅游收入的增长指标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根据近年来全省旅游接待人数和旅游收入的年均增长率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旅游总收入增长率（</w:t>
            </w:r>
            <w:r>
              <w:rPr>
                <w:rFonts w:ascii="方正书宋_GBK" w:eastAsia="方正书宋_GBK"/>
              </w:rPr>
              <w:t>%</w:t>
            </w:r>
            <w:r>
              <w:rPr>
                <w:rFonts w:hint="eastAsia" w:ascii="方正书宋_GBK" w:eastAsia="方正书宋_GBK"/>
              </w:rPr>
              <w:t>）</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旅游总收入同比增长率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旅游统计数据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乡村旅游总收入</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乡村旅游经营总收入，单位亿元</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亿元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旅游统计数据</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rPr>
          <w:rFonts w:ascii="Times New Roman" w:hAnsi="Times New Roman" w:eastAsia="方正仿宋_GBK" w:cs="Times New Roman"/>
          <w:b/>
          <w:sz w:val="32"/>
          <w:szCs w:val="32"/>
        </w:rPr>
      </w:pPr>
    </w:p>
    <w:p>
      <w:pPr>
        <w:numPr>
          <w:ilvl w:val="0"/>
          <w:numId w:val="1"/>
        </w:numPr>
        <w:ind w:firstLine="640" w:firstLineChars="200"/>
        <w:jc w:val="left"/>
        <w:outlineLvl w:val="1"/>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 xml:space="preserve"> 预算项目绩效目标：</w:t>
      </w:r>
    </w:p>
    <w:p>
      <w:pPr>
        <w:jc w:val="left"/>
        <w:outlineLvl w:val="1"/>
        <w:rPr>
          <w:rFonts w:ascii="Times New Roman" w:hAnsi="宋体"/>
          <w:b/>
          <w:sz w:val="28"/>
        </w:rPr>
      </w:pPr>
      <w:r>
        <w:rPr>
          <w:rFonts w:hint="eastAsia" w:ascii="方正仿宋_GBK" w:eastAsia="方正仿宋_GBK"/>
          <w:b/>
          <w:sz w:val="28"/>
        </w:rPr>
        <w:t>1、办公楼楼顶防水维修绩效目标表</w:t>
      </w:r>
      <w:r>
        <w:fldChar w:fldCharType="begin"/>
      </w:r>
      <w:r>
        <w:rPr>
          <w:rFonts w:ascii="方正仿宋_GBK" w:eastAsia="方正仿宋_GBK"/>
          <w:b/>
          <w:sz w:val="28"/>
        </w:rPr>
        <w:instrText xml:space="preserve">tc "</w:instrText>
      </w:r>
      <w:bookmarkStart w:id="5" w:name="_Toc28856457"/>
      <w:r>
        <w:rPr>
          <w:rFonts w:ascii="方正仿宋_GBK" w:eastAsia="方正仿宋_GBK"/>
          <w:b/>
          <w:sz w:val="28"/>
        </w:rPr>
        <w:instrText xml:space="preserve">5</w:instrText>
      </w:r>
      <w:r>
        <w:rPr>
          <w:rFonts w:hint="eastAsia" w:ascii="方正仿宋_GBK" w:eastAsia="方正仿宋_GBK"/>
          <w:b/>
          <w:sz w:val="28"/>
        </w:rPr>
        <w:instrText xml:space="preserve">、办公楼楼顶防水维修绩效目标表</w:instrText>
      </w:r>
      <w:bookmarkEnd w:id="5"/>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主要用于办公楼楼顶防水维护</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按照施工方案保证质量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按照合同规定保证高质量完成维修</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按照施工方案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按照合同数量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按照合同完成数量</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按照施工方案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根据预算</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根据预算总金额</w:t>
            </w:r>
          </w:p>
        </w:tc>
        <w:tc>
          <w:tcPr>
            <w:tcW w:w="1276" w:type="dxa"/>
            <w:vAlign w:val="center"/>
          </w:tcPr>
          <w:p>
            <w:pPr>
              <w:spacing w:line="300" w:lineRule="exact"/>
              <w:jc w:val="left"/>
              <w:rPr>
                <w:rFonts w:ascii="方正书宋_GBK" w:eastAsia="方正书宋_GBK"/>
              </w:rPr>
            </w:pPr>
            <w:r>
              <w:rPr>
                <w:rFonts w:ascii="方正书宋_GBK" w:eastAsia="方正书宋_GBK"/>
              </w:rPr>
              <w:t>7.04</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年底</w:t>
            </w:r>
          </w:p>
        </w:tc>
        <w:tc>
          <w:tcPr>
            <w:tcW w:w="1276"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年底</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按照施工方案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长期使用性</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能够长期较好地满足职工的工作需求。</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按照施工方案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接受职工对所提供维修服务的满意程度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反馈意见</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1"/>
        <w:rPr>
          <w:rFonts w:ascii="Times New Roman" w:hAnsi="宋体"/>
          <w:b/>
          <w:sz w:val="28"/>
        </w:rPr>
      </w:pPr>
      <w:r>
        <w:rPr>
          <w:rFonts w:hint="eastAsia" w:ascii="方正仿宋_GBK" w:eastAsia="方正仿宋_GBK"/>
          <w:b/>
          <w:sz w:val="28"/>
        </w:rPr>
        <w:t>2、参加文博会经费绩效目标表</w:t>
      </w:r>
      <w:r>
        <w:fldChar w:fldCharType="begin"/>
      </w:r>
      <w:r>
        <w:rPr>
          <w:rFonts w:ascii="方正仿宋_GBK" w:eastAsia="方正仿宋_GBK"/>
          <w:b/>
          <w:sz w:val="28"/>
        </w:rPr>
        <w:instrText xml:space="preserve">tc "</w:instrText>
      </w:r>
      <w:bookmarkStart w:id="6" w:name="_Toc28856459"/>
      <w:r>
        <w:rPr>
          <w:rFonts w:ascii="方正仿宋_GBK" w:eastAsia="方正仿宋_GBK"/>
          <w:b/>
          <w:sz w:val="28"/>
        </w:rPr>
        <w:instrText xml:space="preserve">7</w:instrText>
      </w:r>
      <w:r>
        <w:rPr>
          <w:rFonts w:hint="eastAsia" w:ascii="方正仿宋_GBK" w:eastAsia="方正仿宋_GBK"/>
          <w:b/>
          <w:sz w:val="28"/>
        </w:rPr>
        <w:instrText xml:space="preserve">、参加文博会经费绩效目标表</w:instrText>
      </w:r>
      <w:bookmarkEnd w:id="6"/>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、参加国内外高端文化产业博览会，宣传我省文化品牌。</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、参加国内外高端文化产业博览会，推介我省文化项目。</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、参加国内外高端文化产业博览会，加强我省与国内外文化产业领域的交流合作。</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参加文博会企业数量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我省参加国内外高端文化产业博览会的企业数量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推介项目数量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在文化产业博览会上宣传推介项目的数量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每次展览展示费用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平均每次参加文博会布置展览展示的费用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参加文博会完成时间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参加年度文博会完成的时间</w:t>
            </w:r>
          </w:p>
        </w:tc>
        <w:tc>
          <w:tcPr>
            <w:tcW w:w="1276" w:type="dxa"/>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宣传报道情况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宣传报道我省参加文博会的媒体文章数量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企业满意度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我省参加文博会的文化企业对所提供服务的满意程度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1"/>
        <w:rPr>
          <w:rFonts w:ascii="Times New Roman" w:hAnsi="宋体"/>
          <w:b/>
          <w:sz w:val="28"/>
        </w:rPr>
      </w:pPr>
      <w:r>
        <w:rPr>
          <w:rFonts w:hint="eastAsia" w:ascii="方正仿宋_GBK" w:eastAsia="方正仿宋_GBK"/>
          <w:b/>
          <w:sz w:val="28"/>
        </w:rPr>
        <w:t>3、第十三届河北省“五个一工程”获奖作品奖励资金绩效目标表</w:t>
      </w:r>
      <w:r>
        <w:fldChar w:fldCharType="begin"/>
      </w:r>
      <w:r>
        <w:rPr>
          <w:rFonts w:ascii="方正仿宋_GBK" w:eastAsia="方正仿宋_GBK"/>
          <w:b/>
          <w:sz w:val="28"/>
        </w:rPr>
        <w:instrText xml:space="preserve">tc "</w:instrText>
      </w:r>
      <w:bookmarkStart w:id="7" w:name="_Toc28856461"/>
      <w:r>
        <w:rPr>
          <w:rFonts w:ascii="方正仿宋_GBK" w:eastAsia="方正仿宋_GBK"/>
          <w:b/>
          <w:sz w:val="28"/>
        </w:rPr>
        <w:instrText xml:space="preserve">9</w:instrText>
      </w:r>
      <w:r>
        <w:rPr>
          <w:rFonts w:hint="eastAsia" w:ascii="方正仿宋_GBK" w:eastAsia="方正仿宋_GBK"/>
          <w:b/>
          <w:sz w:val="28"/>
        </w:rPr>
        <w:instrText xml:space="preserve">、第十三届河北省五个一工程获奖作品奖励资金绩效目标表</w:instrText>
      </w:r>
      <w:bookmarkEnd w:id="7"/>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奖励在第十三届河北省“五个一工程”评选中获奖作品，鼓励文艺院团推出更多思想精神、艺术精湛、制作精良的优秀文艺作品</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获奖作品数量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对我厅推荐参加第十三届河北省“五个一工程”评选的获奖作品进行奖励</w:t>
            </w:r>
          </w:p>
        </w:tc>
        <w:tc>
          <w:tcPr>
            <w:tcW w:w="1276" w:type="dxa"/>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符合优秀艺术作品的标准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弘扬社会主义核心价值观，传承优秀传统文化，思想精深、艺术精湛、制作精良的优秀文艺作品</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良好</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及时发放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上半年发放完毕</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按时完成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按照规定的金额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按照电影、电视剧每部作品奖励</w:t>
            </w:r>
            <w:r>
              <w:rPr>
                <w:rFonts w:ascii="方正书宋_GBK" w:eastAsia="方正书宋_GBK"/>
              </w:rPr>
              <w:t>5</w:t>
            </w:r>
            <w:r>
              <w:rPr>
                <w:rFonts w:hint="eastAsia" w:ascii="方正书宋_GBK" w:eastAsia="方正书宋_GBK"/>
              </w:rPr>
              <w:t>万元，戏剧每部作品奖励</w:t>
            </w:r>
            <w:r>
              <w:rPr>
                <w:rFonts w:ascii="方正书宋_GBK" w:eastAsia="方正书宋_GBK"/>
              </w:rPr>
              <w:t>3</w:t>
            </w:r>
            <w:r>
              <w:rPr>
                <w:rFonts w:hint="eastAsia" w:ascii="方正书宋_GBK" w:eastAsia="方正书宋_GBK"/>
              </w:rPr>
              <w:t>万元，广播剧每部作品奖励</w:t>
            </w:r>
            <w:r>
              <w:rPr>
                <w:rFonts w:ascii="方正书宋_GBK" w:eastAsia="方正书宋_GBK"/>
              </w:rPr>
              <w:t>2</w:t>
            </w:r>
            <w:r>
              <w:rPr>
                <w:rFonts w:hint="eastAsia" w:ascii="方正书宋_GBK" w:eastAsia="方正书宋_GBK"/>
              </w:rPr>
              <w:t>万元，歌曲、图书每部作品奖励</w:t>
            </w:r>
            <w:r>
              <w:rPr>
                <w:rFonts w:ascii="方正书宋_GBK" w:eastAsia="方正书宋_GBK"/>
              </w:rPr>
              <w:t>1</w:t>
            </w:r>
            <w:r>
              <w:rPr>
                <w:rFonts w:hint="eastAsia" w:ascii="方正书宋_GBK" w:eastAsia="方正书宋_GBK"/>
              </w:rPr>
              <w:t>万元的标准进行发放，总量不超过</w:t>
            </w:r>
            <w:r>
              <w:rPr>
                <w:rFonts w:ascii="方正书宋_GBK" w:eastAsia="方正书宋_GBK"/>
              </w:rPr>
              <w:t>13</w:t>
            </w:r>
            <w:r>
              <w:rPr>
                <w:rFonts w:hint="eastAsia" w:ascii="方正书宋_GBK" w:eastAsia="方正书宋_GBK"/>
              </w:rPr>
              <w:t>万元。</w:t>
            </w:r>
          </w:p>
        </w:tc>
        <w:tc>
          <w:tcPr>
            <w:tcW w:w="1276" w:type="dxa"/>
            <w:vAlign w:val="center"/>
          </w:tcPr>
          <w:p>
            <w:pPr>
              <w:spacing w:line="300" w:lineRule="exact"/>
              <w:jc w:val="left"/>
              <w:rPr>
                <w:rFonts w:ascii="方正书宋_GBK" w:eastAsia="方正书宋_GBK"/>
              </w:rPr>
            </w:pPr>
            <w:r>
              <w:rPr>
                <w:rFonts w:ascii="方正书宋_GBK" w:eastAsia="方正书宋_GBK"/>
              </w:rPr>
              <w:t>13</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产生一定的社会效益</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在培育践行社会主义核心价值观，传承弘扬中华优秀传统文化，提高升华公民思想道德水平和艺术审美鉴赏水平等方面产生积极影响。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获奖单位满意度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获奖单位是否满意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反馈意见</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4、对外及港澳台文化交流经费绩效目标表</w:t>
      </w:r>
      <w:r>
        <w:fldChar w:fldCharType="begin"/>
      </w:r>
      <w:r>
        <w:rPr>
          <w:rFonts w:ascii="方正仿宋_GBK" w:eastAsia="方正仿宋_GBK"/>
          <w:b/>
          <w:sz w:val="28"/>
        </w:rPr>
        <w:instrText xml:space="preserve">tc "</w:instrText>
      </w:r>
      <w:bookmarkStart w:id="8" w:name="_Toc28856462"/>
      <w:r>
        <w:rPr>
          <w:rFonts w:ascii="方正仿宋_GBK" w:eastAsia="方正仿宋_GBK"/>
          <w:b/>
          <w:sz w:val="28"/>
        </w:rPr>
        <w:instrText xml:space="preserve">10</w:instrText>
      </w:r>
      <w:r>
        <w:rPr>
          <w:rFonts w:hint="eastAsia" w:ascii="方正仿宋_GBK" w:eastAsia="方正仿宋_GBK"/>
          <w:b/>
          <w:sz w:val="28"/>
        </w:rPr>
        <w:instrText xml:space="preserve">、对外及港澳台文化交流经费绩效目标表</w:instrText>
      </w:r>
      <w:bookmarkEnd w:id="8"/>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、在澳门举办“欢乐春节”活动，宣传河北文化。</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、引进境外高雅艺术，举办国际演出季；</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在澳门举办“欢乐春节”活动。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成功举办澳门春节活动。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引进境外高雅艺术项目，丰富群众精神文化生活。</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引进至少</w:t>
            </w:r>
            <w:r>
              <w:rPr>
                <w:rFonts w:ascii="方正书宋_GBK" w:eastAsia="方正书宋_GBK"/>
              </w:rPr>
              <w:t>3</w:t>
            </w:r>
            <w:r>
              <w:rPr>
                <w:rFonts w:hint="eastAsia" w:ascii="方正书宋_GBK" w:eastAsia="方正书宋_GBK"/>
              </w:rPr>
              <w:t>个境外高雅艺术项目，丰富群众精神文化生活。</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文化交流传播受众</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“欢乐春节”活动和国际演出季。</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人次</w:t>
            </w:r>
            <w:r>
              <w:rPr>
                <w:rFonts w:ascii="方正书宋_GBK" w:eastAsia="方正书宋_GBK"/>
              </w:rPr>
              <w:t>/</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任务完成时间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“欢乐春节”活动和国际演出季完成时间</w:t>
            </w:r>
          </w:p>
        </w:tc>
        <w:tc>
          <w:tcPr>
            <w:tcW w:w="1276" w:type="dxa"/>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欢乐春节和国际演出季共</w:t>
            </w:r>
            <w:r>
              <w:rPr>
                <w:rFonts w:ascii="方正书宋_GBK" w:eastAsia="方正书宋_GBK"/>
              </w:rPr>
              <w:t>140</w:t>
            </w:r>
            <w:r>
              <w:rPr>
                <w:rFonts w:hint="eastAsia" w:ascii="方正书宋_GBK" w:eastAsia="方正书宋_GBK"/>
              </w:rPr>
              <w:t>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让河北文化走出去</w:t>
            </w:r>
            <w:r>
              <w:rPr>
                <w:rFonts w:ascii="方正书宋_GBK" w:eastAsia="方正书宋_GBK"/>
              </w:rPr>
              <w:t>,</w:t>
            </w:r>
            <w:r>
              <w:rPr>
                <w:rFonts w:hint="eastAsia" w:ascii="方正书宋_GBK" w:eastAsia="方正书宋_GBK"/>
              </w:rPr>
              <w:t>增强河北文化软实力，助力河北经济发展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弘扬中华文化的优秀传统，使世界人民和港澳台同胞更加全面了解中华文化的历史和现实，同时，要把优秀的国外文化作品引进河北，满足河北人民的文化需求，提高了河北人民的文化品位，让我省民众不出家门、国门就能了解国内外的优秀文化，覆盖面逐年递增扩大。</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人次</w:t>
            </w:r>
            <w:r>
              <w:rPr>
                <w:rFonts w:ascii="方正书宋_GBK" w:eastAsia="方正书宋_GBK"/>
              </w:rPr>
              <w:t>/</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观看活动和演出的当地受众的满意率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抽样采访观看活动和演出的当地受众，满意率</w:t>
            </w:r>
            <w:r>
              <w:rPr>
                <w:rFonts w:ascii="方正书宋_GBK" w:eastAsia="方正书宋_GBK"/>
              </w:rPr>
              <w:t>85%</w:t>
            </w:r>
            <w:r>
              <w:rPr>
                <w:rFonts w:hint="eastAsia" w:ascii="方正书宋_GBK" w:eastAsia="方正书宋_GBK"/>
              </w:rPr>
              <w:t>以上。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以前年度数值</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5、国家非遗专项资金</w:t>
      </w:r>
      <w:r>
        <w:rPr>
          <w:rFonts w:ascii="方正仿宋_GBK" w:eastAsia="方正仿宋_GBK"/>
          <w:b/>
          <w:sz w:val="28"/>
        </w:rPr>
        <w:t>-</w:t>
      </w:r>
      <w:r>
        <w:rPr>
          <w:rFonts w:hint="eastAsia" w:ascii="方正仿宋_GBK" w:eastAsia="方正仿宋_GBK"/>
          <w:b/>
          <w:sz w:val="28"/>
        </w:rPr>
        <w:t>非遗传承人补助绩效目标表</w:t>
      </w:r>
      <w:r>
        <w:fldChar w:fldCharType="begin"/>
      </w:r>
      <w:r>
        <w:rPr>
          <w:rFonts w:ascii="方正仿宋_GBK" w:eastAsia="方正仿宋_GBK"/>
          <w:b/>
          <w:sz w:val="28"/>
        </w:rPr>
        <w:instrText xml:space="preserve">tc "</w:instrText>
      </w:r>
      <w:bookmarkStart w:id="9" w:name="_Toc28856463"/>
      <w:r>
        <w:rPr>
          <w:rFonts w:ascii="方正仿宋_GBK" w:eastAsia="方正仿宋_GBK"/>
          <w:b/>
          <w:sz w:val="28"/>
        </w:rPr>
        <w:instrText xml:space="preserve">11</w:instrText>
      </w:r>
      <w:r>
        <w:rPr>
          <w:rFonts w:hint="eastAsia" w:ascii="方正仿宋_GBK" w:eastAsia="方正仿宋_GBK"/>
          <w:b/>
          <w:sz w:val="28"/>
        </w:rPr>
        <w:instrText xml:space="preserve">、国家非遗专项资金</w:instrText>
      </w:r>
      <w:r>
        <w:rPr>
          <w:rFonts w:ascii="方正仿宋_GBK" w:eastAsia="方正仿宋_GBK"/>
          <w:b/>
          <w:sz w:val="28"/>
        </w:rPr>
        <w:instrText xml:space="preserve">-</w:instrText>
      </w:r>
      <w:r>
        <w:rPr>
          <w:rFonts w:hint="eastAsia" w:ascii="方正仿宋_GBK" w:eastAsia="方正仿宋_GBK"/>
          <w:b/>
          <w:sz w:val="28"/>
        </w:rPr>
        <w:instrText xml:space="preserve">非遗传承人补助绩效目标表</w:instrText>
      </w:r>
      <w:bookmarkEnd w:id="9"/>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、对国家级传承人传承活动进行补助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、非遗传承人传承能力进一步提升</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对省级传承人传承活动进行补助</w:t>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补助覆盖率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覆盖省直部门省级代表性传承人的比例</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补助资金到位率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实际到位补助资金占应到位资金的比例</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补助经费标准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每人、每年补助标准</w:t>
            </w:r>
          </w:p>
        </w:tc>
        <w:tc>
          <w:tcPr>
            <w:tcW w:w="1276" w:type="dxa"/>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促进非遗的传承保护和发展弘扬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通过对传承人的扶持，使项目得以延续发展，进一步弘扬优秀传统文化，为当地文化事业做出应有贡献。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非遗传承人传承能力进一步提升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补助人员满意度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补助人员满意度</w:t>
            </w:r>
          </w:p>
        </w:tc>
        <w:tc>
          <w:tcPr>
            <w:tcW w:w="1276" w:type="dxa"/>
            <w:vAlign w:val="center"/>
          </w:tcPr>
          <w:p>
            <w:pPr>
              <w:spacing w:line="300" w:lineRule="exact"/>
              <w:jc w:val="left"/>
              <w:rPr>
                <w:rFonts w:ascii="方正书宋_GBK" w:eastAsia="方正书宋_GBK"/>
              </w:rPr>
            </w:pP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历史标准</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6、河北画报社转企改制补贴绩效目标表</w:t>
      </w:r>
      <w:r>
        <w:fldChar w:fldCharType="begin"/>
      </w:r>
      <w:r>
        <w:rPr>
          <w:rFonts w:ascii="方正仿宋_GBK" w:eastAsia="方正仿宋_GBK"/>
          <w:b/>
          <w:sz w:val="28"/>
        </w:rPr>
        <w:instrText xml:space="preserve">tc "</w:instrText>
      </w:r>
      <w:bookmarkStart w:id="10" w:name="_Toc28856464"/>
      <w:r>
        <w:rPr>
          <w:rFonts w:ascii="方正仿宋_GBK" w:eastAsia="方正仿宋_GBK"/>
          <w:b/>
          <w:sz w:val="28"/>
        </w:rPr>
        <w:instrText xml:space="preserve">12</w:instrText>
      </w:r>
      <w:r>
        <w:rPr>
          <w:rFonts w:hint="eastAsia" w:ascii="方正仿宋_GBK" w:eastAsia="方正仿宋_GBK"/>
          <w:b/>
          <w:sz w:val="28"/>
        </w:rPr>
        <w:instrText xml:space="preserve">、河北画报社转企改制补贴绩效目标表</w:instrText>
      </w:r>
      <w:bookmarkEnd w:id="10"/>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210" w:firstLineChars="100"/>
              <w:jc w:val="left"/>
              <w:rPr>
                <w:rFonts w:ascii="方正书宋_GBK" w:eastAsia="方正书宋_GBK"/>
              </w:rPr>
            </w:pPr>
            <w:r>
              <w:rPr>
                <w:rFonts w:hint="eastAsia" w:ascii="方正书宋_GBK" w:eastAsia="方正书宋_GBK"/>
              </w:rPr>
              <w:t>转制单位财政补贴拨付到位</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资金拨付率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改制经费拨付率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完成改制经费拨付至改制院团的时限</w:t>
            </w:r>
          </w:p>
        </w:tc>
        <w:tc>
          <w:tcPr>
            <w:tcW w:w="1276"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总成本控制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项目总成本控制情况</w:t>
            </w:r>
          </w:p>
        </w:tc>
        <w:tc>
          <w:tcPr>
            <w:tcW w:w="1276" w:type="dxa"/>
            <w:vAlign w:val="center"/>
          </w:tcPr>
          <w:p>
            <w:pPr>
              <w:spacing w:line="300" w:lineRule="exact"/>
              <w:jc w:val="left"/>
              <w:rPr>
                <w:rFonts w:ascii="方正书宋_GBK" w:eastAsia="方正书宋_GBK"/>
              </w:rPr>
            </w:pPr>
            <w:r>
              <w:rPr>
                <w:rFonts w:ascii="方正书宋_GBK" w:eastAsia="方正书宋_GBK"/>
              </w:rPr>
              <w:t>265.31</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转企改制各项政策待遇有效落实，干部职工队伍稳定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促进事业发展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改制单位事业健康发展，创作生产能力和参与市场竞争能力不断提高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受益群体满意度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改制单位人员满意度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7、河北旅游形象宣传经费绩效目标表</w:t>
      </w:r>
      <w:r>
        <w:fldChar w:fldCharType="begin"/>
      </w:r>
      <w:r>
        <w:rPr>
          <w:rFonts w:ascii="方正仿宋_GBK" w:eastAsia="方正仿宋_GBK"/>
          <w:b/>
          <w:sz w:val="28"/>
        </w:rPr>
        <w:instrText xml:space="preserve">tc "</w:instrText>
      </w:r>
      <w:bookmarkStart w:id="11" w:name="_Toc28856465"/>
      <w:r>
        <w:rPr>
          <w:rFonts w:ascii="方正仿宋_GBK" w:eastAsia="方正仿宋_GBK"/>
          <w:b/>
          <w:sz w:val="28"/>
        </w:rPr>
        <w:instrText xml:space="preserve">13</w:instrText>
      </w:r>
      <w:r>
        <w:rPr>
          <w:rFonts w:hint="eastAsia" w:ascii="方正仿宋_GBK" w:eastAsia="方正仿宋_GBK"/>
          <w:b/>
          <w:sz w:val="28"/>
        </w:rPr>
        <w:instrText xml:space="preserve">、河北旅游形象宣传经费绩效目标表</w:instrText>
      </w:r>
      <w:bookmarkEnd w:id="11"/>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、进一步提高河北省文化旅游品牌知名度和影响力，吸引更多游客来河北旅游</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、促进河北文化旅游产业发展</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宣传报道数量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刊发稿件、视频等各类宣传数量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重要媒体数量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重要媒体数量的比例。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全年宣传数量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每月通过各类媒体不间断宣传推广河北文化旅游资源和产品。</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450</w:t>
            </w:r>
            <w:r>
              <w:rPr>
                <w:rFonts w:hint="eastAsia" w:ascii="方正书宋_GBK" w:eastAsia="方正书宋_GBK"/>
              </w:rPr>
              <w:t>次、篇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购买服务成本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购买服务成本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8300</w:t>
            </w:r>
            <w:r>
              <w:rPr>
                <w:rFonts w:hint="eastAsia" w:ascii="方正书宋_GBK" w:eastAsia="方正书宋_GBK"/>
              </w:rPr>
              <w:t>万元中标价格</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河北文化旅游社会影响力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河北文化旅游的知名度和美誉度明显提高。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广告宣传受众满意度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广告宣传受众的满意程度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反馈意见</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8、旅游市场促销经费绩效目标表</w:t>
      </w:r>
      <w:r>
        <w:fldChar w:fldCharType="begin"/>
      </w:r>
      <w:r>
        <w:rPr>
          <w:rFonts w:ascii="方正仿宋_GBK" w:eastAsia="方正仿宋_GBK"/>
          <w:b/>
          <w:sz w:val="28"/>
        </w:rPr>
        <w:instrText xml:space="preserve">tc "</w:instrText>
      </w:r>
      <w:bookmarkStart w:id="12" w:name="_Toc28856466"/>
      <w:r>
        <w:rPr>
          <w:rFonts w:ascii="方正仿宋_GBK" w:eastAsia="方正仿宋_GBK"/>
          <w:b/>
          <w:sz w:val="28"/>
        </w:rPr>
        <w:instrText xml:space="preserve">14</w:instrText>
      </w:r>
      <w:r>
        <w:rPr>
          <w:rFonts w:hint="eastAsia" w:ascii="方正仿宋_GBK" w:eastAsia="方正仿宋_GBK"/>
          <w:b/>
          <w:sz w:val="28"/>
        </w:rPr>
        <w:instrText xml:space="preserve">、旅游市场促销经费绩效目标表</w:instrText>
      </w:r>
      <w:bookmarkEnd w:id="12"/>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、开展冠名、联合促销活动，进一步提升“京畿福地</w:t>
            </w:r>
            <w:r>
              <w:rPr>
                <w:rFonts w:ascii="方正书宋_GBK" w:eastAsia="方正书宋_GBK"/>
              </w:rPr>
              <w:t xml:space="preserve"> </w:t>
            </w:r>
            <w:r>
              <w:rPr>
                <w:rFonts w:hint="eastAsia" w:ascii="方正书宋_GBK" w:eastAsia="方正书宋_GBK"/>
              </w:rPr>
              <w:t>·乐享河北”品牌知名度，吸引更多省外游客来河北旅游。</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、参加国内外主要旅游展会，推介我省旅游品牌和产品线路，不断拓展来冀游客规模。</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、赴境外国家和地区开展河北旅游宣传促销活动，吸引境外游客来河北观光休闲。</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冠名和联合营销活动次数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组织开展冠名和联合营销活动次数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参加旅游展会次数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组织参加境内外旅游展会次数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赴境外开展宣传促销次数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赴境外国家和地区开展河北旅游宣传促销</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受众人数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关注到冠名和联合营销活动的受众人数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旅游展会影响力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参与旅游类展会为文旅部主办或重要国际性旅游展会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受众人数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通过境外推广活动使境外旅行商和游客认识和了解河北旅游</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任务完成时间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以上三项宣传促销活动完成时限</w:t>
            </w:r>
          </w:p>
        </w:tc>
        <w:tc>
          <w:tcPr>
            <w:tcW w:w="1276" w:type="dxa"/>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项目完成总成本</w:t>
            </w:r>
          </w:p>
        </w:tc>
        <w:tc>
          <w:tcPr>
            <w:tcW w:w="1276" w:type="dxa"/>
            <w:vAlign w:val="center"/>
          </w:tcPr>
          <w:p>
            <w:pPr>
              <w:spacing w:line="300" w:lineRule="exact"/>
              <w:jc w:val="left"/>
              <w:rPr>
                <w:rFonts w:ascii="方正书宋_GBK" w:eastAsia="方正书宋_GBK"/>
              </w:rPr>
            </w:pPr>
            <w:r>
              <w:rPr>
                <w:rFonts w:ascii="方正书宋_GBK" w:eastAsia="方正书宋_GBK"/>
              </w:rPr>
              <w:t>1200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社会影响度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游客对河北旅游品牌和产品认知度提升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社会关注度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游客对河北旅游关注度提升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社会公众对推广促销活动满意度</w:t>
            </w:r>
          </w:p>
        </w:tc>
        <w:tc>
          <w:tcPr>
            <w:tcW w:w="2891" w:type="dxa"/>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抽样调查关注推广促销活动受众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bl>
    <w:p>
      <w:pPr>
        <w:spacing w:line="300" w:lineRule="exact"/>
        <w:jc w:val="left"/>
      </w:pPr>
    </w:p>
    <w:p>
      <w:pPr>
        <w:ind w:firstLine="560" w:firstLineChars="200"/>
        <w:jc w:val="left"/>
        <w:outlineLvl w:val="1"/>
        <w:rPr>
          <w:rFonts w:ascii="Times New Roman" w:hAnsi="宋体"/>
          <w:b/>
          <w:sz w:val="28"/>
        </w:rPr>
      </w:pPr>
      <w:r>
        <w:rPr>
          <w:rFonts w:hint="eastAsia" w:ascii="方正仿宋_GBK" w:eastAsia="方正仿宋_GBK"/>
          <w:b/>
          <w:sz w:val="28"/>
        </w:rPr>
        <w:t>9、全域旅游创建及产业质量提升经费绩效目标表</w:t>
      </w:r>
      <w:r>
        <w:fldChar w:fldCharType="begin"/>
      </w:r>
      <w:r>
        <w:rPr>
          <w:rFonts w:ascii="方正仿宋_GBK" w:eastAsia="方正仿宋_GBK"/>
          <w:b/>
          <w:sz w:val="28"/>
        </w:rPr>
        <w:instrText xml:space="preserve">tc "</w:instrText>
      </w:r>
      <w:bookmarkStart w:id="13" w:name="_Toc28856468"/>
      <w:r>
        <w:rPr>
          <w:rFonts w:ascii="方正仿宋_GBK" w:eastAsia="方正仿宋_GBK"/>
          <w:b/>
          <w:sz w:val="28"/>
        </w:rPr>
        <w:instrText xml:space="preserve">16</w:instrText>
      </w:r>
      <w:r>
        <w:rPr>
          <w:rFonts w:hint="eastAsia" w:ascii="方正仿宋_GBK" w:eastAsia="方正仿宋_GBK"/>
          <w:b/>
          <w:sz w:val="28"/>
        </w:rPr>
        <w:instrText xml:space="preserve">、全域旅游创建及产业质量提升经费绩效目标表</w:instrText>
      </w:r>
      <w:bookmarkEnd w:id="13"/>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、编制完善指导全省文化和旅游业发展的规划标准体系</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、优化旅游产品供给，提升全省全域旅游、红色旅游、旅游景区、旅游度假区等开发建设水平。</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、指导雄安新区、大运河文化旅游带等重点区域做好旅游开发建设</w:t>
            </w:r>
          </w:p>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、发展乡村旅游和旅游扶贫，带动贫困群众脱贫致富</w:t>
            </w:r>
          </w:p>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、河北旅游云运行维护，提升我省文旅系统信息化智慧化服务水平，加快河北文旅大数据发展</w:t>
            </w:r>
          </w:p>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、机关信息化运维，保障厅机关正常网络办公、使用正版化软件。</w:t>
            </w:r>
          </w:p>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、开展大数据相关培训，提升我省文旅系统工作人员理论、业务水平。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组织编制规划标准数量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组织编制全省文化和旅游相关规划和行业标准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省级以上全域旅游示范区增长数量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组织评定一批全域旅游示范区</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省级以上旅游度假区增长数量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组织评定一批省级以上旅游度假区</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ascii="方正书宋_GBK" w:eastAsia="方正书宋_GBK"/>
              </w:rPr>
              <w:t>4A</w:t>
            </w:r>
            <w:r>
              <w:rPr>
                <w:rFonts w:hint="eastAsia" w:ascii="方正书宋_GBK" w:eastAsia="方正书宋_GBK"/>
              </w:rPr>
              <w:t>级以上景区增长数量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组织评定一批</w:t>
            </w:r>
            <w:r>
              <w:rPr>
                <w:rFonts w:ascii="方正书宋_GBK" w:eastAsia="方正书宋_GBK"/>
              </w:rPr>
              <w:t>4A</w:t>
            </w:r>
            <w:r>
              <w:rPr>
                <w:rFonts w:hint="eastAsia" w:ascii="方正书宋_GBK" w:eastAsia="方正书宋_GBK"/>
              </w:rPr>
              <w:t>级以上旅游景区</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乡村旅游扶贫从业人员培训人次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组织开展旅游扶贫培训班对乡村旅游扶贫重点村“两委”干部、致富带头人、乡村旅游经营户、驻村工作队队长进行培训</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人</w:t>
            </w:r>
            <w:r>
              <w:rPr>
                <w:rFonts w:ascii="方正书宋_GBK" w:eastAsia="方正书宋_GBK"/>
              </w:rPr>
              <w:t>/</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平均日维护数（次</w:t>
            </w:r>
            <w:r>
              <w:rPr>
                <w:rFonts w:ascii="方正书宋_GBK" w:eastAsia="方正书宋_GBK"/>
              </w:rPr>
              <w:t>/</w:t>
            </w:r>
            <w:r>
              <w:rPr>
                <w:rFonts w:hint="eastAsia" w:ascii="方正书宋_GBK" w:eastAsia="方正书宋_GBK"/>
              </w:rPr>
              <w:t>日）</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维护次数与系统工作日比值</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培训次数（次）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开展大数据相关培训次数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省级以上乡村旅游重点村增长数量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组织评定一批乡村旅游重点村</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推动旅游资源开发和产品建设高质量发展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促进文旅深度融合，提升旅游产品供给能力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促进文旅深度融合，提升旅游产品供给能力</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系统故障率（</w:t>
            </w:r>
            <w:r>
              <w:rPr>
                <w:rFonts w:ascii="方正书宋_GBK" w:eastAsia="方正书宋_GBK"/>
              </w:rPr>
              <w:t>%</w:t>
            </w:r>
            <w:r>
              <w:rPr>
                <w:rFonts w:hint="eastAsia" w:ascii="方正书宋_GBK" w:eastAsia="方正书宋_GBK"/>
              </w:rPr>
              <w:t>）</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旅游云系统故障率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培训覆盖率（</w:t>
            </w:r>
            <w:r>
              <w:rPr>
                <w:rFonts w:ascii="方正书宋_GBK" w:eastAsia="方正书宋_GBK"/>
              </w:rPr>
              <w:t>%</w:t>
            </w:r>
            <w:r>
              <w:rPr>
                <w:rFonts w:hint="eastAsia" w:ascii="方正书宋_GBK" w:eastAsia="方正书宋_GBK"/>
              </w:rPr>
              <w:t>）</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培训覆盖省各市文旅系统</w:t>
            </w:r>
            <w:r>
              <w:rPr>
                <w:rFonts w:ascii="方正书宋_GBK" w:eastAsia="方正书宋_GBK"/>
              </w:rPr>
              <w:t>%</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正版软件使用率（</w:t>
            </w:r>
            <w:r>
              <w:rPr>
                <w:rFonts w:ascii="方正书宋_GBK" w:eastAsia="方正书宋_GBK"/>
              </w:rPr>
              <w:t>%</w:t>
            </w:r>
            <w:r>
              <w:rPr>
                <w:rFonts w:hint="eastAsia" w:ascii="方正书宋_GBK" w:eastAsia="方正书宋_GBK"/>
              </w:rPr>
              <w:t>）</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机关正版软件使用率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规划标准编制以及相关评定和培训工作完成时间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规划标准编制完成时间，全域旅游示范区、旅游度假区、</w:t>
            </w:r>
            <w:r>
              <w:rPr>
                <w:rFonts w:ascii="方正书宋_GBK" w:eastAsia="方正书宋_GBK"/>
              </w:rPr>
              <w:t>4A</w:t>
            </w:r>
            <w:r>
              <w:rPr>
                <w:rFonts w:hint="eastAsia" w:ascii="方正书宋_GBK" w:eastAsia="方正书宋_GBK"/>
              </w:rPr>
              <w:t>级以上景区、乡村旅游重点村评定公布时间，以及乡村旅游培训班完成时间均在年内</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规划标准编制完成时间，全域旅游示范区、旅游度假区、</w:t>
            </w:r>
            <w:r>
              <w:rPr>
                <w:rFonts w:ascii="方正书宋_GBK" w:eastAsia="方正书宋_GBK"/>
              </w:rPr>
              <w:t>4A</w:t>
            </w:r>
            <w:r>
              <w:rPr>
                <w:rFonts w:hint="eastAsia" w:ascii="方正书宋_GBK" w:eastAsia="方正书宋_GBK"/>
              </w:rPr>
              <w:t>级以上景区、乡村旅游重点村评定公布时间，以及乡村旅游培训班完成时间均在年内</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故障相应时间（小时）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系统故障处理响应时间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小时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相关要求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培训举办时间（月份）</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大数据相关培训举办时间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月份</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各项工作费用控制在标准以内</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规划标准编制费用、各项评定工作委托费用、乡村旅游培训费用均不超过采购标准及市场询价结果</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规划标准编制费用、各项评定工作委托费用、乡村旅游培训费用均不超过采购标准及市场询价结果</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机关运维费成本（</w:t>
            </w:r>
            <w:r>
              <w:rPr>
                <w:rFonts w:ascii="方正书宋_GBK" w:eastAsia="方正书宋_GBK"/>
              </w:rPr>
              <w:t>%</w:t>
            </w:r>
            <w:r>
              <w:rPr>
                <w:rFonts w:hint="eastAsia" w:ascii="方正书宋_GBK" w:eastAsia="方正书宋_GBK"/>
              </w:rPr>
              <w:t>）</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机关信息化运维费不超过招标采购价格</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人均培训成本（元）</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人均每日培训费用标准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400</w:t>
            </w:r>
            <w:r>
              <w:rPr>
                <w:rFonts w:hint="eastAsia" w:ascii="方正书宋_GBK" w:eastAsia="方正书宋_GBK"/>
              </w:rPr>
              <w:t>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河北省省级机关培训费管理办法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带动相关产业发展，促进经济增长，增加游客接待量，推动贫困人口脱贫致富</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通过旅游资源开发、旅游产品打造，发挥旅游业在转方式、调结构、促销费、扩就业中的作用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通过旅游资源开发、旅游产品打造，发挥旅游业在转方式、调结构、促销费、扩就业中的作用</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带动社会就业增长率，优化美化环境，弘扬中华优秀传统文化，提升文化自信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通过旅游业完善社会公共服务体系、促进社会主义精神文明建设、挖掘保护传统文化</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通过旅游业完善社会公共服务体系、促进社会主义精神文明建设、挖掘保护传统文化</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提升全省文旅系统信息化发展水平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指导全省文旅信息化发展，推动智慧旅游、数字文旅，使全省文旅系统信息化建设工作稳步推进，产生良好的社会效益。显著提高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显著提高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保障机关正常办公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保障机关办公网络、业务应用系统正常运行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积极保障</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基本要求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提升业务水平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提升我省文旅系统管理和专业技术人员理论、业务水平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有效提升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相关要求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生态效益指标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促进生态环境保护，坚守底线红线，实现绿色、低碳和循环发展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树立生态保护第一的理念，旅游区、旅游项目严格环境影响评价程序，禁止破坏环境的开发行动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树立生态保护第一的理念，旅游区、旅游项目严格环境影响评价程序，禁止破坏环境的开发行动</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持续优化旅游产品供给质量，扩大旅游产业规模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通过开发多元化、差异化、高品质的旅游产品，优化供给侧结构性改革，做大做强旅游业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通过开发多元化、差异化、高品质的旅游产品，优化供给侧结构性改革，做大做强旅游业</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提升游客满意度，满足广大人民群众对美好生活的需求</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通过加大文化和旅游业惠民便民力度，实现共建共享，提升人民群众生活品质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通过加大文化和旅游业惠民便民力度，实现共建共享，提升人民群众生活品质</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省文旅厅年度工作要点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云平台系统满意度（</w:t>
            </w:r>
            <w:r>
              <w:rPr>
                <w:rFonts w:ascii="方正书宋_GBK" w:eastAsia="方正书宋_GBK"/>
              </w:rPr>
              <w:t>%</w:t>
            </w:r>
            <w:r>
              <w:rPr>
                <w:rFonts w:hint="eastAsia" w:ascii="方正书宋_GBK" w:eastAsia="方正书宋_GBK"/>
              </w:rPr>
              <w:t>）</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文旅系统对云平台系统使用满意度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反馈意见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培训学员满意度（</w:t>
            </w:r>
            <w:r>
              <w:rPr>
                <w:rFonts w:ascii="方正书宋_GBK" w:eastAsia="方正书宋_GBK"/>
              </w:rPr>
              <w:t>%</w:t>
            </w:r>
            <w:r>
              <w:rPr>
                <w:rFonts w:hint="eastAsia" w:ascii="方正书宋_GBK" w:eastAsia="方正书宋_GBK"/>
              </w:rPr>
              <w:t>）</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大数据相关培训学院满意度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满意度测评材料</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10、省承德话剧团转企改制补贴绩效目标表</w:t>
      </w:r>
      <w:r>
        <w:fldChar w:fldCharType="begin"/>
      </w:r>
      <w:r>
        <w:rPr>
          <w:rFonts w:ascii="方正仿宋_GBK" w:eastAsia="方正仿宋_GBK"/>
          <w:b/>
          <w:sz w:val="28"/>
        </w:rPr>
        <w:instrText xml:space="preserve">tc "</w:instrText>
      </w:r>
      <w:bookmarkStart w:id="14" w:name="_Toc28856469"/>
      <w:r>
        <w:rPr>
          <w:rFonts w:ascii="方正仿宋_GBK" w:eastAsia="方正仿宋_GBK"/>
          <w:b/>
          <w:sz w:val="28"/>
        </w:rPr>
        <w:instrText xml:space="preserve">17</w:instrText>
      </w:r>
      <w:r>
        <w:rPr>
          <w:rFonts w:hint="eastAsia" w:ascii="方正仿宋_GBK" w:eastAsia="方正仿宋_GBK"/>
          <w:b/>
          <w:sz w:val="28"/>
        </w:rPr>
        <w:instrText xml:space="preserve">、省承德话剧团转企改制补贴绩效目标表</w:instrText>
      </w:r>
      <w:bookmarkEnd w:id="14"/>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210" w:firstLineChars="100"/>
              <w:jc w:val="left"/>
              <w:rPr>
                <w:rFonts w:ascii="方正书宋_GBK" w:eastAsia="方正书宋_GBK"/>
              </w:rPr>
            </w:pPr>
            <w:r>
              <w:rPr>
                <w:rFonts w:hint="eastAsia" w:ascii="方正书宋_GBK" w:eastAsia="方正书宋_GBK"/>
              </w:rPr>
              <w:t>转制单位财政补贴拨付到位</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资金拨付率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改制经费拨付率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完成改制经费拨付至改制院团的时限</w:t>
            </w:r>
          </w:p>
        </w:tc>
        <w:tc>
          <w:tcPr>
            <w:tcW w:w="1276"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总成本控制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项目总成本控制情况</w:t>
            </w:r>
          </w:p>
        </w:tc>
        <w:tc>
          <w:tcPr>
            <w:tcW w:w="1276" w:type="dxa"/>
            <w:vAlign w:val="center"/>
          </w:tcPr>
          <w:p>
            <w:pPr>
              <w:spacing w:line="300" w:lineRule="exact"/>
              <w:jc w:val="left"/>
              <w:rPr>
                <w:rFonts w:ascii="方正书宋_GBK" w:eastAsia="方正书宋_GBK"/>
              </w:rPr>
            </w:pPr>
            <w:r>
              <w:rPr>
                <w:rFonts w:ascii="方正书宋_GBK" w:eastAsia="方正书宋_GBK"/>
              </w:rPr>
              <w:t>529.63</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转企改制各项政策待遇有效落实，干部职工队伍稳定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促进事业发展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改制单位事业健康发展，创作生产能力和参与市场竞争能力不断提高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受益群体满意度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改制单位人员满意度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11、省歌舞剧院转企改制补贴绩效目标表</w:t>
      </w:r>
      <w:r>
        <w:fldChar w:fldCharType="begin"/>
      </w:r>
      <w:r>
        <w:rPr>
          <w:rFonts w:ascii="方正仿宋_GBK" w:eastAsia="方正仿宋_GBK"/>
          <w:b/>
          <w:sz w:val="28"/>
        </w:rPr>
        <w:instrText xml:space="preserve">tc "</w:instrText>
      </w:r>
      <w:bookmarkStart w:id="15" w:name="_Toc28856470"/>
      <w:r>
        <w:rPr>
          <w:rFonts w:ascii="方正仿宋_GBK" w:eastAsia="方正仿宋_GBK"/>
          <w:b/>
          <w:sz w:val="28"/>
        </w:rPr>
        <w:instrText xml:space="preserve">18</w:instrText>
      </w:r>
      <w:r>
        <w:rPr>
          <w:rFonts w:hint="eastAsia" w:ascii="方正仿宋_GBK" w:eastAsia="方正仿宋_GBK"/>
          <w:b/>
          <w:sz w:val="28"/>
        </w:rPr>
        <w:instrText xml:space="preserve">、省歌舞剧院转企改制补贴绩效目标表</w:instrText>
      </w:r>
      <w:bookmarkEnd w:id="15"/>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转制单位财政补贴拨付到位</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资金拨付率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改制经费拨付率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完成改制经费拨付至改制院团的时限</w:t>
            </w:r>
          </w:p>
        </w:tc>
        <w:tc>
          <w:tcPr>
            <w:tcW w:w="1276"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总成本控制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项目总成本控制情况</w:t>
            </w:r>
          </w:p>
        </w:tc>
        <w:tc>
          <w:tcPr>
            <w:tcW w:w="1276" w:type="dxa"/>
            <w:vAlign w:val="center"/>
          </w:tcPr>
          <w:p>
            <w:pPr>
              <w:spacing w:line="300" w:lineRule="exact"/>
              <w:jc w:val="left"/>
              <w:rPr>
                <w:rFonts w:ascii="方正书宋_GBK" w:eastAsia="方正书宋_GBK"/>
              </w:rPr>
            </w:pPr>
            <w:r>
              <w:rPr>
                <w:rFonts w:ascii="方正书宋_GBK" w:eastAsia="方正书宋_GBK"/>
              </w:rPr>
              <w:t>1422.76</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转企改制各项政策待遇有效落实，干部职工队伍稳定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促进事业发展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改制单位事业健康发展，创作生产能力和参与市场竞争能力不断提高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受益群体满意度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改制单位人员满意度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12、省河北梆子剧院转企改制补贴绩效目标表</w:t>
      </w:r>
      <w:r>
        <w:fldChar w:fldCharType="begin"/>
      </w:r>
      <w:r>
        <w:rPr>
          <w:rFonts w:ascii="方正仿宋_GBK" w:eastAsia="方正仿宋_GBK"/>
          <w:b/>
          <w:sz w:val="28"/>
        </w:rPr>
        <w:instrText xml:space="preserve">tc "</w:instrText>
      </w:r>
      <w:bookmarkStart w:id="16" w:name="_Toc28856471"/>
      <w:r>
        <w:rPr>
          <w:rFonts w:ascii="方正仿宋_GBK" w:eastAsia="方正仿宋_GBK"/>
          <w:b/>
          <w:sz w:val="28"/>
        </w:rPr>
        <w:instrText xml:space="preserve">19</w:instrText>
      </w:r>
      <w:r>
        <w:rPr>
          <w:rFonts w:hint="eastAsia" w:ascii="方正仿宋_GBK" w:eastAsia="方正仿宋_GBK"/>
          <w:b/>
          <w:sz w:val="28"/>
        </w:rPr>
        <w:instrText xml:space="preserve">、省河北梆子剧院转企改制补贴绩效目标表</w:instrText>
      </w:r>
      <w:bookmarkEnd w:id="16"/>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210" w:firstLineChars="100"/>
              <w:jc w:val="left"/>
              <w:rPr>
                <w:rFonts w:ascii="方正书宋_GBK" w:eastAsia="方正书宋_GBK"/>
              </w:rPr>
            </w:pPr>
            <w:r>
              <w:rPr>
                <w:rFonts w:hint="eastAsia" w:ascii="方正书宋_GBK" w:eastAsia="方正书宋_GBK"/>
              </w:rPr>
              <w:t>转制单位财政补贴拨付到位</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资金拨付率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改制经费拨付率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完成改制经费拨付至改制院团的时限</w:t>
            </w:r>
          </w:p>
        </w:tc>
        <w:tc>
          <w:tcPr>
            <w:tcW w:w="1276"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总成本控制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项目总成本控制情况</w:t>
            </w:r>
          </w:p>
        </w:tc>
        <w:tc>
          <w:tcPr>
            <w:tcW w:w="1276" w:type="dxa"/>
            <w:vAlign w:val="center"/>
          </w:tcPr>
          <w:p>
            <w:pPr>
              <w:spacing w:line="300" w:lineRule="exact"/>
              <w:jc w:val="left"/>
              <w:rPr>
                <w:rFonts w:ascii="方正书宋_GBK" w:eastAsia="方正书宋_GBK"/>
              </w:rPr>
            </w:pPr>
            <w:r>
              <w:rPr>
                <w:rFonts w:ascii="方正书宋_GBK" w:eastAsia="方正书宋_GBK"/>
              </w:rPr>
              <w:t>1955.55</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转企改制各项政策待遇有效落实，干部职工队伍稳定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促进事业发展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改制单位事业健康发展，创作生产能力和参与市场竞争能力不断提高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受益群体满意度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改制单位人员满意度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13、省话剧院转企改制补贴绩效目标表</w:t>
      </w:r>
      <w:r>
        <w:fldChar w:fldCharType="begin"/>
      </w:r>
      <w:r>
        <w:rPr>
          <w:rFonts w:ascii="方正仿宋_GBK" w:eastAsia="方正仿宋_GBK"/>
          <w:b/>
          <w:sz w:val="28"/>
        </w:rPr>
        <w:instrText xml:space="preserve">tc "</w:instrText>
      </w:r>
      <w:bookmarkStart w:id="17" w:name="_Toc28856472"/>
      <w:r>
        <w:rPr>
          <w:rFonts w:ascii="方正仿宋_GBK" w:eastAsia="方正仿宋_GBK"/>
          <w:b/>
          <w:sz w:val="28"/>
        </w:rPr>
        <w:instrText xml:space="preserve">20</w:instrText>
      </w:r>
      <w:r>
        <w:rPr>
          <w:rFonts w:hint="eastAsia" w:ascii="方正仿宋_GBK" w:eastAsia="方正仿宋_GBK"/>
          <w:b/>
          <w:sz w:val="28"/>
        </w:rPr>
        <w:instrText xml:space="preserve">、省话剧院转企改制补贴绩效目标表</w:instrText>
      </w:r>
      <w:bookmarkEnd w:id="17"/>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210" w:firstLineChars="100"/>
              <w:jc w:val="left"/>
              <w:rPr>
                <w:rFonts w:ascii="方正书宋_GBK" w:eastAsia="方正书宋_GBK"/>
              </w:rPr>
            </w:pPr>
            <w:r>
              <w:rPr>
                <w:rFonts w:hint="eastAsia" w:ascii="方正书宋_GBK" w:eastAsia="方正书宋_GBK"/>
              </w:rPr>
              <w:t>转制单位财政补贴拨付到位</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资金拨付率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改制经费拨付率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完成改制经费拨付至改制院团的时限</w:t>
            </w:r>
          </w:p>
        </w:tc>
        <w:tc>
          <w:tcPr>
            <w:tcW w:w="1276"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总成本控制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项目总成本控制情况</w:t>
            </w:r>
          </w:p>
        </w:tc>
        <w:tc>
          <w:tcPr>
            <w:tcW w:w="1276" w:type="dxa"/>
            <w:vAlign w:val="center"/>
          </w:tcPr>
          <w:p>
            <w:pPr>
              <w:spacing w:line="300" w:lineRule="exact"/>
              <w:jc w:val="left"/>
              <w:rPr>
                <w:rFonts w:ascii="方正书宋_GBK" w:eastAsia="方正书宋_GBK"/>
              </w:rPr>
            </w:pPr>
            <w:r>
              <w:rPr>
                <w:rFonts w:ascii="方正书宋_GBK" w:eastAsia="方正书宋_GBK"/>
              </w:rPr>
              <w:t>758.47</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转企改制各项政策待遇有效落实，干部职工队伍稳定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促进事业发展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改制单位事业健康发展，创作生产能力和参与市场竞争能力不断提高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受益群体满意度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改制单位人员满意度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14、省会文化惠民卡项目经费绩效目标表</w:t>
      </w:r>
      <w:r>
        <w:fldChar w:fldCharType="begin"/>
      </w:r>
      <w:r>
        <w:rPr>
          <w:rFonts w:ascii="方正仿宋_GBK" w:eastAsia="方正仿宋_GBK"/>
          <w:b/>
          <w:sz w:val="28"/>
        </w:rPr>
        <w:instrText xml:space="preserve">tc "</w:instrText>
      </w:r>
      <w:bookmarkStart w:id="18" w:name="_Toc28856473"/>
      <w:r>
        <w:rPr>
          <w:rFonts w:ascii="方正仿宋_GBK" w:eastAsia="方正仿宋_GBK"/>
          <w:b/>
          <w:sz w:val="28"/>
        </w:rPr>
        <w:instrText xml:space="preserve">21</w:instrText>
      </w:r>
      <w:r>
        <w:rPr>
          <w:rFonts w:hint="eastAsia" w:ascii="方正仿宋_GBK" w:eastAsia="方正仿宋_GBK"/>
          <w:b/>
          <w:sz w:val="28"/>
        </w:rPr>
        <w:instrText xml:space="preserve">、省会文化惠民卡项目经费绩效目标表</w:instrText>
      </w:r>
      <w:bookmarkEnd w:id="18"/>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有力激发省会文艺院团各演职员文艺创造和演出热情，繁荣省会演出市场，促进文化消费，为建设新时代经济强省、美丽河北贡献力量。</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按量完成发卡工作</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本年度发放文惠卡数量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11000</w:t>
            </w:r>
            <w:r>
              <w:rPr>
                <w:rFonts w:hint="eastAsia" w:ascii="方正书宋_GBK" w:eastAsia="方正书宋_GBK"/>
              </w:rPr>
              <w:t>张</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提升使用方便快捷程度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为使文惠卡使用方便快捷，持卡用户可通过线上平台“河北演艺网”、微信“河北演艺票务通”查阅演出、精准选座、在线订票、线上付费；线下全市设</w:t>
            </w:r>
            <w:r>
              <w:rPr>
                <w:rFonts w:ascii="方正书宋_GBK" w:eastAsia="方正书宋_GBK"/>
              </w:rPr>
              <w:t>19</w:t>
            </w:r>
            <w:r>
              <w:rPr>
                <w:rFonts w:hint="eastAsia" w:ascii="方正书宋_GBK" w:eastAsia="方正书宋_GBK"/>
              </w:rPr>
              <w:t>个售票点，便捷购票、取票。</w:t>
            </w:r>
          </w:p>
        </w:tc>
        <w:tc>
          <w:tcPr>
            <w:tcW w:w="1276" w:type="dxa"/>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启动办理时间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启动文惠卡办理及充值工作时间</w:t>
            </w:r>
          </w:p>
        </w:tc>
        <w:tc>
          <w:tcPr>
            <w:tcW w:w="1276" w:type="dxa"/>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补贴金额发放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文惠卡发放单价</w:t>
            </w:r>
            <w:r>
              <w:rPr>
                <w:rFonts w:ascii="方正书宋_GBK" w:eastAsia="方正书宋_GBK"/>
              </w:rPr>
              <w:t>100</w:t>
            </w:r>
            <w:r>
              <w:rPr>
                <w:rFonts w:hint="eastAsia" w:ascii="方正书宋_GBK" w:eastAsia="方正书宋_GBK"/>
              </w:rPr>
              <w:t>元，财政补贴</w:t>
            </w:r>
            <w:r>
              <w:rPr>
                <w:rFonts w:ascii="方正书宋_GBK" w:eastAsia="方正书宋_GBK"/>
              </w:rPr>
              <w:t>400</w:t>
            </w:r>
            <w:r>
              <w:rPr>
                <w:rFonts w:hint="eastAsia" w:ascii="方正书宋_GBK" w:eastAsia="方正书宋_GBK"/>
              </w:rPr>
              <w:t>元，卡内金额共计</w:t>
            </w:r>
            <w:r>
              <w:rPr>
                <w:rFonts w:ascii="方正书宋_GBK" w:eastAsia="方正书宋_GBK"/>
              </w:rPr>
              <w:t>500</w:t>
            </w:r>
            <w:r>
              <w:rPr>
                <w:rFonts w:hint="eastAsia" w:ascii="方正书宋_GBK" w:eastAsia="方正书宋_GBK"/>
              </w:rPr>
              <w:t>元。</w:t>
            </w:r>
          </w:p>
        </w:tc>
        <w:tc>
          <w:tcPr>
            <w:tcW w:w="1276" w:type="dxa"/>
            <w:vAlign w:val="center"/>
          </w:tcPr>
          <w:p>
            <w:pPr>
              <w:spacing w:line="300" w:lineRule="exact"/>
              <w:jc w:val="left"/>
              <w:rPr>
                <w:rFonts w:ascii="方正书宋_GBK" w:eastAsia="方正书宋_GBK"/>
              </w:rPr>
            </w:pPr>
            <w:r>
              <w:rPr>
                <w:rFonts w:ascii="方正书宋_GBK" w:eastAsia="方正书宋_GBK"/>
              </w:rPr>
              <w:t>500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预算控制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丰富市民文化生活提升省会文化气息</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带动和培育更多的观众走进剧场，观看和参与丰富多彩、健康向上的文艺演出和文化活动，满足人民群众日益增长的文化需求，进一步促进省会城市文化建设，推动河北文化大发展大繁荣。</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观众反馈意见</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15、省级非遗保护资金</w:t>
      </w:r>
      <w:r>
        <w:rPr>
          <w:rFonts w:ascii="方正仿宋_GBK" w:eastAsia="方正仿宋_GBK"/>
          <w:b/>
          <w:sz w:val="28"/>
        </w:rPr>
        <w:t>-</w:t>
      </w:r>
      <w:r>
        <w:rPr>
          <w:rFonts w:hint="eastAsia" w:ascii="方正仿宋_GBK" w:eastAsia="方正仿宋_GBK"/>
          <w:b/>
          <w:sz w:val="28"/>
        </w:rPr>
        <w:t>新闻网宣传经费绩效目标表</w:t>
      </w:r>
      <w:r>
        <w:fldChar w:fldCharType="begin"/>
      </w:r>
      <w:r>
        <w:rPr>
          <w:rFonts w:ascii="方正仿宋_GBK" w:eastAsia="方正仿宋_GBK"/>
          <w:b/>
          <w:sz w:val="28"/>
        </w:rPr>
        <w:instrText xml:space="preserve">tc "</w:instrText>
      </w:r>
      <w:bookmarkStart w:id="19" w:name="_Toc28856474"/>
      <w:r>
        <w:rPr>
          <w:rFonts w:ascii="方正仿宋_GBK" w:eastAsia="方正仿宋_GBK"/>
          <w:b/>
          <w:sz w:val="28"/>
        </w:rPr>
        <w:instrText xml:space="preserve">22</w:instrText>
      </w:r>
      <w:r>
        <w:rPr>
          <w:rFonts w:hint="eastAsia" w:ascii="方正仿宋_GBK" w:eastAsia="方正仿宋_GBK"/>
          <w:b/>
          <w:sz w:val="28"/>
        </w:rPr>
        <w:instrText xml:space="preserve">、省级非遗保护资金</w:instrText>
      </w:r>
      <w:r>
        <w:rPr>
          <w:rFonts w:ascii="方正仿宋_GBK" w:eastAsia="方正仿宋_GBK"/>
          <w:b/>
          <w:sz w:val="28"/>
        </w:rPr>
        <w:instrText xml:space="preserve">-</w:instrText>
      </w:r>
      <w:r>
        <w:rPr>
          <w:rFonts w:hint="eastAsia" w:ascii="方正仿宋_GBK" w:eastAsia="方正仿宋_GBK"/>
          <w:b/>
          <w:sz w:val="28"/>
        </w:rPr>
        <w:instrText xml:space="preserve">新闻网宣传经费绩效目标表</w:instrText>
      </w:r>
      <w:bookmarkEnd w:id="19"/>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210" w:firstLineChars="100"/>
              <w:jc w:val="left"/>
              <w:rPr>
                <w:rFonts w:ascii="方正书宋_GBK" w:eastAsia="方正书宋_GBK"/>
              </w:rPr>
            </w:pPr>
            <w:r>
              <w:rPr>
                <w:rFonts w:hint="eastAsia" w:ascii="方正书宋_GBK" w:eastAsia="方正书宋_GBK"/>
              </w:rPr>
              <w:t>进一步展示河北非遗故事、风采与内涵</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开设专题数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开设网络专题，进行网络宣传</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微信、微博等话题数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发布与河北非遗相关内容的微信、微博等话题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w:t>
            </w:r>
            <w:r>
              <w:rPr>
                <w:rFonts w:hint="eastAsia" w:ascii="方正书宋_GBK" w:eastAsia="方正书宋_GBK"/>
              </w:rPr>
              <w:t>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ascii="方正书宋_GBK" w:eastAsia="方正书宋_GBK"/>
              </w:rPr>
              <w:t>H5</w:t>
            </w:r>
            <w:r>
              <w:rPr>
                <w:rFonts w:hint="eastAsia" w:ascii="方正书宋_GBK" w:eastAsia="方正书宋_GBK"/>
              </w:rPr>
              <w:t>作品数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制作与河北非遗相关的</w:t>
            </w:r>
            <w:r>
              <w:rPr>
                <w:rFonts w:ascii="方正书宋_GBK" w:eastAsia="方正书宋_GBK"/>
              </w:rPr>
              <w:t>H5</w:t>
            </w:r>
            <w:r>
              <w:rPr>
                <w:rFonts w:hint="eastAsia" w:ascii="方正书宋_GBK" w:eastAsia="方正书宋_GBK"/>
              </w:rPr>
              <w:t>作品</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网络直播数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对“京津冀非遗联展”等进行网络直播</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短视频数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系列短视频《寻匠记》《留住乡愁》等</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京津冀非遗联展等系列文化活动宣传制作完成率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按时限完成</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资金到位至指标完成</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年内</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申请补助经费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申请非遗宣传补助经费</w:t>
            </w:r>
          </w:p>
        </w:tc>
        <w:tc>
          <w:tcPr>
            <w:tcW w:w="1276" w:type="dxa"/>
            <w:vAlign w:val="center"/>
          </w:tcPr>
          <w:p>
            <w:pPr>
              <w:spacing w:line="300" w:lineRule="exact"/>
              <w:jc w:val="left"/>
              <w:rPr>
                <w:rFonts w:ascii="方正书宋_GBK" w:eastAsia="方正书宋_GBK"/>
              </w:rPr>
            </w:pPr>
            <w:r>
              <w:rPr>
                <w:rFonts w:ascii="方正书宋_GBK" w:eastAsia="方正书宋_GBK"/>
              </w:rPr>
              <w:t>60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促进非遗的传承保护和发展弘扬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进一步弘扬优秀传统文化</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进一步弘扬优秀传统文化</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扩大传承群体</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通过宣传等形式实现传承保护，让更多人喜爱、参与、加入到非遗项目的传承事业，使之得到更好的传承与发扬。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促进传承人群增长</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观众反馈意见</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16、省级非遗代表性传承人传习活动补助经费绩效目标表</w:t>
      </w:r>
      <w:r>
        <w:fldChar w:fldCharType="begin"/>
      </w:r>
      <w:r>
        <w:rPr>
          <w:rFonts w:ascii="方正仿宋_GBK" w:eastAsia="方正仿宋_GBK"/>
          <w:b/>
          <w:sz w:val="28"/>
        </w:rPr>
        <w:instrText xml:space="preserve">tc "</w:instrText>
      </w:r>
      <w:bookmarkStart w:id="20" w:name="_Toc28856475"/>
      <w:r>
        <w:rPr>
          <w:rFonts w:ascii="方正仿宋_GBK" w:eastAsia="方正仿宋_GBK"/>
          <w:b/>
          <w:sz w:val="28"/>
        </w:rPr>
        <w:instrText xml:space="preserve">23</w:instrText>
      </w:r>
      <w:r>
        <w:rPr>
          <w:rFonts w:hint="eastAsia" w:ascii="方正仿宋_GBK" w:eastAsia="方正仿宋_GBK"/>
          <w:b/>
          <w:sz w:val="28"/>
        </w:rPr>
        <w:instrText xml:space="preserve">、省级非遗代表性传承人传习活动补助经费绩效目标表</w:instrText>
      </w:r>
      <w:bookmarkEnd w:id="20"/>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、对省级传承人传承活动进行补助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、非遗传承人传承能力进一步提升</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对省级传承人传承活动进行补助</w:t>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补助覆盖率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覆盖省直部门省级代表性传承人的比例</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补助资金到位率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实际到位补助资金占应到位资金的比例</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补助经费标准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每人、每年补助标准</w:t>
            </w:r>
          </w:p>
        </w:tc>
        <w:tc>
          <w:tcPr>
            <w:tcW w:w="1276" w:type="dxa"/>
            <w:vAlign w:val="center"/>
          </w:tcPr>
          <w:p>
            <w:pPr>
              <w:spacing w:line="300" w:lineRule="exact"/>
              <w:jc w:val="left"/>
              <w:rPr>
                <w:rFonts w:ascii="方正书宋_GBK" w:eastAsia="方正书宋_GBK"/>
              </w:rPr>
            </w:pPr>
            <w:r>
              <w:rPr>
                <w:rFonts w:ascii="方正书宋_GBK" w:eastAsia="方正书宋_GBK"/>
              </w:rPr>
              <w:t>0.6</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促进非遗的传承保护和发展弘扬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通过对传承人的扶持，使项目得以延续发展，进一步弘扬优秀传统文化，为当地文化事业做出应有贡献。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非遗传承人传承能力进一步提升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补助人员满意度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补助人员满意度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历史标准</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17、省级三区文化人才选派经费绩效目标表</w:t>
      </w:r>
      <w:r>
        <w:fldChar w:fldCharType="begin"/>
      </w:r>
      <w:r>
        <w:rPr>
          <w:rFonts w:ascii="方正仿宋_GBK" w:eastAsia="方正仿宋_GBK"/>
          <w:b/>
          <w:sz w:val="28"/>
        </w:rPr>
        <w:instrText xml:space="preserve">tc "</w:instrText>
      </w:r>
      <w:bookmarkStart w:id="21" w:name="_Toc28856476"/>
      <w:r>
        <w:rPr>
          <w:rFonts w:ascii="方正仿宋_GBK" w:eastAsia="方正仿宋_GBK"/>
          <w:b/>
          <w:sz w:val="28"/>
        </w:rPr>
        <w:instrText xml:space="preserve">24</w:instrText>
      </w:r>
      <w:r>
        <w:rPr>
          <w:rFonts w:hint="eastAsia" w:ascii="方正仿宋_GBK" w:eastAsia="方正仿宋_GBK"/>
          <w:b/>
          <w:sz w:val="28"/>
        </w:rPr>
        <w:instrText xml:space="preserve">、省级三区文化人才选派经费绩效目标表</w:instrText>
      </w:r>
      <w:bookmarkEnd w:id="21"/>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、选派文化工作者，到当地提供文化服务，丰富人民群众文化生活。</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、通过选派文化工作者，切实提高边远贫困地区文化服务水平。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选派人才数量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选派人才数量</w:t>
            </w:r>
          </w:p>
        </w:tc>
        <w:tc>
          <w:tcPr>
            <w:tcW w:w="1276" w:type="dxa"/>
            <w:vAlign w:val="center"/>
          </w:tcPr>
          <w:p>
            <w:pPr>
              <w:spacing w:line="300" w:lineRule="exact"/>
              <w:jc w:val="left"/>
              <w:rPr>
                <w:rFonts w:ascii="方正书宋_GBK" w:eastAsia="方正书宋_GBK"/>
              </w:rPr>
            </w:pPr>
            <w:r>
              <w:rPr>
                <w:rFonts w:ascii="方正书宋_GBK" w:eastAsia="方正书宋_GBK"/>
              </w:rPr>
              <w:t>16</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选派效果</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通过选派文化工作者，提高受援地文化工作者的业务能力和工作水平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人均选派成本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选派人员人均成本</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预算控制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开展文化活动的时间和完成度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选派工作成效</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选派文化工作者，到当地提供文化服务，丰富人民群众文化生活。</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边远贫困地区受援单位和人民群众满意度情况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边远贫困地区受援单位和群众满意比例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满意度测评</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18、省心连心艺术团“弘扬文明乡风</w:t>
      </w:r>
      <w:r>
        <w:rPr>
          <w:rFonts w:ascii="方正仿宋_GBK" w:eastAsia="方正仿宋_GBK"/>
          <w:b/>
          <w:sz w:val="28"/>
        </w:rPr>
        <w:t xml:space="preserve"> </w:t>
      </w:r>
      <w:r>
        <w:rPr>
          <w:rFonts w:hint="eastAsia" w:ascii="方正仿宋_GBK" w:eastAsia="方正仿宋_GBK"/>
          <w:b/>
          <w:sz w:val="28"/>
        </w:rPr>
        <w:t>助力乡村振兴”</w:t>
      </w:r>
      <w:r>
        <w:rPr>
          <w:rFonts w:ascii="方正仿宋_GBK" w:eastAsia="方正仿宋_GBK"/>
          <w:b/>
          <w:sz w:val="28"/>
        </w:rPr>
        <w:t>-</w:t>
      </w:r>
      <w:r>
        <w:rPr>
          <w:rFonts w:hint="eastAsia" w:ascii="方正仿宋_GBK" w:eastAsia="方正仿宋_GBK"/>
          <w:b/>
          <w:sz w:val="28"/>
        </w:rPr>
        <w:t>省内农村百场巡演项目绩效目标表</w:t>
      </w:r>
      <w:r>
        <w:fldChar w:fldCharType="begin"/>
      </w:r>
      <w:r>
        <w:rPr>
          <w:rFonts w:ascii="方正仿宋_GBK" w:eastAsia="方正仿宋_GBK"/>
          <w:b/>
          <w:sz w:val="28"/>
        </w:rPr>
        <w:instrText xml:space="preserve">tc "</w:instrText>
      </w:r>
      <w:bookmarkStart w:id="22" w:name="_Toc28856477"/>
      <w:r>
        <w:rPr>
          <w:rFonts w:ascii="方正仿宋_GBK" w:eastAsia="方正仿宋_GBK"/>
          <w:b/>
          <w:sz w:val="28"/>
        </w:rPr>
        <w:instrText xml:space="preserve">25</w:instrText>
      </w:r>
      <w:r>
        <w:rPr>
          <w:rFonts w:hint="eastAsia" w:ascii="方正仿宋_GBK" w:eastAsia="方正仿宋_GBK"/>
          <w:b/>
          <w:sz w:val="28"/>
        </w:rPr>
        <w:instrText xml:space="preserve">、省心连心艺术团弘扬文明乡风</w:instrText>
      </w:r>
      <w:bookmarkEnd w:id="22"/>
      <w:r>
        <w:rPr>
          <w:rFonts w:hint="eastAsia" w:ascii="方正仿宋_GBK" w:eastAsia="方正仿宋_GBK"/>
          <w:b/>
          <w:sz w:val="28"/>
        </w:rPr>
        <w:instrText xml:space="preserve">助力乡村振兴</w:instrText>
      </w:r>
      <w:r>
        <w:rPr>
          <w:rFonts w:ascii="方正仿宋_GBK" w:eastAsia="方正仿宋_GBK"/>
          <w:b/>
          <w:sz w:val="28"/>
        </w:rPr>
        <w:instrText xml:space="preserve">-</w:instrText>
      </w:r>
      <w:r>
        <w:rPr>
          <w:rFonts w:hint="eastAsia" w:ascii="方正仿宋_GBK" w:eastAsia="方正仿宋_GBK"/>
          <w:b/>
          <w:sz w:val="28"/>
        </w:rPr>
        <w:instrText xml:space="preserve">省内农村百场巡演项目绩效目标表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通过巡演，宣传展示优良家风、乡风建设，移风易俗，为乡村振兴注入文化动能。在满足与丰富基层人民对传播真善美优质文艺节目欣赏的同时，进一步提高为基层人民群众服务的创作演出本领的目标。</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开展“弘扬文明乡风，助力乡村振兴”省内农村巡演场次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创作数量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“弘扬文明乡风，助力乡村振兴”题材创作及储备节目数量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艺术水平提升明显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经过资助，使创作储备的节目在主题挖掘、人物塑造、舞台呈现等方面呈现出较强的思想性、艺术性、观赏性和鲜明时代精神，并在省内甚至国内产生一定影响。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百场巡演完成时间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“弘扬文明乡风</w:t>
            </w:r>
            <w:r>
              <w:rPr>
                <w:rFonts w:ascii="方正书宋_GBK" w:eastAsia="方正书宋_GBK"/>
              </w:rPr>
              <w:t xml:space="preserve"> </w:t>
            </w:r>
            <w:r>
              <w:rPr>
                <w:rFonts w:hint="eastAsia" w:ascii="方正书宋_GBK" w:eastAsia="方正书宋_GBK"/>
              </w:rPr>
              <w:t>助力乡村振兴”省内农村百场巡演场次达到</w:t>
            </w:r>
            <w:r>
              <w:rPr>
                <w:rFonts w:ascii="方正书宋_GBK" w:eastAsia="方正书宋_GBK"/>
              </w:rPr>
              <w:t>100</w:t>
            </w:r>
            <w:r>
              <w:rPr>
                <w:rFonts w:hint="eastAsia" w:ascii="方正书宋_GBK" w:eastAsia="方正书宋_GBK"/>
              </w:rPr>
              <w:t>场</w:t>
            </w:r>
          </w:p>
        </w:tc>
        <w:tc>
          <w:tcPr>
            <w:tcW w:w="1276"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演出经费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用于人员劳务费、运输等支出</w:t>
            </w:r>
          </w:p>
        </w:tc>
        <w:tc>
          <w:tcPr>
            <w:tcW w:w="1276" w:type="dxa"/>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弘扬文明乡风，助力乡村振兴，提升基层人民文化获得感。</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弘扬文明乡风，助力乡村振兴，提升基层人民文化获得感。</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群众对演出整体满意度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观众反馈意见</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19、省心连心艺术团转企改制补贴绩效目标表</w:t>
      </w:r>
      <w:r>
        <w:fldChar w:fldCharType="begin"/>
      </w:r>
      <w:r>
        <w:rPr>
          <w:rFonts w:ascii="方正仿宋_GBK" w:eastAsia="方正仿宋_GBK"/>
          <w:b/>
          <w:sz w:val="28"/>
        </w:rPr>
        <w:instrText xml:space="preserve">tc "</w:instrText>
      </w:r>
      <w:bookmarkStart w:id="23" w:name="_Toc28856478"/>
      <w:r>
        <w:rPr>
          <w:rFonts w:ascii="方正仿宋_GBK" w:eastAsia="方正仿宋_GBK"/>
          <w:b/>
          <w:sz w:val="28"/>
        </w:rPr>
        <w:instrText xml:space="preserve">26</w:instrText>
      </w:r>
      <w:r>
        <w:rPr>
          <w:rFonts w:hint="eastAsia" w:ascii="方正仿宋_GBK" w:eastAsia="方正仿宋_GBK"/>
          <w:b/>
          <w:sz w:val="28"/>
        </w:rPr>
        <w:instrText xml:space="preserve">、省心连心艺术团转企改制补贴绩效目标表</w:instrText>
      </w:r>
      <w:bookmarkEnd w:id="23"/>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210" w:firstLineChars="100"/>
              <w:jc w:val="left"/>
              <w:rPr>
                <w:rFonts w:ascii="方正书宋_GBK" w:eastAsia="方正书宋_GBK"/>
              </w:rPr>
            </w:pPr>
            <w:r>
              <w:rPr>
                <w:rFonts w:hint="eastAsia" w:ascii="方正书宋_GBK" w:eastAsia="方正书宋_GBK"/>
              </w:rPr>
              <w:t>转制单位财政补贴拨付到位</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资金拨付率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改制经费拨付率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完成改制经费拨付至改制院团的时限</w:t>
            </w:r>
          </w:p>
        </w:tc>
        <w:tc>
          <w:tcPr>
            <w:tcW w:w="1276"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总成本控制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项目总成本控制情况</w:t>
            </w:r>
          </w:p>
        </w:tc>
        <w:tc>
          <w:tcPr>
            <w:tcW w:w="1276" w:type="dxa"/>
            <w:vAlign w:val="center"/>
          </w:tcPr>
          <w:p>
            <w:pPr>
              <w:spacing w:line="300" w:lineRule="exact"/>
              <w:jc w:val="left"/>
              <w:rPr>
                <w:rFonts w:ascii="方正书宋_GBK" w:eastAsia="方正书宋_GBK"/>
              </w:rPr>
            </w:pPr>
            <w:r>
              <w:rPr>
                <w:rFonts w:ascii="方正书宋_GBK" w:eastAsia="方正书宋_GBK"/>
              </w:rPr>
              <w:t>263.41</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转企改制各项政策待遇有效落实，干部职工队伍稳定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促进事业发展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改制单位事业健康发展，创作生产能力和参与市场竞争能力不断提高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受益群体满意度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改制单位人员满意度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20、省杂技团转企改制补贴绩效目标表</w:t>
      </w:r>
      <w:r>
        <w:fldChar w:fldCharType="begin"/>
      </w:r>
      <w:r>
        <w:rPr>
          <w:rFonts w:ascii="方正仿宋_GBK" w:eastAsia="方正仿宋_GBK"/>
          <w:b/>
          <w:sz w:val="28"/>
        </w:rPr>
        <w:instrText xml:space="preserve">tc "</w:instrText>
      </w:r>
      <w:bookmarkStart w:id="24" w:name="_Toc28856479"/>
      <w:r>
        <w:rPr>
          <w:rFonts w:ascii="方正仿宋_GBK" w:eastAsia="方正仿宋_GBK"/>
          <w:b/>
          <w:sz w:val="28"/>
        </w:rPr>
        <w:instrText xml:space="preserve">27</w:instrText>
      </w:r>
      <w:r>
        <w:rPr>
          <w:rFonts w:hint="eastAsia" w:ascii="方正仿宋_GBK" w:eastAsia="方正仿宋_GBK"/>
          <w:b/>
          <w:sz w:val="28"/>
        </w:rPr>
        <w:instrText xml:space="preserve">、省杂技团转企改制补贴绩效目标表</w:instrText>
      </w:r>
      <w:bookmarkEnd w:id="24"/>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210" w:firstLineChars="100"/>
              <w:jc w:val="left"/>
              <w:rPr>
                <w:rFonts w:ascii="方正书宋_GBK" w:eastAsia="方正书宋_GBK"/>
              </w:rPr>
            </w:pPr>
            <w:r>
              <w:rPr>
                <w:rFonts w:hint="eastAsia" w:ascii="方正书宋_GBK" w:eastAsia="方正书宋_GBK"/>
              </w:rPr>
              <w:t>转制单位财政补贴拨付到位</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资金拨付率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改制经费拨付率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完成改制经费拨付至改制院团的时限</w:t>
            </w:r>
          </w:p>
        </w:tc>
        <w:tc>
          <w:tcPr>
            <w:tcW w:w="1276"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总成本控制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项目总成本控制情况</w:t>
            </w:r>
          </w:p>
        </w:tc>
        <w:tc>
          <w:tcPr>
            <w:tcW w:w="1276" w:type="dxa"/>
            <w:vAlign w:val="center"/>
          </w:tcPr>
          <w:p>
            <w:pPr>
              <w:spacing w:line="300" w:lineRule="exact"/>
              <w:jc w:val="left"/>
              <w:rPr>
                <w:rFonts w:ascii="方正书宋_GBK" w:eastAsia="方正书宋_GBK"/>
              </w:rPr>
            </w:pPr>
            <w:r>
              <w:rPr>
                <w:rFonts w:ascii="方正书宋_GBK" w:eastAsia="方正书宋_GBK"/>
              </w:rPr>
              <w:t>904.87</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转企改制各项政策待遇有效落实，干部职工队伍稳定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促进事业发展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改制单位事业健康发展，创作生产能力和参与市场竞争能力不断提高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受益群体满意度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改制单位人员满意度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jc w:val="left"/>
        <w:outlineLvl w:val="1"/>
        <w:rPr>
          <w:rFonts w:ascii="Times New Roman" w:hAnsi="宋体"/>
          <w:b/>
          <w:sz w:val="28"/>
        </w:rPr>
      </w:pPr>
      <w:r>
        <w:rPr>
          <w:rFonts w:hint="eastAsia" w:ascii="方正仿宋_GBK" w:eastAsia="方正仿宋_GBK"/>
          <w:b/>
          <w:sz w:val="28"/>
        </w:rPr>
        <w:t xml:space="preserve">   21、推动支持省社科、省文化系统开展文明实践志愿服务活动绩效目标表</w:t>
      </w:r>
      <w:r>
        <w:fldChar w:fldCharType="begin"/>
      </w:r>
      <w:r>
        <w:rPr>
          <w:rFonts w:ascii="方正仿宋_GBK" w:eastAsia="方正仿宋_GBK"/>
          <w:b/>
          <w:sz w:val="28"/>
        </w:rPr>
        <w:instrText xml:space="preserve">tc "</w:instrText>
      </w:r>
      <w:bookmarkStart w:id="25" w:name="_Toc28856480"/>
      <w:r>
        <w:rPr>
          <w:rFonts w:ascii="方正仿宋_GBK" w:eastAsia="方正仿宋_GBK"/>
          <w:b/>
          <w:sz w:val="28"/>
        </w:rPr>
        <w:instrText xml:space="preserve">28</w:instrText>
      </w:r>
      <w:r>
        <w:rPr>
          <w:rFonts w:hint="eastAsia" w:ascii="方正仿宋_GBK" w:eastAsia="方正仿宋_GBK"/>
          <w:b/>
          <w:sz w:val="28"/>
        </w:rPr>
        <w:instrText xml:space="preserve">、推动支持省社科、省文化系统开展文明实践志愿服务活动绩效目标表</w:instrText>
      </w:r>
      <w:bookmarkEnd w:id="25"/>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举办形式多样的文化志愿服务活动，文化志愿服务下基层，满足基层群众文化需求，发扬文化志愿者的精神，使文化志愿服务惠及广大基层群众。</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群众文化活动数量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开展文化志愿服务活动数量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活动形式多样</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组织开展的文化志愿服务活动种类</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活动及时开展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按时间节点下发活动通知、组织实施活动、总结推广经验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按时间节点完成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活动经费合理管控</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举办活动产生的交通费、食宿费、差旅费及相关业务费用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服务基层群众</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举办优质的文化志愿服务活动，丰富群众的文化生活</w:t>
            </w:r>
            <w:r>
              <w:rPr>
                <w:rFonts w:ascii="方正书宋_GBK" w:eastAsia="方正书宋_GBK"/>
              </w:rPr>
              <w:t xml:space="preserve"> </w:t>
            </w:r>
            <w:r>
              <w:rPr>
                <w:rFonts w:hint="eastAsia" w:ascii="方正书宋_GBK" w:eastAsia="方正书宋_GBK"/>
              </w:rPr>
              <w:t>，惠及乡镇基层群众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举办的活动受到基层群众的满意程度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群众反馈意见</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1"/>
        <w:rPr>
          <w:rFonts w:ascii="Times New Roman" w:hAnsi="宋体"/>
          <w:b/>
          <w:sz w:val="28"/>
        </w:rPr>
      </w:pPr>
      <w:r>
        <w:rPr>
          <w:rFonts w:hint="eastAsia" w:ascii="方正仿宋_GBK" w:eastAsia="方正仿宋_GBK"/>
          <w:b/>
          <w:sz w:val="28"/>
        </w:rPr>
        <w:t>22、文化走出去补助经费绩效目标表</w:t>
      </w:r>
      <w:r>
        <w:fldChar w:fldCharType="begin"/>
      </w:r>
      <w:r>
        <w:rPr>
          <w:rFonts w:ascii="方正仿宋_GBK" w:eastAsia="方正仿宋_GBK"/>
          <w:b/>
          <w:sz w:val="28"/>
        </w:rPr>
        <w:instrText xml:space="preserve">tc "</w:instrText>
      </w:r>
      <w:bookmarkStart w:id="26" w:name="_Toc28856482"/>
      <w:r>
        <w:rPr>
          <w:rFonts w:ascii="方正仿宋_GBK" w:eastAsia="方正仿宋_GBK"/>
          <w:b/>
          <w:sz w:val="28"/>
        </w:rPr>
        <w:instrText xml:space="preserve">30</w:instrText>
      </w:r>
      <w:r>
        <w:rPr>
          <w:rFonts w:hint="eastAsia" w:ascii="方正仿宋_GBK" w:eastAsia="方正仿宋_GBK"/>
          <w:b/>
          <w:sz w:val="28"/>
        </w:rPr>
        <w:instrText xml:space="preserve">、文化走出去补助经费绩效目标表</w:instrText>
      </w:r>
      <w:bookmarkEnd w:id="26"/>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、服务国家外交大局，依托和利用我省的文化资源，通过各种渠道，向国外民众展示我省悠久的历史文化和现代文化事业建设成就</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、通过文化走出去活动，达到推广河北传统文化，提升河北的国际影响力，增加国外民众对河北的感知和了解的目的。</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举办海外“欢乐春节”活动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在</w:t>
            </w:r>
            <w:r>
              <w:rPr>
                <w:rFonts w:ascii="方正书宋_GBK" w:eastAsia="方正书宋_GBK"/>
              </w:rPr>
              <w:t>2</w:t>
            </w:r>
            <w:r>
              <w:rPr>
                <w:rFonts w:hint="eastAsia" w:ascii="方正书宋_GBK" w:eastAsia="方正书宋_GBK"/>
              </w:rPr>
              <w:t>个以上国家和地区举办“欢乐春节”活动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举办海外文化中心对口合作活动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与海外中国文化中心合作举办</w:t>
            </w:r>
            <w:r>
              <w:rPr>
                <w:rFonts w:ascii="方正书宋_GBK" w:eastAsia="方正书宋_GBK"/>
              </w:rPr>
              <w:t>2</w:t>
            </w:r>
            <w:r>
              <w:rPr>
                <w:rFonts w:hint="eastAsia" w:ascii="方正书宋_GBK" w:eastAsia="方正书宋_GBK"/>
              </w:rPr>
              <w:t>次以上的文化艺术精品推广活动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“河北文化周”文化宣传交流活动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在海外举办</w:t>
            </w:r>
            <w:r>
              <w:rPr>
                <w:rFonts w:ascii="方正书宋_GBK" w:eastAsia="方正书宋_GBK"/>
              </w:rPr>
              <w:t>2</w:t>
            </w:r>
            <w:r>
              <w:rPr>
                <w:rFonts w:hint="eastAsia" w:ascii="方正书宋_GBK" w:eastAsia="方正书宋_GBK"/>
              </w:rPr>
              <w:t>次以上的“河北文化周”文化宣传交流活动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文化交流传播受众</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“欢乐春节”活动和国际演出季。</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人次</w:t>
            </w:r>
            <w:r>
              <w:rPr>
                <w:rFonts w:ascii="方正书宋_GBK" w:eastAsia="方正书宋_GBK"/>
              </w:rPr>
              <w:t>/</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任务完成时间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“欢乐春节”活动和国际演出季完成时间</w:t>
            </w:r>
          </w:p>
        </w:tc>
        <w:tc>
          <w:tcPr>
            <w:tcW w:w="1276" w:type="dxa"/>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“欢乐春节”活动、海外文化中心对口合作活动、“河北文化周”文化宣传交流活动共</w:t>
            </w:r>
            <w:r>
              <w:rPr>
                <w:rFonts w:ascii="方正书宋_GBK" w:eastAsia="方正书宋_GBK"/>
              </w:rPr>
              <w:t>310</w:t>
            </w:r>
            <w:r>
              <w:rPr>
                <w:rFonts w:hint="eastAsia" w:ascii="方正书宋_GBK" w:eastAsia="方正书宋_GBK"/>
              </w:rPr>
              <w:t>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310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以前年度数值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通过文化走出去活动</w:t>
            </w:r>
            <w:r>
              <w:rPr>
                <w:rFonts w:ascii="方正书宋_GBK" w:eastAsia="方正书宋_GBK"/>
              </w:rPr>
              <w:t>,</w:t>
            </w:r>
            <w:r>
              <w:rPr>
                <w:rFonts w:hint="eastAsia" w:ascii="方正书宋_GBK" w:eastAsia="方正书宋_GBK"/>
              </w:rPr>
              <w:t>推动中华优秀传统文化走出去</w:t>
            </w:r>
            <w:r>
              <w:rPr>
                <w:rFonts w:ascii="方正书宋_GBK" w:eastAsia="方正书宋_GBK"/>
              </w:rPr>
              <w:t>,</w:t>
            </w:r>
            <w:r>
              <w:rPr>
                <w:rFonts w:hint="eastAsia" w:ascii="方正书宋_GBK" w:eastAsia="方正书宋_GBK"/>
              </w:rPr>
              <w:t>提升河北文化和旅游形象。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服务国家交流大局，推动中华优秀传统文化走出去</w:t>
            </w:r>
            <w:r>
              <w:rPr>
                <w:rFonts w:ascii="方正书宋_GBK" w:eastAsia="方正书宋_GBK"/>
              </w:rPr>
              <w:t>,</w:t>
            </w:r>
            <w:r>
              <w:rPr>
                <w:rFonts w:hint="eastAsia" w:ascii="方正书宋_GBK" w:eastAsia="方正书宋_GBK"/>
              </w:rPr>
              <w:t>打造河北对外文化和旅游品牌，推动河北文化走出去，提升河北文化和旅游形象。文化交流活动的受众人数和覆盖面逐年递增扩大。</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观看文化交流活动的当地受众的满意率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抽样采访观看文化交流活动的当地受众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反馈意见</w:t>
            </w:r>
          </w:p>
          <w:p>
            <w:pPr>
              <w:spacing w:line="300" w:lineRule="exact"/>
              <w:jc w:val="left"/>
              <w:rPr>
                <w:rFonts w:ascii="方正书宋_GBK" w:eastAsia="方正书宋_GBK"/>
              </w:rPr>
            </w:pP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23、舞台艺术精品工程专项资金</w:t>
      </w:r>
      <w:r>
        <w:rPr>
          <w:rFonts w:ascii="方正仿宋_GBK" w:eastAsia="方正仿宋_GBK"/>
          <w:b/>
          <w:sz w:val="28"/>
        </w:rPr>
        <w:t>-</w:t>
      </w:r>
      <w:r>
        <w:rPr>
          <w:rFonts w:hint="eastAsia" w:ascii="方正仿宋_GBK" w:eastAsia="方正仿宋_GBK"/>
          <w:b/>
          <w:sz w:val="28"/>
        </w:rPr>
        <w:t>河北省承德话剧团演艺有限公司话剧《红山峪的春天》绩效目标表</w:t>
      </w:r>
      <w:r>
        <w:fldChar w:fldCharType="begin"/>
      </w:r>
      <w:r>
        <w:rPr>
          <w:rFonts w:ascii="方正仿宋_GBK" w:eastAsia="方正仿宋_GBK"/>
          <w:b/>
          <w:sz w:val="28"/>
        </w:rPr>
        <w:instrText xml:space="preserve">tc "</w:instrText>
      </w:r>
      <w:bookmarkStart w:id="27" w:name="_Toc28856483"/>
      <w:r>
        <w:rPr>
          <w:rFonts w:ascii="方正仿宋_GBK" w:eastAsia="方正仿宋_GBK"/>
          <w:b/>
          <w:sz w:val="28"/>
        </w:rPr>
        <w:instrText xml:space="preserve">31</w:instrText>
      </w:r>
      <w:r>
        <w:rPr>
          <w:rFonts w:hint="eastAsia" w:ascii="方正仿宋_GBK" w:eastAsia="方正仿宋_GBK"/>
          <w:b/>
          <w:sz w:val="28"/>
        </w:rPr>
        <w:instrText xml:space="preserve">、舞台艺术精品工程专项资金</w:instrText>
      </w:r>
      <w:r>
        <w:rPr>
          <w:rFonts w:ascii="方正仿宋_GBK" w:eastAsia="方正仿宋_GBK"/>
          <w:b/>
          <w:sz w:val="28"/>
        </w:rPr>
        <w:instrText xml:space="preserve">-</w:instrText>
      </w:r>
      <w:r>
        <w:rPr>
          <w:rFonts w:hint="eastAsia" w:ascii="方正仿宋_GBK" w:eastAsia="方正仿宋_GBK"/>
          <w:b/>
          <w:sz w:val="28"/>
        </w:rPr>
        <w:instrText xml:space="preserve">河北省承德话剧团演艺有限公司话剧《红山峪的春天》绩效目标表</w:instrText>
      </w:r>
      <w:bookmarkEnd w:id="27"/>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创排完成并首演一台现实农村题材作品，旨在生动映衬党的精准扶贫政策给农村带来的巨大改变，体现人民对美好生活的向往。</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剧目演出场次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该剧创作完成当年的演出场次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剧目艺术水平提升明显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经过舞台艺术精品工程资助，使该剧目在主题挖掘、人物塑造、舞台呈现等方面呈现出较强的思想性、艺术性、观赏性和鲜明时代精神。</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剧目首演时间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该剧创排完成首场演出时间</w:t>
            </w:r>
          </w:p>
        </w:tc>
        <w:tc>
          <w:tcPr>
            <w:tcW w:w="1276"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人员劳务费支出</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用于编、导、演人员的劳务费支出</w:t>
            </w:r>
          </w:p>
        </w:tc>
        <w:tc>
          <w:tcPr>
            <w:tcW w:w="1276" w:type="dxa"/>
            <w:vAlign w:val="center"/>
          </w:tcPr>
          <w:p>
            <w:pPr>
              <w:spacing w:line="300" w:lineRule="exact"/>
              <w:jc w:val="left"/>
              <w:rPr>
                <w:rFonts w:ascii="方正书宋_GBK" w:eastAsia="方正书宋_GBK"/>
              </w:rPr>
            </w:pPr>
            <w:r>
              <w:rPr>
                <w:rFonts w:ascii="方正书宋_GBK" w:eastAsia="方正书宋_GBK"/>
              </w:rPr>
              <w:t>250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产生较好的社会效益</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在培育践行社会主义核心价值观、传承弘扬中华优秀传统文化、提高升公民思想道德水平和艺术鉴赏审美水平等方面产生积极影响。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观众反馈意见</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24、舞台艺术精品工程专项资金</w:t>
      </w:r>
      <w:r>
        <w:rPr>
          <w:rFonts w:ascii="方正仿宋_GBK" w:eastAsia="方正仿宋_GBK"/>
          <w:b/>
          <w:sz w:val="28"/>
        </w:rPr>
        <w:t>-</w:t>
      </w:r>
      <w:r>
        <w:rPr>
          <w:rFonts w:hint="eastAsia" w:ascii="方正仿宋_GBK" w:eastAsia="方正仿宋_GBK"/>
          <w:b/>
          <w:sz w:val="28"/>
        </w:rPr>
        <w:t>河北省承德话剧团演艺有限公司话剧《塞罕长歌》绩效目标表</w:t>
      </w:r>
      <w:r>
        <w:fldChar w:fldCharType="begin"/>
      </w:r>
      <w:r>
        <w:rPr>
          <w:rFonts w:ascii="方正仿宋_GBK" w:eastAsia="方正仿宋_GBK"/>
          <w:b/>
          <w:sz w:val="28"/>
        </w:rPr>
        <w:instrText xml:space="preserve">tc "</w:instrText>
      </w:r>
      <w:bookmarkStart w:id="28" w:name="_Toc28856484"/>
      <w:r>
        <w:rPr>
          <w:rFonts w:ascii="方正仿宋_GBK" w:eastAsia="方正仿宋_GBK"/>
          <w:b/>
          <w:sz w:val="28"/>
        </w:rPr>
        <w:instrText xml:space="preserve">32</w:instrText>
      </w:r>
      <w:r>
        <w:rPr>
          <w:rFonts w:hint="eastAsia" w:ascii="方正仿宋_GBK" w:eastAsia="方正仿宋_GBK"/>
          <w:b/>
          <w:sz w:val="28"/>
        </w:rPr>
        <w:instrText xml:space="preserve">、舞台艺术精品工程专项资金</w:instrText>
      </w:r>
      <w:r>
        <w:rPr>
          <w:rFonts w:ascii="方正仿宋_GBK" w:eastAsia="方正仿宋_GBK"/>
          <w:b/>
          <w:sz w:val="28"/>
        </w:rPr>
        <w:instrText xml:space="preserve">-</w:instrText>
      </w:r>
      <w:r>
        <w:rPr>
          <w:rFonts w:hint="eastAsia" w:ascii="方正仿宋_GBK" w:eastAsia="方正仿宋_GBK"/>
          <w:b/>
          <w:sz w:val="28"/>
        </w:rPr>
        <w:instrText xml:space="preserve">河北省承德话剧团演艺有限公司话剧《塞罕长歌》绩效目标表</w:instrText>
      </w:r>
      <w:bookmarkEnd w:id="28"/>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经过加工提升，使原剧目在舞美、视频、道具、灯光等方面得以提升，使该剧更具思想性、艺术性和观赏性，并参加全国原创剧目邀请展演出。</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该剧加工提升当年演出场次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参加国家级层面展演</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参加全国原创剧目邀请展</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剧目艺术水平提升明显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经过加工提升，使原剧目在舞美、视频、道具、灯光等方面得以提升，使该剧目在主题挖掘、人物塑造、舞台呈现等方面呈现出较强的思想性、艺术性、观赏性和鲜明时代精神。</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首演时间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该剧加工提升完成首场演出时间</w:t>
            </w:r>
          </w:p>
        </w:tc>
        <w:tc>
          <w:tcPr>
            <w:tcW w:w="1276" w:type="dxa"/>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人员劳务费支出</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用于编、导、演人员的劳务费支出</w:t>
            </w:r>
          </w:p>
        </w:tc>
        <w:tc>
          <w:tcPr>
            <w:tcW w:w="1276" w:type="dxa"/>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预算规模</w:t>
            </w:r>
          </w:p>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观众满意率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观众满意率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观众反馈意见</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25、舞台艺术精品工程专项资金</w:t>
      </w:r>
      <w:r>
        <w:rPr>
          <w:rFonts w:ascii="方正仿宋_GBK" w:eastAsia="方正仿宋_GBK"/>
          <w:b/>
          <w:sz w:val="28"/>
        </w:rPr>
        <w:t>-</w:t>
      </w:r>
      <w:r>
        <w:rPr>
          <w:rFonts w:hint="eastAsia" w:ascii="方正仿宋_GBK" w:eastAsia="方正仿宋_GBK"/>
          <w:b/>
          <w:sz w:val="28"/>
        </w:rPr>
        <w:t>河北省歌舞剧院演艺有限公司民族管弦乐组曲《燕赵抒怀》（暂定名）绩效目标表</w:t>
      </w:r>
      <w:r>
        <w:fldChar w:fldCharType="begin"/>
      </w:r>
      <w:r>
        <w:rPr>
          <w:rFonts w:ascii="方正仿宋_GBK" w:eastAsia="方正仿宋_GBK"/>
          <w:b/>
          <w:sz w:val="28"/>
        </w:rPr>
        <w:instrText xml:space="preserve">tc "</w:instrText>
      </w:r>
      <w:bookmarkStart w:id="29" w:name="_Toc28856485"/>
      <w:r>
        <w:rPr>
          <w:rFonts w:ascii="方正仿宋_GBK" w:eastAsia="方正仿宋_GBK"/>
          <w:b/>
          <w:sz w:val="28"/>
        </w:rPr>
        <w:instrText xml:space="preserve">33</w:instrText>
      </w:r>
      <w:r>
        <w:rPr>
          <w:rFonts w:hint="eastAsia" w:ascii="方正仿宋_GBK" w:eastAsia="方正仿宋_GBK"/>
          <w:b/>
          <w:sz w:val="28"/>
        </w:rPr>
        <w:instrText xml:space="preserve">、舞台艺术精品工程专项资金</w:instrText>
      </w:r>
      <w:r>
        <w:rPr>
          <w:rFonts w:ascii="方正仿宋_GBK" w:eastAsia="方正仿宋_GBK"/>
          <w:b/>
          <w:sz w:val="28"/>
        </w:rPr>
        <w:instrText xml:space="preserve">-</w:instrText>
      </w:r>
      <w:r>
        <w:rPr>
          <w:rFonts w:hint="eastAsia" w:ascii="方正仿宋_GBK" w:eastAsia="方正仿宋_GBK"/>
          <w:b/>
          <w:sz w:val="28"/>
        </w:rPr>
        <w:instrText xml:space="preserve">河北省歌舞剧院演艺有限公司民族管弦乐组曲《燕赵抒怀》（暂定名）绩效目标表</w:instrText>
      </w:r>
      <w:bookmarkEnd w:id="29"/>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经过舞台艺术精品工程资助，使民族管弦乐组曲《燕赵抒怀》在主题挖掘、音乐创作、舞台呈现等方面更具思想性、艺术性和观赏性。</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民族管弦乐组曲《燕赵抒怀》创排完成</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民族管弦乐组曲《燕赵抒怀》创排完成</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剧目艺术水平提升明显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经过舞台艺术精品工程资助，使原剧目在主题挖掘、音乐创作、舞台呈现等方面更具思想性、艺术性和观赏性。</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首演时间拟定</w:t>
            </w: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月前</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拟定于河北省艺术中心首演，并积极开展在全省巡演。</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拟定于河北省艺术中心首演，并积极开展在全省巡演</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创排经费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用于编、导、演人员的劳务费支出</w:t>
            </w:r>
          </w:p>
        </w:tc>
        <w:tc>
          <w:tcPr>
            <w:tcW w:w="1276" w:type="dxa"/>
            <w:vAlign w:val="center"/>
          </w:tcPr>
          <w:p>
            <w:pPr>
              <w:spacing w:line="300" w:lineRule="exact"/>
              <w:jc w:val="left"/>
              <w:rPr>
                <w:rFonts w:ascii="方正书宋_GBK" w:eastAsia="方正书宋_GBK"/>
              </w:rPr>
            </w:pPr>
            <w:r>
              <w:rPr>
                <w:rFonts w:ascii="方正书宋_GBK" w:eastAsia="方正书宋_GBK"/>
              </w:rPr>
              <w:t>150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产生较好的社会效益</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在培育践行社会主义核心价值观、传承弘扬中华优秀传统文化、提高升公民思想道德水平和艺术鉴赏审美水平等方面产生积极影响。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观众反馈意见</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26、舞台艺术精品工程专项资金</w:t>
      </w:r>
      <w:r>
        <w:rPr>
          <w:rFonts w:ascii="方正仿宋_GBK" w:eastAsia="方正仿宋_GBK"/>
          <w:b/>
          <w:sz w:val="28"/>
        </w:rPr>
        <w:t>-</w:t>
      </w:r>
      <w:r>
        <w:rPr>
          <w:rFonts w:hint="eastAsia" w:ascii="方正仿宋_GBK" w:eastAsia="方正仿宋_GBK"/>
          <w:b/>
          <w:sz w:val="28"/>
        </w:rPr>
        <w:t>河北省河北梆子剧院演艺有限公司河北梆子《李保国》绩效目标表</w:t>
      </w:r>
      <w:r>
        <w:fldChar w:fldCharType="begin"/>
      </w:r>
      <w:r>
        <w:rPr>
          <w:rFonts w:ascii="方正仿宋_GBK" w:eastAsia="方正仿宋_GBK"/>
          <w:b/>
          <w:sz w:val="28"/>
        </w:rPr>
        <w:instrText xml:space="preserve">tc "</w:instrText>
      </w:r>
      <w:bookmarkStart w:id="30" w:name="_Toc28856486"/>
      <w:r>
        <w:rPr>
          <w:rFonts w:ascii="方正仿宋_GBK" w:eastAsia="方正仿宋_GBK"/>
          <w:b/>
          <w:sz w:val="28"/>
        </w:rPr>
        <w:instrText xml:space="preserve">34</w:instrText>
      </w:r>
      <w:r>
        <w:rPr>
          <w:rFonts w:hint="eastAsia" w:ascii="方正仿宋_GBK" w:eastAsia="方正仿宋_GBK"/>
          <w:b/>
          <w:sz w:val="28"/>
        </w:rPr>
        <w:instrText xml:space="preserve">、舞台艺术精品工程专项资金</w:instrText>
      </w:r>
      <w:r>
        <w:rPr>
          <w:rFonts w:ascii="方正仿宋_GBK" w:eastAsia="方正仿宋_GBK"/>
          <w:b/>
          <w:sz w:val="28"/>
        </w:rPr>
        <w:instrText xml:space="preserve">-</w:instrText>
      </w:r>
      <w:r>
        <w:rPr>
          <w:rFonts w:hint="eastAsia" w:ascii="方正仿宋_GBK" w:eastAsia="方正仿宋_GBK"/>
          <w:b/>
          <w:sz w:val="28"/>
        </w:rPr>
        <w:instrText xml:space="preserve">河北省河北梆子剧院演艺有限公司河北梆子《李保国》绩效目标表</w:instrText>
      </w:r>
      <w:bookmarkEnd w:id="30"/>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经过加工提升，使原剧目在舞美、视频、道具、灯光等方面得以提升，使该剧更具思想性、艺术性和观赏性。同时开展省内基层惠民演出，引导广大党员干部以先进典型为标杆，自觉践行全心全意为人民服务的根本宗旨，担当新使命、展现新作为，走好新时代“赶考路”。</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开展省内基层惠民演出场次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剧目艺术水平提升明显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经过加工提升，使原剧目在舞美、视频、道具、灯光等方面得以提升，使该剧目在主题挖掘、人物塑造、舞台呈现等方面呈现出较强的思想性、艺术性、观赏性和鲜明时代精神。</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首演时间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该剧加工提升完成首场演出时间</w:t>
            </w:r>
          </w:p>
        </w:tc>
        <w:tc>
          <w:tcPr>
            <w:tcW w:w="1276"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人员劳务费支出</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用于编、导、演人员的劳务费支出</w:t>
            </w:r>
          </w:p>
        </w:tc>
        <w:tc>
          <w:tcPr>
            <w:tcW w:w="1276" w:type="dxa"/>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产生较好的社会效益</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引导广大党员干部以先进典型为标杆，自觉践行全心全意为人民服务的根本宗旨，担当新使命、展现新作为，走好新时代“赶考路”。</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观众反馈意见</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27、舞台艺术精品工程专项资金</w:t>
      </w:r>
      <w:r>
        <w:rPr>
          <w:rFonts w:ascii="方正仿宋_GBK" w:eastAsia="方正仿宋_GBK"/>
          <w:b/>
          <w:sz w:val="28"/>
        </w:rPr>
        <w:t>-</w:t>
      </w:r>
      <w:r>
        <w:rPr>
          <w:rFonts w:hint="eastAsia" w:ascii="方正仿宋_GBK" w:eastAsia="方正仿宋_GBK"/>
          <w:b/>
          <w:sz w:val="28"/>
        </w:rPr>
        <w:t>河北省杂技团演艺有限公司杂技儿童剧《垃圾世界奇遇记》绩效目标表</w:t>
      </w:r>
      <w:r>
        <w:fldChar w:fldCharType="begin"/>
      </w:r>
      <w:r>
        <w:rPr>
          <w:rFonts w:ascii="方正仿宋_GBK" w:eastAsia="方正仿宋_GBK"/>
          <w:b/>
          <w:sz w:val="28"/>
        </w:rPr>
        <w:instrText xml:space="preserve">tc "</w:instrText>
      </w:r>
      <w:bookmarkStart w:id="31" w:name="_Toc28856487"/>
      <w:r>
        <w:rPr>
          <w:rFonts w:ascii="方正仿宋_GBK" w:eastAsia="方正仿宋_GBK"/>
          <w:b/>
          <w:sz w:val="28"/>
        </w:rPr>
        <w:instrText xml:space="preserve">35</w:instrText>
      </w:r>
      <w:r>
        <w:rPr>
          <w:rFonts w:hint="eastAsia" w:ascii="方正仿宋_GBK" w:eastAsia="方正仿宋_GBK"/>
          <w:b/>
          <w:sz w:val="28"/>
        </w:rPr>
        <w:instrText xml:space="preserve">、舞台艺术精品工程专项资金</w:instrText>
      </w:r>
      <w:r>
        <w:rPr>
          <w:rFonts w:ascii="方正仿宋_GBK" w:eastAsia="方正仿宋_GBK"/>
          <w:b/>
          <w:sz w:val="28"/>
        </w:rPr>
        <w:instrText xml:space="preserve">-</w:instrText>
      </w:r>
      <w:r>
        <w:rPr>
          <w:rFonts w:hint="eastAsia" w:ascii="方正仿宋_GBK" w:eastAsia="方正仿宋_GBK"/>
          <w:b/>
          <w:sz w:val="28"/>
        </w:rPr>
        <w:instrText xml:space="preserve">河北省杂技团演艺有限公司杂技儿童剧《垃圾世界奇遇记》绩效目标表</w:instrText>
      </w:r>
      <w:bookmarkEnd w:id="31"/>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创排一台以绿色环保、垃圾分类为题材的杂技儿童剧，旨在教育培养少年儿童从小养成绿色、低碳、循环、可持续的生产生活方式，强化教育引导、实践养成、制度保障，思想教育和社会孕育相互促进，内化外化相辅相成，使精神文明建设与生态文明建设更好的贯穿于或民教育之中。</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剧目演出场次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该剧创作完成当年的演出场次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剧目艺术水平提升明显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经过加工提升，使原剧目在舞美、视频、道具、灯光等方面得以提升，使该剧更具思想性、艺术性和观赏性。</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首演时间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该剧加工提升完成首场演出时间</w:t>
            </w:r>
          </w:p>
        </w:tc>
        <w:tc>
          <w:tcPr>
            <w:tcW w:w="1276"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创排经费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用于编、导、演人员的劳务费支出</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产生一定的社会效益</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通过进校园等演出活动，引导少年儿童树立正确的文化观，深化思想道德建设。</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观众反馈意见</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28、舞台艺术精品工程专项资金</w:t>
      </w:r>
      <w:r>
        <w:rPr>
          <w:rFonts w:ascii="方正仿宋_GBK" w:eastAsia="方正仿宋_GBK"/>
          <w:b/>
          <w:sz w:val="28"/>
        </w:rPr>
        <w:t>-</w:t>
      </w:r>
      <w:r>
        <w:rPr>
          <w:rFonts w:hint="eastAsia" w:ascii="方正仿宋_GBK" w:eastAsia="方正仿宋_GBK"/>
          <w:b/>
          <w:sz w:val="28"/>
        </w:rPr>
        <w:t>河北省杂技团演艺有限公司杂技剧《梦回中山国》绩效目标表</w:t>
      </w:r>
      <w:r>
        <w:fldChar w:fldCharType="begin"/>
      </w:r>
      <w:r>
        <w:rPr>
          <w:rFonts w:ascii="方正仿宋_GBK" w:eastAsia="方正仿宋_GBK"/>
          <w:b/>
          <w:sz w:val="28"/>
        </w:rPr>
        <w:instrText xml:space="preserve">tc "</w:instrText>
      </w:r>
      <w:bookmarkStart w:id="32" w:name="_Toc28856488"/>
      <w:r>
        <w:rPr>
          <w:rFonts w:ascii="方正仿宋_GBK" w:eastAsia="方正仿宋_GBK"/>
          <w:b/>
          <w:sz w:val="28"/>
        </w:rPr>
        <w:instrText xml:space="preserve">36</w:instrText>
      </w:r>
      <w:r>
        <w:rPr>
          <w:rFonts w:hint="eastAsia" w:ascii="方正仿宋_GBK" w:eastAsia="方正仿宋_GBK"/>
          <w:b/>
          <w:sz w:val="28"/>
        </w:rPr>
        <w:instrText xml:space="preserve">、舞台艺术精品工程专项资金</w:instrText>
      </w:r>
      <w:r>
        <w:rPr>
          <w:rFonts w:ascii="方正仿宋_GBK" w:eastAsia="方正仿宋_GBK"/>
          <w:b/>
          <w:sz w:val="28"/>
        </w:rPr>
        <w:instrText xml:space="preserve">-</w:instrText>
      </w:r>
      <w:r>
        <w:rPr>
          <w:rFonts w:hint="eastAsia" w:ascii="方正仿宋_GBK" w:eastAsia="方正仿宋_GBK"/>
          <w:b/>
          <w:sz w:val="28"/>
        </w:rPr>
        <w:instrText xml:space="preserve">河北省杂技团演艺有限公司杂技剧《梦回中山国》绩效目标表</w:instrText>
      </w:r>
      <w:bookmarkEnd w:id="32"/>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经过加工提升，使原剧目在舞美、视频、道具、灯光等方面得以提升，使该剧更具思想性、艺术性和观赏性。</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该剧加工提升当年演出场次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剧目艺术水平提升明显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经过加工提升，使原剧目在舞美、视频、道具、灯光等方面得以提升，使该剧更具思想性、艺术性和观赏性。</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首演时间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该剧加工提升完成首场演出时间</w:t>
            </w:r>
          </w:p>
        </w:tc>
        <w:tc>
          <w:tcPr>
            <w:tcW w:w="1276"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创排经费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用于编、导、演人员的劳务费支出</w:t>
            </w:r>
          </w:p>
        </w:tc>
        <w:tc>
          <w:tcPr>
            <w:tcW w:w="1276" w:type="dxa"/>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社会影响力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让收藏在河北博物院里的文物、陈列在广阔燕赵大地上的遗产、书写在古籍典藏里的文字活起来，讲好河北故事，激发人民群众对优秀传统文化的了解、认同和热爱，坚定文化自信，汇聚发展力量。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观众反馈意见</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29、政府购买文化服务经费绩效目标表</w:t>
      </w:r>
      <w:r>
        <w:fldChar w:fldCharType="begin"/>
      </w:r>
      <w:r>
        <w:rPr>
          <w:rFonts w:ascii="方正仿宋_GBK" w:eastAsia="方正仿宋_GBK"/>
          <w:b/>
          <w:sz w:val="28"/>
        </w:rPr>
        <w:instrText xml:space="preserve">tc "</w:instrText>
      </w:r>
      <w:bookmarkStart w:id="33" w:name="_Toc28856489"/>
      <w:r>
        <w:rPr>
          <w:rFonts w:ascii="方正仿宋_GBK" w:eastAsia="方正仿宋_GBK"/>
          <w:b/>
          <w:sz w:val="28"/>
        </w:rPr>
        <w:instrText xml:space="preserve">37</w:instrText>
      </w:r>
      <w:r>
        <w:rPr>
          <w:rFonts w:hint="eastAsia" w:ascii="方正仿宋_GBK" w:eastAsia="方正仿宋_GBK"/>
          <w:b/>
          <w:sz w:val="28"/>
        </w:rPr>
        <w:instrText xml:space="preserve">、政府购买文化服务经费绩效目标表</w:instrText>
      </w:r>
      <w:bookmarkEnd w:id="33"/>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通过购买各类演出，使更广泛的人民群众共享文化发展成果，弘扬优秀传统文化，增强人民群众文化获得感，提升人民群众文化生活质量。</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购买演出场次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购买各类文艺演出场次</w:t>
            </w:r>
            <w:r>
              <w:rPr>
                <w:rFonts w:ascii="方正书宋_GBK" w:eastAsia="方正书宋_GBK"/>
              </w:rPr>
              <w:t>800</w:t>
            </w:r>
            <w:r>
              <w:rPr>
                <w:rFonts w:hint="eastAsia" w:ascii="方正书宋_GBK" w:eastAsia="方正书宋_GBK"/>
              </w:rPr>
              <w:t>场以上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800</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演出质量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要求购买演出的企业具有良好演出资质，演出内容具有一定的艺术水准，弘扬社会主义核心价值观。</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良好</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购买计划及落实</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上半年制定采购计划，按程序审批，</w:t>
            </w:r>
            <w:r>
              <w:rPr>
                <w:rFonts w:ascii="方正书宋_GBK" w:eastAsia="方正书宋_GBK"/>
              </w:rPr>
              <w:t>6</w:t>
            </w:r>
            <w:r>
              <w:rPr>
                <w:rFonts w:hint="eastAsia" w:ascii="方正书宋_GBK" w:eastAsia="方正书宋_GBK"/>
              </w:rPr>
              <w:t>月份签订采购合同，年底前完成采购任务。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按时完成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采购项目需要</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用于项目执行所产生的费用</w:t>
            </w:r>
          </w:p>
        </w:tc>
        <w:tc>
          <w:tcPr>
            <w:tcW w:w="1276" w:type="dxa"/>
            <w:vAlign w:val="center"/>
          </w:tcPr>
          <w:p>
            <w:pPr>
              <w:spacing w:line="300" w:lineRule="exact"/>
              <w:jc w:val="left"/>
              <w:rPr>
                <w:rFonts w:ascii="方正书宋_GBK" w:eastAsia="方正书宋_GBK"/>
              </w:rPr>
            </w:pPr>
            <w:r>
              <w:rPr>
                <w:rFonts w:ascii="方正书宋_GBK" w:eastAsia="方正书宋_GBK"/>
              </w:rPr>
              <w:t>1430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产生一定的社会效益</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在培育践行社会主义核心价值观，传承弘扬中华优秀传统文化，深化拓展中外优秀文化艺术交流，提高升华公民思想道德水平和艺术审美鉴赏水平等方面产生积极影响。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观看演出的人民群众的满意率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观看演出的人民群众的满意率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观众反馈意见</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jc w:val="left"/>
      </w:pPr>
    </w:p>
    <w:p>
      <w:pPr>
        <w:ind w:firstLine="560" w:firstLineChars="200"/>
        <w:jc w:val="left"/>
        <w:outlineLvl w:val="1"/>
        <w:rPr>
          <w:rFonts w:ascii="Times New Roman" w:hAnsi="宋体"/>
          <w:b/>
          <w:sz w:val="28"/>
        </w:rPr>
      </w:pPr>
      <w:r>
        <w:rPr>
          <w:rFonts w:hint="eastAsia" w:ascii="方正仿宋_GBK" w:eastAsia="方正仿宋_GBK"/>
          <w:b/>
          <w:sz w:val="28"/>
        </w:rPr>
        <w:t>30、中央补助公共数字文化资金</w:t>
      </w:r>
      <w:r>
        <w:rPr>
          <w:rFonts w:ascii="方正仿宋_GBK" w:eastAsia="方正仿宋_GBK"/>
          <w:b/>
          <w:sz w:val="28"/>
        </w:rPr>
        <w:t>-</w:t>
      </w:r>
      <w:r>
        <w:rPr>
          <w:rFonts w:hint="eastAsia" w:ascii="方正仿宋_GBK" w:eastAsia="方正仿宋_GBK"/>
          <w:b/>
          <w:sz w:val="28"/>
        </w:rPr>
        <w:t>公共数字文化建设效能检查与规划设计经费绩效目标表</w:t>
      </w:r>
      <w:r>
        <w:fldChar w:fldCharType="begin"/>
      </w:r>
      <w:r>
        <w:rPr>
          <w:rFonts w:ascii="方正仿宋_GBK" w:eastAsia="方正仿宋_GBK"/>
          <w:b/>
          <w:sz w:val="28"/>
        </w:rPr>
        <w:instrText xml:space="preserve">tc "</w:instrText>
      </w:r>
      <w:bookmarkStart w:id="34" w:name="_Toc28856491"/>
      <w:r>
        <w:rPr>
          <w:rFonts w:ascii="方正仿宋_GBK" w:eastAsia="方正仿宋_GBK"/>
          <w:b/>
          <w:sz w:val="28"/>
        </w:rPr>
        <w:instrText xml:space="preserve">39</w:instrText>
      </w:r>
      <w:r>
        <w:rPr>
          <w:rFonts w:hint="eastAsia" w:ascii="方正仿宋_GBK" w:eastAsia="方正仿宋_GBK"/>
          <w:b/>
          <w:sz w:val="28"/>
        </w:rPr>
        <w:instrText xml:space="preserve">、中央补助公共数字文化资金</w:instrText>
      </w:r>
      <w:r>
        <w:rPr>
          <w:rFonts w:ascii="方正仿宋_GBK" w:eastAsia="方正仿宋_GBK"/>
          <w:b/>
          <w:sz w:val="28"/>
        </w:rPr>
        <w:instrText xml:space="preserve">-</w:instrText>
      </w:r>
      <w:r>
        <w:rPr>
          <w:rFonts w:hint="eastAsia" w:ascii="方正仿宋_GBK" w:eastAsia="方正仿宋_GBK"/>
          <w:b/>
          <w:sz w:val="28"/>
        </w:rPr>
        <w:instrText xml:space="preserve">公共数字文化建设效能检查与规划设计经费绩效目标表</w:instrText>
      </w:r>
      <w:bookmarkEnd w:id="34"/>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、对省市县三级公共数字文化建设情况进行汇总分析，对现有各级平台进行评估，提出整合意见，谋划未来三年的建设方向和目标。</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、对年度目标任务完成情况进行检查验收。</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评估报告</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对省市县三级公共数字文化建设情况进行汇总分析，对现有各级平台进行评估，提出整合意见，谋划未来三年的建设方向和目标。</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检查验收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按照阶段，对年度目标任务完成情况进行检查验收。</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检查验收合格率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对平台建设进行检查验收</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按时完成率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建设任务完成时限和完成率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项目完成总成本</w:t>
            </w:r>
          </w:p>
        </w:tc>
        <w:tc>
          <w:tcPr>
            <w:tcW w:w="1276" w:type="dxa"/>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资源建设评审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对全省公共数字资源建设项目进行评审，合格率达到要求。</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对评估报告的满意率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满意度反馈意见</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jc w:val="left"/>
        <w:outlineLvl w:val="1"/>
        <w:rPr>
          <w:rFonts w:ascii="Times New Roman" w:hAnsi="宋体"/>
          <w:b/>
          <w:sz w:val="28"/>
        </w:rPr>
      </w:pPr>
      <w:r>
        <w:rPr>
          <w:rFonts w:hint="eastAsia" w:ascii="方正仿宋_GBK" w:eastAsia="方正仿宋_GBK"/>
          <w:b/>
          <w:sz w:val="28"/>
        </w:rPr>
        <w:t xml:space="preserve">   31、中央补助公共数字文化资金</w:t>
      </w:r>
      <w:r>
        <w:rPr>
          <w:rFonts w:ascii="方正仿宋_GBK" w:eastAsia="方正仿宋_GBK"/>
          <w:b/>
          <w:sz w:val="28"/>
        </w:rPr>
        <w:t>-</w:t>
      </w:r>
      <w:r>
        <w:rPr>
          <w:rFonts w:hint="eastAsia" w:ascii="方正仿宋_GBK" w:eastAsia="方正仿宋_GBK"/>
          <w:b/>
          <w:sz w:val="28"/>
        </w:rPr>
        <w:t>文化和旅游志愿者服务管理平台绩效目标表</w:t>
      </w:r>
      <w:r>
        <w:fldChar w:fldCharType="begin"/>
      </w:r>
      <w:r>
        <w:rPr>
          <w:rFonts w:ascii="方正仿宋_GBK" w:eastAsia="方正仿宋_GBK"/>
          <w:b/>
          <w:sz w:val="28"/>
        </w:rPr>
        <w:instrText xml:space="preserve">tc "</w:instrText>
      </w:r>
      <w:bookmarkStart w:id="35" w:name="_Toc28856492"/>
      <w:r>
        <w:rPr>
          <w:rFonts w:ascii="方正仿宋_GBK" w:eastAsia="方正仿宋_GBK"/>
          <w:b/>
          <w:sz w:val="28"/>
        </w:rPr>
        <w:instrText xml:space="preserve">40</w:instrText>
      </w:r>
      <w:r>
        <w:rPr>
          <w:rFonts w:hint="eastAsia" w:ascii="方正仿宋_GBK" w:eastAsia="方正仿宋_GBK"/>
          <w:b/>
          <w:sz w:val="28"/>
        </w:rPr>
        <w:instrText xml:space="preserve">、中央补助公共数字文化资金</w:instrText>
      </w:r>
      <w:r>
        <w:rPr>
          <w:rFonts w:ascii="方正仿宋_GBK" w:eastAsia="方正仿宋_GBK"/>
          <w:b/>
          <w:sz w:val="28"/>
        </w:rPr>
        <w:instrText xml:space="preserve">-</w:instrText>
      </w:r>
      <w:r>
        <w:rPr>
          <w:rFonts w:hint="eastAsia" w:ascii="方正仿宋_GBK" w:eastAsia="方正仿宋_GBK"/>
          <w:b/>
          <w:sz w:val="28"/>
        </w:rPr>
        <w:instrText xml:space="preserve">文化和旅游志愿者服务管理平台绩效目标表</w:instrText>
      </w:r>
      <w:bookmarkEnd w:id="35"/>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建成河北省文化和旅游志愿服务平台。实现志愿者实名注册、志愿服务记录与查询、志愿服务组织在线管理、志愿服务需求发布和项目对接、数据统计分析等功能，搭建志愿服务数据化信息平台。</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志愿服务平台的建设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建成</w:t>
            </w:r>
            <w:r>
              <w:rPr>
                <w:rFonts w:ascii="方正书宋_GBK" w:eastAsia="方正书宋_GBK"/>
              </w:rPr>
              <w:t>1</w:t>
            </w:r>
            <w:r>
              <w:rPr>
                <w:rFonts w:hint="eastAsia" w:ascii="方正书宋_GBK" w:eastAsia="方正书宋_GBK"/>
              </w:rPr>
              <w:t>个平台。</w:t>
            </w:r>
            <w:r>
              <w:rPr>
                <w:rFonts w:ascii="方正书宋_GBK" w:eastAsia="方正书宋_GBK"/>
              </w:rPr>
              <w:t xml:space="preserve"> </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平台搭建完成，上线使用</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服务功能齐全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能够实现志愿者实名注册，志愿服务记录查询，数据统计分析等功能。</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平台使用方便快捷</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平台上线及时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按规定时间节点及时完成招标采购、平台搭建，以及平台验收</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按时间节点完成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成本控制合理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开发建设平台及维护实际支出</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营造志愿服务良好氛围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最大限度满足文化和旅游志愿者与受助群体的双向需求，成为志愿者和群众网上查找、选择、参与和供需精准对接的实用工具。</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方便志愿者与受助群体精准对接，提升志愿者活动参与度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群众和志愿者满意度。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得到广大群众和志愿者满意情况。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群众意见反馈</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32、中央补助公共数字文化资金</w:t>
      </w:r>
      <w:r>
        <w:rPr>
          <w:rFonts w:ascii="方正仿宋_GBK" w:eastAsia="方正仿宋_GBK"/>
          <w:b/>
          <w:sz w:val="28"/>
        </w:rPr>
        <w:t>-</w:t>
      </w:r>
      <w:r>
        <w:rPr>
          <w:rFonts w:hint="eastAsia" w:ascii="方正仿宋_GBK" w:eastAsia="方正仿宋_GBK"/>
          <w:b/>
          <w:sz w:val="28"/>
        </w:rPr>
        <w:t>文化和旅游志愿者服务专题推广项目绩效目标表</w:t>
      </w:r>
      <w:r>
        <w:fldChar w:fldCharType="begin"/>
      </w:r>
      <w:r>
        <w:rPr>
          <w:rFonts w:ascii="方正仿宋_GBK" w:eastAsia="方正仿宋_GBK"/>
          <w:b/>
          <w:sz w:val="28"/>
        </w:rPr>
        <w:instrText xml:space="preserve">tc "</w:instrText>
      </w:r>
      <w:bookmarkStart w:id="36" w:name="_Toc28856493"/>
      <w:r>
        <w:rPr>
          <w:rFonts w:ascii="方正仿宋_GBK" w:eastAsia="方正仿宋_GBK"/>
          <w:b/>
          <w:sz w:val="28"/>
        </w:rPr>
        <w:instrText xml:space="preserve">41</w:instrText>
      </w:r>
      <w:r>
        <w:rPr>
          <w:rFonts w:hint="eastAsia" w:ascii="方正仿宋_GBK" w:eastAsia="方正仿宋_GBK"/>
          <w:b/>
          <w:sz w:val="28"/>
        </w:rPr>
        <w:instrText xml:space="preserve">、中央补助公共数字文化资金</w:instrText>
      </w:r>
      <w:r>
        <w:rPr>
          <w:rFonts w:ascii="方正仿宋_GBK" w:eastAsia="方正仿宋_GBK"/>
          <w:b/>
          <w:sz w:val="28"/>
        </w:rPr>
        <w:instrText xml:space="preserve">-</w:instrText>
      </w:r>
      <w:r>
        <w:rPr>
          <w:rFonts w:hint="eastAsia" w:ascii="方正仿宋_GBK" w:eastAsia="方正仿宋_GBK"/>
          <w:b/>
          <w:sz w:val="28"/>
        </w:rPr>
        <w:instrText xml:space="preserve">文化和旅游志愿者服务专题推广项目绩效目标表</w:instrText>
      </w:r>
      <w:bookmarkEnd w:id="36"/>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举办文化志愿服务培训</w:t>
            </w:r>
            <w:r>
              <w:rPr>
                <w:rFonts w:ascii="方正书宋_GBK" w:eastAsia="方正书宋_GBK"/>
              </w:rPr>
              <w:t>,</w:t>
            </w:r>
            <w:r>
              <w:rPr>
                <w:rFonts w:hint="eastAsia" w:ascii="方正书宋_GBK" w:eastAsia="方正书宋_GBK"/>
              </w:rPr>
              <w:t>组织开展不同专业不同层次的全省性文化志愿服务培训班次，提高文化志愿骨干及志愿者的业务水平和专业性。</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组织开展培训数量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组织开展培训数量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培训课程设置合理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由专业人员进行培训，培训内容具有针对性且实用性强，培训与实践相结合。</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提升志愿者服务水平</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培训工作及时开展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按照培训工作方案，有步骤有条理组织开展培训。及时下发培训通知、组织开展培训、进行培训总结</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按时间节点完成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费用合理管控</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聘请专业讲师，组织不少于</w:t>
            </w:r>
            <w:r>
              <w:rPr>
                <w:rFonts w:ascii="方正书宋_GBK" w:eastAsia="方正书宋_GBK"/>
              </w:rPr>
              <w:t>200</w:t>
            </w:r>
            <w:r>
              <w:rPr>
                <w:rFonts w:hint="eastAsia" w:ascii="方正书宋_GBK" w:eastAsia="方正书宋_GBK"/>
              </w:rPr>
              <w:t>名文化志愿者分批次进行培训，组织每次培训的实际支出</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培养志愿服务者</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培养一支志愿服务意识强、专业度高的志愿者队伍，更好的进行志愿服务工作</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培训满意情况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参加培训人员的满意程度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培训人员反馈意见</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33、中央三区文化人才选派经费绩效目标表</w:t>
      </w:r>
      <w:r>
        <w:fldChar w:fldCharType="begin"/>
      </w:r>
      <w:r>
        <w:rPr>
          <w:rFonts w:ascii="方正仿宋_GBK" w:eastAsia="方正仿宋_GBK"/>
          <w:b/>
          <w:sz w:val="28"/>
        </w:rPr>
        <w:instrText xml:space="preserve">tc "</w:instrText>
      </w:r>
      <w:bookmarkStart w:id="37" w:name="_Toc28856494"/>
      <w:r>
        <w:rPr>
          <w:rFonts w:ascii="方正仿宋_GBK" w:eastAsia="方正仿宋_GBK"/>
          <w:b/>
          <w:sz w:val="28"/>
        </w:rPr>
        <w:instrText xml:space="preserve">42</w:instrText>
      </w:r>
      <w:r>
        <w:rPr>
          <w:rFonts w:hint="eastAsia" w:ascii="方正仿宋_GBK" w:eastAsia="方正仿宋_GBK"/>
          <w:b/>
          <w:sz w:val="28"/>
        </w:rPr>
        <w:instrText xml:space="preserve">、中央三区文化人才选派经费绩效目标表</w:instrText>
      </w:r>
      <w:bookmarkEnd w:id="37"/>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357002</w:t>
            </w:r>
            <w:r>
              <w:rPr>
                <w:rFonts w:hint="eastAsia" w:ascii="方正书宋_GBK" w:eastAsia="方正书宋_GBK"/>
                <w:b/>
              </w:rPr>
              <w:t>河北省文化和旅游厅（机关）</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、选派文化工作者，到当地提供文化服务，丰富人民群众文化生活。</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、通过选派文化工作者，切实提高边远贫困地区文化服务水平。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选派人才数量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选派人才数量</w:t>
            </w:r>
          </w:p>
        </w:tc>
        <w:tc>
          <w:tcPr>
            <w:tcW w:w="1276" w:type="dxa"/>
            <w:vAlign w:val="center"/>
          </w:tcPr>
          <w:p>
            <w:pPr>
              <w:spacing w:line="300" w:lineRule="exact"/>
              <w:jc w:val="left"/>
              <w:rPr>
                <w:rFonts w:ascii="方正书宋_GBK" w:eastAsia="方正书宋_GBK"/>
              </w:rPr>
            </w:pPr>
            <w:r>
              <w:rPr>
                <w:rFonts w:ascii="方正书宋_GBK" w:eastAsia="方正书宋_GBK"/>
              </w:rPr>
              <w:t>16</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选派效果</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通过选派文化工作者，提高受援地文化工作者的业务能力和工作水平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人均选派成本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选派人员人均成本经费</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预算控制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开展文化活动的时间和完成度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选派工作成效</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选派文化工作者，到当地提供文化服务，丰富人民群众文化生活。</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边远贫困地区受援单位和人民群众满意度情况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边远贫困地区受援单位和群众满意比例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满意度测评</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34、河北省公共数字文化工程经费绩效目标表</w:t>
      </w:r>
      <w:r>
        <w:fldChar w:fldCharType="begin"/>
      </w:r>
      <w:r>
        <w:rPr>
          <w:rFonts w:ascii="方正仿宋_GBK" w:eastAsia="方正仿宋_GBK"/>
          <w:b/>
          <w:sz w:val="28"/>
        </w:rPr>
        <w:instrText xml:space="preserve">tc "</w:instrText>
      </w:r>
      <w:bookmarkStart w:id="38" w:name="_Toc28856495"/>
      <w:r>
        <w:rPr>
          <w:rFonts w:ascii="方正仿宋_GBK" w:eastAsia="方正仿宋_GBK"/>
          <w:b/>
          <w:sz w:val="28"/>
        </w:rPr>
        <w:instrText xml:space="preserve">43</w:instrText>
      </w:r>
      <w:r>
        <w:rPr>
          <w:rFonts w:hint="eastAsia" w:ascii="方正仿宋_GBK" w:eastAsia="方正仿宋_GBK"/>
          <w:b/>
          <w:sz w:val="28"/>
        </w:rPr>
        <w:instrText xml:space="preserve">、河北省公共数字文化工程经费绩效目标表</w:instrText>
      </w:r>
      <w:bookmarkEnd w:id="38"/>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357003</w:t>
            </w:r>
            <w:r>
              <w:rPr>
                <w:rFonts w:hint="eastAsia" w:ascii="方正书宋_GBK" w:eastAsia="方正书宋_GBK"/>
                <w:b/>
              </w:rPr>
              <w:t>河北省图书馆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、开展公共数字文化全媒体阅读推广，满足广大人民群众公共数字文化信息需求，提高阅读效率、丰富阅读体验。</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w:t>
            </w:r>
            <w:r>
              <w:rPr>
                <w:rFonts w:ascii="方正书宋_GBK" w:eastAsia="方正书宋_GBK"/>
              </w:rPr>
              <w:t>2020</w:t>
            </w:r>
            <w:r>
              <w:rPr>
                <w:rFonts w:hint="eastAsia" w:ascii="方正书宋_GBK" w:eastAsia="方正书宋_GBK"/>
              </w:rPr>
              <w:t>年度网络服务相关设备维修、维护及相关耗材，保障公共数字文化服务平台正常运转。</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、进行河北省图书馆网站、微信、</w:t>
            </w:r>
            <w:r>
              <w:rPr>
                <w:rFonts w:ascii="方正书宋_GBK" w:eastAsia="方正书宋_GBK"/>
              </w:rPr>
              <w:t>app</w:t>
            </w:r>
            <w:r>
              <w:rPr>
                <w:rFonts w:hint="eastAsia" w:ascii="方正书宋_GBK" w:eastAsia="方正书宋_GBK"/>
              </w:rPr>
              <w:t>更新维护，全年度提供公共数字文化服务。</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公共数字文化全媒体阅读推广次数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开展公共数字文化全媒体推广活动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全国第六次《省级公共图书馆评估标准》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系统故障率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系统运行过程中出现故障的概率。</w:t>
            </w:r>
          </w:p>
        </w:tc>
        <w:tc>
          <w:tcPr>
            <w:tcW w:w="1276" w:type="dxa"/>
            <w:vAlign w:val="center"/>
          </w:tcPr>
          <w:p>
            <w:pPr>
              <w:spacing w:line="300" w:lineRule="exact"/>
              <w:jc w:val="left"/>
              <w:rPr>
                <w:rFonts w:ascii="方正书宋_GBK" w:eastAsia="方正书宋_GBK"/>
              </w:rPr>
            </w:pPr>
            <w:r>
              <w:rPr>
                <w:rFonts w:ascii="方正书宋_GBK" w:eastAsia="方正书宋_GBK"/>
              </w:rPr>
              <w:t>&lt;10%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网页设置及资源配置</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用户界面友好、方便、灵活，资源内容丰富。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用户界面友好、方便、灵活</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全媒体阅读推广</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提高群众参与程度，提升公共数字文化资源知晓度。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提高群众参与程度，提升公共数字文化资源知晓度。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项目建设进度完成时间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按计划提前或如期完成</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建设进度时间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项目预算资金</w:t>
            </w:r>
            <w:r>
              <w:rPr>
                <w:rFonts w:ascii="方正书宋_GBK" w:eastAsia="方正书宋_GBK"/>
              </w:rPr>
              <w:t>60</w:t>
            </w:r>
            <w:r>
              <w:rPr>
                <w:rFonts w:hint="eastAsia" w:ascii="方正书宋_GBK" w:eastAsia="方正书宋_GBK"/>
              </w:rPr>
              <w:t>万元</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实际支出≤预算资金</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提升数字文化资源知晓度和使用率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通过网站、微信、</w:t>
            </w:r>
            <w:r>
              <w:rPr>
                <w:rFonts w:ascii="方正书宋_GBK" w:eastAsia="方正书宋_GBK"/>
              </w:rPr>
              <w:t>app</w:t>
            </w:r>
            <w:r>
              <w:rPr>
                <w:rFonts w:hint="eastAsia" w:ascii="方正书宋_GBK" w:eastAsia="方正书宋_GBK"/>
              </w:rPr>
              <w:t>等平台，向公众提供方便快捷公共数字文化服务，开展全媒体推广活动，提高数字文化资源使用率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提供方便快捷公共数字文化服务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持续发挥作用期限</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省图书馆公共数字文化工程建设带来的效果是否具有可持续性</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具有可持续性</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读者满意度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图书馆满意度的选项为“满意”、“基本满意”和“不满意”三项。读者满意度以参与问卷调查的读者中选择“基本满意”和“满意”的人数占调查总人数的比例计。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公共图书馆评估标准</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35、省级三区文化人才选派经费绩效目标表</w:t>
      </w:r>
      <w:r>
        <w:fldChar w:fldCharType="begin"/>
      </w:r>
      <w:r>
        <w:rPr>
          <w:rFonts w:ascii="方正仿宋_GBK" w:eastAsia="方正仿宋_GBK"/>
          <w:b/>
          <w:sz w:val="28"/>
        </w:rPr>
        <w:instrText xml:space="preserve">tc "</w:instrText>
      </w:r>
      <w:bookmarkStart w:id="39" w:name="_Toc28856496"/>
      <w:r>
        <w:rPr>
          <w:rFonts w:ascii="方正仿宋_GBK" w:eastAsia="方正仿宋_GBK"/>
          <w:b/>
          <w:sz w:val="28"/>
        </w:rPr>
        <w:instrText xml:space="preserve">44</w:instrText>
      </w:r>
      <w:r>
        <w:rPr>
          <w:rFonts w:hint="eastAsia" w:ascii="方正仿宋_GBK" w:eastAsia="方正仿宋_GBK"/>
          <w:b/>
          <w:sz w:val="28"/>
        </w:rPr>
        <w:instrText xml:space="preserve">、省级三区文化人才选派经费绩效目标表</w:instrText>
      </w:r>
      <w:bookmarkEnd w:id="39"/>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357003</w:t>
            </w:r>
            <w:r>
              <w:rPr>
                <w:rFonts w:hint="eastAsia" w:ascii="方正书宋_GBK" w:eastAsia="方正书宋_GBK"/>
                <w:b/>
              </w:rPr>
              <w:t>河北省图书馆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加强边远贫困地区文化建设，提高受援单位服务能力和水平。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业务辅导次数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工作人员到受援县业务辅导次数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最大限度规范其业务管理与服务，提高其服务能力和水平。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按期完成率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人才工作的及时程度按资金计划完成</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项目完成总成本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提升三区人才素质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对人才培养和提升人才素质的影响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对人才培养和提升人才素质的影响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受援单位满意度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受援单位对业务辅导满意度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36、省社科基金项目绩效目标表</w:t>
      </w:r>
      <w:r>
        <w:fldChar w:fldCharType="begin"/>
      </w:r>
      <w:r>
        <w:rPr>
          <w:rFonts w:ascii="方正仿宋_GBK" w:eastAsia="方正仿宋_GBK"/>
          <w:b/>
          <w:sz w:val="28"/>
        </w:rPr>
        <w:instrText xml:space="preserve">tc "</w:instrText>
      </w:r>
      <w:bookmarkStart w:id="40" w:name="_Toc28856497"/>
      <w:r>
        <w:rPr>
          <w:rFonts w:ascii="方正仿宋_GBK" w:eastAsia="方正仿宋_GBK"/>
          <w:b/>
          <w:sz w:val="28"/>
        </w:rPr>
        <w:instrText xml:space="preserve">45</w:instrText>
      </w:r>
      <w:r>
        <w:rPr>
          <w:rFonts w:hint="eastAsia" w:ascii="方正仿宋_GBK" w:eastAsia="方正仿宋_GBK"/>
          <w:b/>
          <w:sz w:val="28"/>
        </w:rPr>
        <w:instrText xml:space="preserve">、省社科基金项目绩效目标表</w:instrText>
      </w:r>
      <w:bookmarkEnd w:id="40"/>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357003</w:t>
            </w:r>
            <w:r>
              <w:rPr>
                <w:rFonts w:hint="eastAsia" w:ascii="方正书宋_GBK" w:eastAsia="方正书宋_GBK"/>
                <w:b/>
              </w:rPr>
              <w:t>河北省图书馆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、对三地省市县三级公共图书馆合作情况进行代表性抽样调研</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、对合作质量开展效能评估，提出发展思路与对策</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项目总成本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项目总成本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0.4</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按计划完成</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按计划完成</w:t>
            </w:r>
          </w:p>
        </w:tc>
        <w:tc>
          <w:tcPr>
            <w:tcW w:w="1276"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年度支出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抽样调研</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对三地省市县三级公共图书馆合作情况进行代表性抽样调研</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采购数据资料</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采购数据资料，进一步完善课堂成果</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采购高质量数据资料</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对合作质量开展效能评估，提出发展思路与对策</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对合作质量开展效能评估，提出发展思路与对策</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对合作质量开展效能评估，提出发展思路与对策</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三地省市县三级公共图书馆合作情况进行代表性抽样调研的满意程度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37、省图书馆免费开放运行经费绩效目标表</w:t>
      </w:r>
      <w:r>
        <w:fldChar w:fldCharType="begin"/>
      </w:r>
      <w:r>
        <w:rPr>
          <w:rFonts w:ascii="方正仿宋_GBK" w:eastAsia="方正仿宋_GBK"/>
          <w:b/>
          <w:sz w:val="28"/>
        </w:rPr>
        <w:instrText xml:space="preserve">tc "</w:instrText>
      </w:r>
      <w:bookmarkStart w:id="41" w:name="_Toc28856498"/>
      <w:r>
        <w:rPr>
          <w:rFonts w:ascii="方正仿宋_GBK" w:eastAsia="方正仿宋_GBK"/>
          <w:b/>
          <w:sz w:val="28"/>
        </w:rPr>
        <w:instrText xml:space="preserve">46</w:instrText>
      </w:r>
      <w:r>
        <w:rPr>
          <w:rFonts w:hint="eastAsia" w:ascii="方正仿宋_GBK" w:eastAsia="方正仿宋_GBK"/>
          <w:b/>
          <w:sz w:val="28"/>
        </w:rPr>
        <w:instrText xml:space="preserve">、省图书馆免费开放运行经费绩效目标表</w:instrText>
      </w:r>
      <w:bookmarkEnd w:id="41"/>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357003</w:t>
            </w:r>
            <w:r>
              <w:rPr>
                <w:rFonts w:hint="eastAsia" w:ascii="方正书宋_GBK" w:eastAsia="方正书宋_GBK"/>
                <w:b/>
              </w:rPr>
              <w:t>河北省图书馆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、开展阅读推广活动，深入推进全民阅读，提升公众文化素质。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、打造文明舒适的公共文化空间，免费向公众开放，丰富公众精神文化生活。</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开放时间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年度开馆提供读者服务天数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天</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读者接待量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年度接待到馆借阅、学习的读者人次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历年数据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文献借阅量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年度读者借阅省图书馆书、刊、报的册次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130</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历年数据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基本服务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办证、休息、救助、物品存放、卫生间等基本服务项目及设施齐备完好，使用方便</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基本服务项目及设施齐备完好</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开架图书排架正确率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开架图书按《中国图书馆分类法》分类号顺序排列整齐。</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96%</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文献提供响应时间</w:t>
            </w:r>
            <w:r>
              <w:rPr>
                <w:rFonts w:ascii="方正书宋_GBK" w:eastAsia="方正书宋_GBK"/>
              </w:rPr>
              <w:t xml:space="preserve"> </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收到读者文献请求至回复读者之间的时间。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天</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人均服务经费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年免费开放经费</w:t>
            </w:r>
            <w:r>
              <w:rPr>
                <w:rFonts w:ascii="方正书宋_GBK" w:eastAsia="方正书宋_GBK"/>
              </w:rPr>
              <w:t>/</w:t>
            </w:r>
            <w:r>
              <w:rPr>
                <w:rFonts w:hint="eastAsia" w:ascii="方正书宋_GBK" w:eastAsia="方正书宋_GBK"/>
              </w:rPr>
              <w:t>年读者到馆人次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历年数据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项目完成总成本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1631</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资源共享</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免费开放，基本实现读者无障碍、零门槛进入。</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免费开放，基本实现读者无障碍、零门槛进入</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读者满意度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图书馆满意度的选项为“满意”、“基本满意”和“不满意”三项。读者满意度以参与问卷调查的读者中选择“基本满意”和“满意”的人数占调查总人数的比例计。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公共图书馆评估标准</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38、图书购置收藏经费绩效目标表</w:t>
      </w:r>
      <w:r>
        <w:fldChar w:fldCharType="begin"/>
      </w:r>
      <w:r>
        <w:rPr>
          <w:rFonts w:ascii="方正仿宋_GBK" w:eastAsia="方正仿宋_GBK"/>
          <w:b/>
          <w:sz w:val="28"/>
        </w:rPr>
        <w:instrText xml:space="preserve">tc "</w:instrText>
      </w:r>
      <w:bookmarkStart w:id="42" w:name="_Toc28856499"/>
      <w:r>
        <w:rPr>
          <w:rFonts w:ascii="方正仿宋_GBK" w:eastAsia="方正仿宋_GBK"/>
          <w:b/>
          <w:sz w:val="28"/>
        </w:rPr>
        <w:instrText xml:space="preserve">47</w:instrText>
      </w:r>
      <w:r>
        <w:rPr>
          <w:rFonts w:hint="eastAsia" w:ascii="方正仿宋_GBK" w:eastAsia="方正仿宋_GBK"/>
          <w:b/>
          <w:sz w:val="28"/>
        </w:rPr>
        <w:instrText xml:space="preserve">、图书购置收藏经费绩效目标表</w:instrText>
      </w:r>
      <w:bookmarkEnd w:id="42"/>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357003</w:t>
            </w:r>
            <w:r>
              <w:rPr>
                <w:rFonts w:hint="eastAsia" w:ascii="方正书宋_GBK" w:eastAsia="方正书宋_GBK"/>
                <w:b/>
              </w:rPr>
              <w:t>河北省图书馆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、科学有效地利用有限的购书经费，有计划、按比例地增加馆藏文献，优化馆藏文献类型结构和知识结构，满足公众多层次、多元化文献信息需求，实现社会效益的最大化。</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、建立文献保障体系，满足公众文献信息需求。</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新增印刷型文献藏量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省级图书馆人均新增图书、报刊合订本的册数。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0.01</w:t>
            </w:r>
            <w:r>
              <w:rPr>
                <w:rFonts w:hint="eastAsia" w:ascii="方正书宋_GBK" w:eastAsia="方正书宋_GBK"/>
              </w:rPr>
              <w:t>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《公共图书馆服务规范》（国家标准</w:t>
            </w:r>
            <w:r>
              <w:rPr>
                <w:rFonts w:ascii="方正书宋_GBK" w:eastAsia="方正书宋_GBK"/>
              </w:rPr>
              <w:t>GB/T28220-2011)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电子文献年入藏量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省级图书馆电子图书、电子报刊、视听资料年入藏量。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9000</w:t>
            </w:r>
            <w:r>
              <w:rPr>
                <w:rFonts w:hint="eastAsia" w:ascii="方正书宋_GBK" w:eastAsia="方正书宋_GBK"/>
              </w:rPr>
              <w:t>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《公共图书馆服务规范》（国家标准</w:t>
            </w:r>
            <w:r>
              <w:rPr>
                <w:rFonts w:ascii="方正书宋_GBK" w:eastAsia="方正书宋_GBK"/>
              </w:rPr>
              <w:t>GB/T28220-2011)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采选方针执行情况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有“采选方针”文本，文本中有对各类文献（含电子文献和网上资源）的采集依据和工作要求的规定；执行情况主要考查图书、报刊等各类文献无缺藏，工作程序规范、严格。</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“采选方针”文本，工作程序规范、严格执行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全国第六次《省级公共图书馆评估标准》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呈缴制度执行情况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执行情况达到《公共图书馆服务规范》中“呈缴本征集的品种、数量应达到地方正式出版物的</w:t>
            </w:r>
            <w:r>
              <w:rPr>
                <w:rFonts w:ascii="方正书宋_GBK" w:eastAsia="方正书宋_GBK"/>
              </w:rPr>
              <w:t>70%</w:t>
            </w:r>
            <w:r>
              <w:rPr>
                <w:rFonts w:hint="eastAsia" w:ascii="方正书宋_GBK" w:eastAsia="方正书宋_GBK"/>
              </w:rPr>
              <w:t>以上。”</w:t>
            </w:r>
          </w:p>
        </w:tc>
        <w:tc>
          <w:tcPr>
            <w:tcW w:w="1276" w:type="dxa"/>
            <w:vAlign w:val="center"/>
          </w:tcPr>
          <w:p>
            <w:pPr>
              <w:spacing w:line="300" w:lineRule="exact"/>
              <w:jc w:val="left"/>
              <w:rPr>
                <w:rFonts w:ascii="方正书宋_GBK" w:eastAsia="方正书宋_GBK"/>
              </w:rPr>
            </w:pPr>
            <w:r>
              <w:rPr>
                <w:rFonts w:ascii="方正书宋_GBK" w:eastAsia="方正书宋_GBK"/>
              </w:rPr>
              <w:t>&gt;70%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全国第六次《省级公共图书馆评估标准》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多卷书、连续出版物入藏完整率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抽查的多卷书、连续出版物中卷期全部入藏的种数</w:t>
            </w:r>
            <w:r>
              <w:rPr>
                <w:rFonts w:ascii="方正书宋_GBK" w:eastAsia="方正书宋_GBK"/>
              </w:rPr>
              <w:t>/</w:t>
            </w:r>
            <w:r>
              <w:rPr>
                <w:rFonts w:hint="eastAsia" w:ascii="方正书宋_GBK" w:eastAsia="方正书宋_GBK"/>
              </w:rPr>
              <w:t>抽查的多卷书、连续出版物种数</w:t>
            </w:r>
            <w:r>
              <w:rPr>
                <w:rFonts w:ascii="方正书宋_GBK" w:eastAsia="方正书宋_GBK"/>
              </w:rPr>
              <w:t>*100</w:t>
            </w:r>
            <w:r>
              <w:rPr>
                <w:rFonts w:hint="eastAsia" w:ascii="方正书宋_GBK" w:eastAsia="方正书宋_GBK"/>
              </w:rPr>
              <w:t>；抽查</w:t>
            </w:r>
            <w:r>
              <w:rPr>
                <w:rFonts w:ascii="方正书宋_GBK" w:eastAsia="方正书宋_GBK"/>
              </w:rPr>
              <w:t>50-100</w:t>
            </w:r>
            <w:r>
              <w:rPr>
                <w:rFonts w:hint="eastAsia" w:ascii="方正书宋_GBK" w:eastAsia="方正书宋_GBK"/>
              </w:rPr>
              <w:t>种多卷书或连续出版物。</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全国第六次《省级公共图书馆评估标准》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项目进度完成时间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按计划如期完成</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按计划完成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按资金支出计划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项目完成总成本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读者素质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读者思想道德和科学文化素质不断提升，为文化知识的获取提供方便的途径</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读者思想道德和科学文化素质不断提升，为文化知识的获取提供方便的途径</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多层次阅读需求</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是否满足社会公众、特殊群体的多层次阅读需求</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是否满足社会公众、特殊群体的多层次阅读需求</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《公共图书馆服务规范》（国家标准</w:t>
            </w:r>
            <w:r>
              <w:rPr>
                <w:rFonts w:ascii="方正书宋_GBK" w:eastAsia="方正书宋_GBK"/>
              </w:rPr>
              <w:t>GB/T28220-2011)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持续发挥作用期限</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省图书馆图书购置收藏带来的效果是否具有可持续性</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省图书馆图书购置收藏带来的效果是否具有可持续性</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读者满意率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图书馆满意度的选项为“满意”、“基本满意”和“不满意”三项。读者满意度以参与问卷调查的读者中选择“基本满意”和“满意”的人数占调查总人数的比例计。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全国第六次《省级公共图书馆评估标准》</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39、中央补助公共数字文化资金</w:t>
      </w:r>
      <w:r>
        <w:rPr>
          <w:rFonts w:ascii="方正仿宋_GBK" w:eastAsia="方正仿宋_GBK"/>
          <w:b/>
          <w:sz w:val="28"/>
        </w:rPr>
        <w:t>-</w:t>
      </w:r>
      <w:r>
        <w:rPr>
          <w:rFonts w:hint="eastAsia" w:ascii="方正仿宋_GBK" w:eastAsia="方正仿宋_GBK"/>
          <w:b/>
          <w:sz w:val="28"/>
        </w:rPr>
        <w:t>公共数字文化工程推广服务绩效目标表</w:t>
      </w:r>
      <w:r>
        <w:fldChar w:fldCharType="begin"/>
      </w:r>
      <w:r>
        <w:rPr>
          <w:rFonts w:ascii="方正仿宋_GBK" w:eastAsia="方正仿宋_GBK"/>
          <w:b/>
          <w:sz w:val="28"/>
        </w:rPr>
        <w:instrText xml:space="preserve">tc "</w:instrText>
      </w:r>
      <w:bookmarkStart w:id="43" w:name="_Toc28856500"/>
      <w:r>
        <w:rPr>
          <w:rFonts w:ascii="方正仿宋_GBK" w:eastAsia="方正仿宋_GBK"/>
          <w:b/>
          <w:sz w:val="28"/>
        </w:rPr>
        <w:instrText xml:space="preserve">48</w:instrText>
      </w:r>
      <w:r>
        <w:rPr>
          <w:rFonts w:hint="eastAsia" w:ascii="方正仿宋_GBK" w:eastAsia="方正仿宋_GBK"/>
          <w:b/>
          <w:sz w:val="28"/>
        </w:rPr>
        <w:instrText xml:space="preserve">、中央补助公共数字文化资金</w:instrText>
      </w:r>
      <w:r>
        <w:rPr>
          <w:rFonts w:ascii="方正仿宋_GBK" w:eastAsia="方正仿宋_GBK"/>
          <w:b/>
          <w:sz w:val="28"/>
        </w:rPr>
        <w:instrText xml:space="preserve">-</w:instrText>
      </w:r>
      <w:r>
        <w:rPr>
          <w:rFonts w:hint="eastAsia" w:ascii="方正仿宋_GBK" w:eastAsia="方正仿宋_GBK"/>
          <w:b/>
          <w:sz w:val="28"/>
        </w:rPr>
        <w:instrText xml:space="preserve">公共数字文化工程推广服务绩效目标表</w:instrText>
      </w:r>
      <w:bookmarkEnd w:id="43"/>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357003</w:t>
            </w:r>
            <w:r>
              <w:rPr>
                <w:rFonts w:hint="eastAsia" w:ascii="方正书宋_GBK" w:eastAsia="方正书宋_GBK"/>
                <w:b/>
              </w:rPr>
              <w:t>河北省图书馆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、组织</w:t>
            </w:r>
            <w:r>
              <w:rPr>
                <w:rFonts w:ascii="方正书宋_GBK" w:eastAsia="方正书宋_GBK"/>
              </w:rPr>
              <w:t>3</w:t>
            </w:r>
            <w:r>
              <w:rPr>
                <w:rFonts w:hint="eastAsia" w:ascii="方正书宋_GBK" w:eastAsia="方正书宋_GBK"/>
              </w:rPr>
              <w:t>次面向全省公共数字文化服务从业人员的新媒体应用能力培训</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、开展公共数字文化资源宣传推广</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公共数字文化服务从业人员培训次数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面向全省公共数字文化服务从业人员开展新媒体应用能力培训</w:t>
            </w:r>
          </w:p>
        </w:tc>
        <w:tc>
          <w:tcPr>
            <w:tcW w:w="1276"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公共数字文化服务从业人员培训</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增强从业人员知识技能</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增强从业人员知识技能</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项目建设进度完成时间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按计划提前或如期完成</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建设进度时间表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项目预算资金</w:t>
            </w:r>
            <w:r>
              <w:rPr>
                <w:rFonts w:ascii="方正书宋_GBK" w:eastAsia="方正书宋_GBK"/>
              </w:rPr>
              <w:t>30</w:t>
            </w:r>
            <w:r>
              <w:rPr>
                <w:rFonts w:hint="eastAsia" w:ascii="方正书宋_GBK" w:eastAsia="方正书宋_GBK"/>
              </w:rPr>
              <w:t>万元</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实际支出≤预算资金</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公共数字文化服务从业人员服务能力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通过增强从业人员知识技能，提升其服务能力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公共数字文化服务从业人员满意度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对培训效果的满意度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40、中央补助公共数字文化资金</w:t>
      </w:r>
      <w:r>
        <w:rPr>
          <w:rFonts w:ascii="方正仿宋_GBK" w:eastAsia="方正仿宋_GBK"/>
          <w:b/>
          <w:sz w:val="28"/>
        </w:rPr>
        <w:t>-</w:t>
      </w:r>
      <w:r>
        <w:rPr>
          <w:rFonts w:hint="eastAsia" w:ascii="方正仿宋_GBK" w:eastAsia="方正仿宋_GBK"/>
          <w:b/>
          <w:sz w:val="28"/>
        </w:rPr>
        <w:t>公共文化云建设提档升级绩效目标表</w:t>
      </w:r>
      <w:r>
        <w:fldChar w:fldCharType="begin"/>
      </w:r>
      <w:r>
        <w:rPr>
          <w:rFonts w:ascii="方正仿宋_GBK" w:eastAsia="方正仿宋_GBK"/>
          <w:b/>
          <w:sz w:val="28"/>
        </w:rPr>
        <w:instrText xml:space="preserve">tc "</w:instrText>
      </w:r>
      <w:bookmarkStart w:id="44" w:name="_Toc28856501"/>
      <w:r>
        <w:rPr>
          <w:rFonts w:ascii="方正仿宋_GBK" w:eastAsia="方正仿宋_GBK"/>
          <w:b/>
          <w:sz w:val="28"/>
        </w:rPr>
        <w:instrText xml:space="preserve">49</w:instrText>
      </w:r>
      <w:r>
        <w:rPr>
          <w:rFonts w:hint="eastAsia" w:ascii="方正仿宋_GBK" w:eastAsia="方正仿宋_GBK"/>
          <w:b/>
          <w:sz w:val="28"/>
        </w:rPr>
        <w:instrText xml:space="preserve">、中央补助公共数字文化资金</w:instrText>
      </w:r>
      <w:r>
        <w:rPr>
          <w:rFonts w:ascii="方正仿宋_GBK" w:eastAsia="方正仿宋_GBK"/>
          <w:b/>
          <w:sz w:val="28"/>
        </w:rPr>
        <w:instrText xml:space="preserve">-</w:instrText>
      </w:r>
      <w:r>
        <w:rPr>
          <w:rFonts w:hint="eastAsia" w:ascii="方正仿宋_GBK" w:eastAsia="方正仿宋_GBK"/>
          <w:b/>
          <w:sz w:val="28"/>
        </w:rPr>
        <w:instrText xml:space="preserve">公共文化云建设提档升级绩效目标表</w:instrText>
      </w:r>
      <w:bookmarkEnd w:id="44"/>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357003</w:t>
            </w:r>
            <w:r>
              <w:rPr>
                <w:rFonts w:hint="eastAsia" w:ascii="方正书宋_GBK" w:eastAsia="方正书宋_GBK"/>
                <w:b/>
              </w:rPr>
              <w:t>河北省图书馆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、参照</w:t>
            </w:r>
            <w:r>
              <w:rPr>
                <w:rFonts w:ascii="方正书宋_GBK" w:eastAsia="方正书宋_GBK"/>
              </w:rPr>
              <w:t>2019</w:t>
            </w:r>
            <w:r>
              <w:rPr>
                <w:rFonts w:hint="eastAsia" w:ascii="方正书宋_GBK" w:eastAsia="方正书宋_GBK"/>
              </w:rPr>
              <w:t>年建设标准，</w:t>
            </w:r>
            <w:r>
              <w:rPr>
                <w:rFonts w:ascii="方正书宋_GBK" w:eastAsia="方正书宋_GBK"/>
              </w:rPr>
              <w:t>2020</w:t>
            </w:r>
            <w:r>
              <w:rPr>
                <w:rFonts w:hint="eastAsia" w:ascii="方正书宋_GBK" w:eastAsia="方正书宋_GBK"/>
              </w:rPr>
              <w:t>年度在我省县级以下建设提升</w:t>
            </w:r>
            <w:r>
              <w:rPr>
                <w:rFonts w:ascii="方正书宋_GBK" w:eastAsia="方正书宋_GBK"/>
              </w:rPr>
              <w:t>8</w:t>
            </w:r>
            <w:r>
              <w:rPr>
                <w:rFonts w:hint="eastAsia" w:ascii="方正书宋_GBK" w:eastAsia="方正书宋_GBK"/>
              </w:rPr>
              <w:t>个基层服务点。</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、提升新建基层服务点公共数字文化服务能力。</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基层公共数字文化服务提档升级服务点完成数量</w:t>
            </w:r>
          </w:p>
        </w:tc>
        <w:tc>
          <w:tcPr>
            <w:tcW w:w="2891"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年度在我省县级以下建设提升</w:t>
            </w:r>
            <w:r>
              <w:rPr>
                <w:rFonts w:ascii="方正书宋_GBK" w:eastAsia="方正书宋_GBK"/>
              </w:rPr>
              <w:t>8</w:t>
            </w:r>
            <w:r>
              <w:rPr>
                <w:rFonts w:hint="eastAsia" w:ascii="方正书宋_GBK" w:eastAsia="方正书宋_GBK"/>
              </w:rPr>
              <w:t>个基层服务点</w:t>
            </w:r>
          </w:p>
        </w:tc>
        <w:tc>
          <w:tcPr>
            <w:tcW w:w="1276" w:type="dxa"/>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参照</w:t>
            </w:r>
            <w:r>
              <w:rPr>
                <w:rFonts w:ascii="方正书宋_GBK" w:eastAsia="方正书宋_GBK"/>
              </w:rPr>
              <w:t>2019</w:t>
            </w:r>
            <w:r>
              <w:rPr>
                <w:rFonts w:hint="eastAsia" w:ascii="方正书宋_GBK" w:eastAsia="方正书宋_GBK"/>
              </w:rPr>
              <w:t>年建设标准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新建基层服务点公共数字文化服务能力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通过改善数字文化服务环境、丰富数字文化资源、开展数字文化活动等形式，提升新建基层服务点公共数字文化服务能力。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提升新建基层服务点公共数字文化服务能力。</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项目建设进度完成时间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按计划提前或如期完成</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建设进度时间表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项目预算资金</w:t>
            </w:r>
            <w:r>
              <w:rPr>
                <w:rFonts w:ascii="方正书宋_GBK" w:eastAsia="方正书宋_GBK"/>
              </w:rPr>
              <w:t>40</w:t>
            </w:r>
            <w:r>
              <w:rPr>
                <w:rFonts w:hint="eastAsia" w:ascii="方正书宋_GBK" w:eastAsia="方正书宋_GBK"/>
              </w:rPr>
              <w:t>万元</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实际支出≤预算资金</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提升新建基层服务点公共数字文化服务能力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为新建基层服务点当地群众提供方便、快捷的数字资源文化服务。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为新建基层服务点当地群众提供方便、快捷的数字资源文化服务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当地基层群众对公共文化满意度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参加数字文化资源推广活动、培训等方式，学习数字文化资源使用，丰富文化生活。</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41、中央补助公共数字文化资金</w:t>
      </w:r>
      <w:r>
        <w:rPr>
          <w:rFonts w:ascii="方正仿宋_GBK" w:eastAsia="方正仿宋_GBK"/>
          <w:b/>
          <w:sz w:val="28"/>
        </w:rPr>
        <w:t>-</w:t>
      </w:r>
      <w:r>
        <w:rPr>
          <w:rFonts w:hint="eastAsia" w:ascii="方正仿宋_GBK" w:eastAsia="方正仿宋_GBK"/>
          <w:b/>
          <w:sz w:val="28"/>
        </w:rPr>
        <w:t>数字文化资源建设绩效目标表</w:t>
      </w:r>
      <w:r>
        <w:fldChar w:fldCharType="begin"/>
      </w:r>
      <w:r>
        <w:rPr>
          <w:rFonts w:ascii="方正仿宋_GBK" w:eastAsia="方正仿宋_GBK"/>
          <w:b/>
          <w:sz w:val="28"/>
        </w:rPr>
        <w:instrText xml:space="preserve">tc "</w:instrText>
      </w:r>
      <w:bookmarkStart w:id="45" w:name="_Toc28856502"/>
      <w:r>
        <w:rPr>
          <w:rFonts w:ascii="方正仿宋_GBK" w:eastAsia="方正仿宋_GBK"/>
          <w:b/>
          <w:sz w:val="28"/>
        </w:rPr>
        <w:instrText xml:space="preserve">50</w:instrText>
      </w:r>
      <w:r>
        <w:rPr>
          <w:rFonts w:hint="eastAsia" w:ascii="方正仿宋_GBK" w:eastAsia="方正仿宋_GBK"/>
          <w:b/>
          <w:sz w:val="28"/>
        </w:rPr>
        <w:instrText xml:space="preserve">、中央补助公共数字文化资金</w:instrText>
      </w:r>
      <w:r>
        <w:rPr>
          <w:rFonts w:ascii="方正仿宋_GBK" w:eastAsia="方正仿宋_GBK"/>
          <w:b/>
          <w:sz w:val="28"/>
        </w:rPr>
        <w:instrText xml:space="preserve">-</w:instrText>
      </w:r>
      <w:r>
        <w:rPr>
          <w:rFonts w:hint="eastAsia" w:ascii="方正仿宋_GBK" w:eastAsia="方正仿宋_GBK"/>
          <w:b/>
          <w:sz w:val="28"/>
        </w:rPr>
        <w:instrText xml:space="preserve">数字文化资源建设绩效目标表</w:instrText>
      </w:r>
      <w:bookmarkEnd w:id="45"/>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357003</w:t>
            </w:r>
            <w:r>
              <w:rPr>
                <w:rFonts w:hint="eastAsia" w:ascii="方正书宋_GBK" w:eastAsia="方正书宋_GBK"/>
                <w:b/>
              </w:rPr>
              <w:t>河北省图书馆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、完成《燕赵长城》文化资源数据库的建设</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、完成《典籍背后有故事》系列微</w:t>
            </w:r>
            <w:r>
              <w:rPr>
                <w:rFonts w:hint="eastAsia" w:ascii="方正书宋_GBK" w:eastAsia="方正书宋_GBK"/>
                <w:lang w:eastAsia="zh-CN"/>
              </w:rPr>
              <w:t>纪录片</w:t>
            </w:r>
            <w:r>
              <w:rPr>
                <w:rFonts w:hint="eastAsia" w:ascii="方正书宋_GBK" w:eastAsia="方正书宋_GBK"/>
              </w:rPr>
              <w:t>拍摄</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数字文化资源建设完成情况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《燕赵长城》文化资源数据库的建设，《典籍背后有故》系列微</w:t>
            </w:r>
            <w:r>
              <w:rPr>
                <w:rFonts w:hint="eastAsia" w:ascii="方正书宋_GBK" w:eastAsia="方正书宋_GBK"/>
                <w:lang w:eastAsia="zh-CN"/>
              </w:rPr>
              <w:t>纪录片</w:t>
            </w:r>
            <w:r>
              <w:rPr>
                <w:rFonts w:hint="eastAsia" w:ascii="方正书宋_GBK" w:eastAsia="方正书宋_GBK"/>
              </w:rPr>
              <w:t>拍摄</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《燕赵长城》文化资源数据库建设完成率≥</w:t>
            </w:r>
            <w:r>
              <w:rPr>
                <w:rFonts w:ascii="方正书宋_GBK" w:eastAsia="方正书宋_GBK"/>
              </w:rPr>
              <w:t>90%</w:t>
            </w:r>
            <w:r>
              <w:rPr>
                <w:rFonts w:hint="eastAsia" w:ascii="方正书宋_GBK" w:eastAsia="方正书宋_GBK"/>
              </w:rPr>
              <w:t>，《典籍背后有故事》系列微</w:t>
            </w:r>
            <w:r>
              <w:rPr>
                <w:rFonts w:hint="eastAsia" w:ascii="方正书宋_GBK" w:eastAsia="方正书宋_GBK"/>
                <w:lang w:eastAsia="zh-CN"/>
              </w:rPr>
              <w:t>纪</w:t>
            </w:r>
            <w:r>
              <w:rPr>
                <w:rFonts w:hint="eastAsia" w:ascii="方正书宋_GBK" w:eastAsia="方正书宋_GBK"/>
              </w:rPr>
              <w:t>录片</w:t>
            </w:r>
            <w:r>
              <w:rPr>
                <w:rFonts w:ascii="方正书宋_GBK" w:eastAsia="方正书宋_GBK"/>
              </w:rPr>
              <w:t>4</w:t>
            </w:r>
            <w:r>
              <w:rPr>
                <w:rFonts w:hint="eastAsia" w:ascii="方正书宋_GBK" w:eastAsia="方正书宋_GBK"/>
              </w:rPr>
              <w:t>集</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资源制作标准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遵循国家图书馆、文化和旅游部</w:t>
            </w:r>
            <w:bookmarkStart w:id="121" w:name="_GoBack"/>
            <w:bookmarkEnd w:id="121"/>
            <w:r>
              <w:rPr>
                <w:rFonts w:hint="eastAsia" w:ascii="方正书宋_GBK" w:eastAsia="方正书宋_GBK"/>
              </w:rPr>
              <w:t>全国公共文化发展中心下发的相关公共数字文化工程资源建设系列标准，如国家数字图书馆标准规范体系、《全国文化信息资源共享工程资源建设标准规范》、《文化共享工程视频资源建设格式》等。</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符合率≥</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项目建设进度完成时间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按计划提前或如期完成</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建设进度时间表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项目预算资金</w:t>
            </w:r>
            <w:r>
              <w:rPr>
                <w:rFonts w:ascii="方正书宋_GBK" w:eastAsia="方正书宋_GBK"/>
              </w:rPr>
              <w:t>375</w:t>
            </w:r>
            <w:r>
              <w:rPr>
                <w:rFonts w:hint="eastAsia" w:ascii="方正书宋_GBK" w:eastAsia="方正书宋_GBK"/>
              </w:rPr>
              <w:t>万元</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《燕赵长城》文化资源建设，预算资金</w:t>
            </w:r>
            <w:r>
              <w:rPr>
                <w:rFonts w:ascii="方正书宋_GBK" w:eastAsia="方正书宋_GBK"/>
              </w:rPr>
              <w:t>315</w:t>
            </w:r>
            <w:r>
              <w:rPr>
                <w:rFonts w:hint="eastAsia" w:ascii="方正书宋_GBK" w:eastAsia="方正书宋_GBK"/>
              </w:rPr>
              <w:t>万元，《典籍背后有故事》系列微纪录片，预算资金</w:t>
            </w:r>
            <w:r>
              <w:rPr>
                <w:rFonts w:ascii="方正书宋_GBK" w:eastAsia="方正书宋_GBK"/>
              </w:rPr>
              <w:t>60</w:t>
            </w:r>
            <w:r>
              <w:rPr>
                <w:rFonts w:hint="eastAsia" w:ascii="方正书宋_GBK" w:eastAsia="方正书宋_GBK"/>
              </w:rPr>
              <w:t>万元。实际支出≤预算资金。</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375</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资源影响力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完成的数字文化资源，通过网站、微信等平台提供服务，更多群体能欣赏学习。</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完成的数字文化资源，通过网站、微信等平台提供服务，更多群体能欣赏学习。</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数字文化资源服务丰富度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群众享受的公共数字文化产品和服务持续丰富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群众享受的公共数字文化产品和服务持续丰富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基层公众对数字文化资源满意度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资源内容为公众提供服务时的及时性、丰富性等</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文化和旅游部公共服务司</w:t>
            </w:r>
            <w:r>
              <w:rPr>
                <w:rFonts w:ascii="方正书宋_GBK" w:eastAsia="方正书宋_GBK"/>
              </w:rPr>
              <w:t xml:space="preserve">  </w:t>
            </w:r>
            <w:r>
              <w:rPr>
                <w:rFonts w:hint="eastAsia" w:ascii="方正书宋_GBK" w:eastAsia="方正书宋_GBK"/>
              </w:rPr>
              <w:t>财务司关于印发《</w:t>
            </w:r>
            <w:r>
              <w:rPr>
                <w:rFonts w:ascii="方正书宋_GBK" w:eastAsia="方正书宋_GBK"/>
              </w:rPr>
              <w:t>2020</w:t>
            </w:r>
            <w:r>
              <w:rPr>
                <w:rFonts w:hint="eastAsia" w:ascii="方正书宋_GBK" w:eastAsia="方正书宋_GBK"/>
              </w:rPr>
              <w:t>年中央补助地方公共数字文化建设专项资金分配使用和监管工作落实方案》的通知</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42、中央三区文化人才选派经费绩效目标表</w:t>
      </w:r>
      <w:r>
        <w:fldChar w:fldCharType="begin"/>
      </w:r>
      <w:r>
        <w:rPr>
          <w:rFonts w:ascii="方正仿宋_GBK" w:eastAsia="方正仿宋_GBK"/>
          <w:b/>
          <w:sz w:val="28"/>
        </w:rPr>
        <w:instrText xml:space="preserve">tc "</w:instrText>
      </w:r>
      <w:bookmarkStart w:id="46" w:name="_Toc28856503"/>
      <w:r>
        <w:rPr>
          <w:rFonts w:ascii="方正仿宋_GBK" w:eastAsia="方正仿宋_GBK"/>
          <w:b/>
          <w:sz w:val="28"/>
        </w:rPr>
        <w:instrText xml:space="preserve">51</w:instrText>
      </w:r>
      <w:r>
        <w:rPr>
          <w:rFonts w:hint="eastAsia" w:ascii="方正仿宋_GBK" w:eastAsia="方正仿宋_GBK"/>
          <w:b/>
          <w:sz w:val="28"/>
        </w:rPr>
        <w:instrText xml:space="preserve">、中央三区文化人才选派经费绩效目标表</w:instrText>
      </w:r>
      <w:bookmarkEnd w:id="46"/>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357003</w:t>
            </w:r>
            <w:r>
              <w:rPr>
                <w:rFonts w:hint="eastAsia" w:ascii="方正书宋_GBK" w:eastAsia="方正书宋_GBK"/>
                <w:b/>
              </w:rPr>
              <w:t>河北省图书馆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加强边远贫困地区文化建设，提高受援单位服务能力和水平。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业务辅导次数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工作人员到受援县业务辅导次数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最大限度规范其业务管理与服务，提高其服务能力和水平。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按期完成率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人才工作的及时程度按资金计划完成</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项目完成总成本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提升三区人才素质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对人才培养和提升人才素质的影响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对人才培养和提升人才素质的影响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受援单位满意度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受援单位对业务辅导满意度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43、国家非遗专项资金</w:t>
      </w:r>
      <w:r>
        <w:rPr>
          <w:rFonts w:ascii="方正仿宋_GBK" w:eastAsia="方正仿宋_GBK"/>
          <w:b/>
          <w:sz w:val="28"/>
        </w:rPr>
        <w:t>-</w:t>
      </w:r>
      <w:r>
        <w:rPr>
          <w:rFonts w:hint="eastAsia" w:ascii="方正仿宋_GBK" w:eastAsia="方正仿宋_GBK"/>
          <w:b/>
          <w:sz w:val="28"/>
        </w:rPr>
        <w:t>非遗传承人补助绩效目标表</w:t>
      </w:r>
      <w:r>
        <w:fldChar w:fldCharType="begin"/>
      </w:r>
      <w:r>
        <w:rPr>
          <w:rFonts w:ascii="方正仿宋_GBK" w:eastAsia="方正仿宋_GBK"/>
          <w:b/>
          <w:sz w:val="28"/>
        </w:rPr>
        <w:instrText xml:space="preserve">tc "</w:instrText>
      </w:r>
      <w:bookmarkStart w:id="47" w:name="_Toc28856504"/>
      <w:r>
        <w:rPr>
          <w:rFonts w:ascii="方正仿宋_GBK" w:eastAsia="方正仿宋_GBK"/>
          <w:b/>
          <w:sz w:val="28"/>
        </w:rPr>
        <w:instrText xml:space="preserve">52</w:instrText>
      </w:r>
      <w:r>
        <w:rPr>
          <w:rFonts w:hint="eastAsia" w:ascii="方正仿宋_GBK" w:eastAsia="方正仿宋_GBK"/>
          <w:b/>
          <w:sz w:val="28"/>
        </w:rPr>
        <w:instrText xml:space="preserve">、国家非遗专项资金</w:instrText>
      </w:r>
      <w:r>
        <w:rPr>
          <w:rFonts w:ascii="方正仿宋_GBK" w:eastAsia="方正仿宋_GBK"/>
          <w:b/>
          <w:sz w:val="28"/>
        </w:rPr>
        <w:instrText xml:space="preserve">-</w:instrText>
      </w:r>
      <w:r>
        <w:rPr>
          <w:rFonts w:hint="eastAsia" w:ascii="方正仿宋_GBK" w:eastAsia="方正仿宋_GBK"/>
          <w:b/>
          <w:sz w:val="28"/>
        </w:rPr>
        <w:instrText xml:space="preserve">非遗传承人补助绩效目标表</w:instrText>
      </w:r>
      <w:bookmarkEnd w:id="47"/>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357004</w:t>
            </w:r>
            <w:r>
              <w:rPr>
                <w:rFonts w:hint="eastAsia" w:ascii="方正书宋_GBK" w:eastAsia="方正书宋_GBK"/>
                <w:b/>
              </w:rPr>
              <w:t>河北省群众艺术馆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、参加西河大鼓的调研交流活动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、创作西河大鼓作品</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调研交流次数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参加西河大鼓的调研交流活动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创作作品数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创作西河大鼓作品</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交流次数与创作作品数完成数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通过交流活动，创排出一批具有较高专业水准、群众喜闻乐见的西河大鼓作品。</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年底前完成</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于</w:t>
            </w:r>
            <w:r>
              <w:rPr>
                <w:rFonts w:ascii="方正书宋_GBK" w:eastAsia="方正书宋_GBK"/>
              </w:rPr>
              <w:t>2020</w:t>
            </w:r>
            <w:r>
              <w:rPr>
                <w:rFonts w:hint="eastAsia" w:ascii="方正书宋_GBK" w:eastAsia="方正书宋_GBK"/>
              </w:rPr>
              <w:t>年底前完成</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根据工作安排及时完成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平均作品成本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根据历史经验，创作西河大鼓作品所需</w:t>
            </w:r>
            <w:r>
              <w:rPr>
                <w:rFonts w:ascii="方正书宋_GBK" w:eastAsia="方正书宋_GBK"/>
              </w:rPr>
              <w:t>1.5</w:t>
            </w:r>
            <w:r>
              <w:rPr>
                <w:rFonts w:hint="eastAsia" w:ascii="方正书宋_GBK" w:eastAsia="方正书宋_GBK"/>
              </w:rPr>
              <w:t>万元</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0.75</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平均活动成本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根据历史经验，调研交流活动所需</w:t>
            </w:r>
            <w:r>
              <w:rPr>
                <w:rFonts w:ascii="方正书宋_GBK" w:eastAsia="方正书宋_GBK"/>
              </w:rPr>
              <w:t>0.5</w:t>
            </w:r>
            <w:r>
              <w:rPr>
                <w:rFonts w:hint="eastAsia" w:ascii="方正书宋_GBK" w:eastAsia="方正书宋_GBK"/>
              </w:rPr>
              <w:t>万元</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0.16</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推动西河大鼓传承发展情况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促进西河大鼓的传承健康发展</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为西河大鼓的传承与发展提供平台</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服务对象满意度情况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44、河北省“七进”演出暨“燕赵群星奖”巡演经费绩效目标表</w:t>
      </w:r>
      <w:r>
        <w:fldChar w:fldCharType="begin"/>
      </w:r>
      <w:r>
        <w:rPr>
          <w:rFonts w:ascii="方正仿宋_GBK" w:eastAsia="方正仿宋_GBK"/>
          <w:b/>
          <w:sz w:val="28"/>
        </w:rPr>
        <w:instrText xml:space="preserve">tc "</w:instrText>
      </w:r>
      <w:bookmarkStart w:id="48" w:name="_Toc28856505"/>
      <w:r>
        <w:rPr>
          <w:rFonts w:ascii="方正仿宋_GBK" w:eastAsia="方正仿宋_GBK"/>
          <w:b/>
          <w:sz w:val="28"/>
        </w:rPr>
        <w:instrText xml:space="preserve">53</w:instrText>
      </w:r>
      <w:r>
        <w:rPr>
          <w:rFonts w:hint="eastAsia" w:ascii="方正仿宋_GBK" w:eastAsia="方正仿宋_GBK"/>
          <w:b/>
          <w:sz w:val="28"/>
        </w:rPr>
        <w:instrText xml:space="preserve">、河北省七进演出暨燕赵群星奖巡演经费绩效目标表</w:instrText>
      </w:r>
      <w:bookmarkEnd w:id="48"/>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357004</w:t>
            </w:r>
            <w:r>
              <w:rPr>
                <w:rFonts w:hint="eastAsia" w:ascii="方正书宋_GBK" w:eastAsia="方正书宋_GBK"/>
                <w:b/>
              </w:rPr>
              <w:t>河北省群众艺术馆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、组织开展“七进”演出暨群星奖巡演活动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、丰富全省群众文化生活</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演出质量和效果</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参与七进演出节目质量情况和整体演出效果情况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节目优秀，演出效果良好</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及时完成情况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按工作安排及时完成情况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及时完成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工作安排和历史经验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单场演出成本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每场七进演出活动成本费用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工作安排和历史经验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开展七进演出活动数量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工作安排和历史经验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社会效益</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打造作品优良程度，传播度得到提升，丰富群众文化生活</w:t>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hint="eastAsia" w:ascii="方正书宋_GBK" w:eastAsia="方正书宋_GBK"/>
              </w:rPr>
              <w:t>打造大量优秀作品，丰富了群众文化生活，收获极高社会效益</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宣传报道</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加强活动的宣传力度，邀请媒体跟进报道。</w:t>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hint="eastAsia" w:ascii="方正书宋_GBK" w:eastAsia="方正书宋_GBK"/>
              </w:rPr>
              <w:t>新闻报道始终跟进并广泛宣传</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服务群众人次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七进演出活动受益人次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群众满意情况</w:t>
            </w:r>
          </w:p>
          <w:p>
            <w:pPr>
              <w:spacing w:line="300" w:lineRule="exact"/>
              <w:jc w:val="left"/>
              <w:rPr>
                <w:rFonts w:ascii="方正书宋_GBK" w:eastAsia="方正书宋_GBK"/>
              </w:rPr>
            </w:pPr>
          </w:p>
        </w:tc>
        <w:tc>
          <w:tcPr>
            <w:tcW w:w="2891" w:type="dxa"/>
            <w:vAlign w:val="center"/>
          </w:tcPr>
          <w:p>
            <w:pPr>
              <w:spacing w:line="300" w:lineRule="exact"/>
              <w:jc w:val="left"/>
              <w:rPr>
                <w:rFonts w:ascii="方正书宋_GBK" w:eastAsia="方正书宋_GBK"/>
              </w:rPr>
            </w:pPr>
            <w:r>
              <w:rPr>
                <w:rFonts w:hint="eastAsia" w:ascii="方正书宋_GBK" w:eastAsia="方正书宋_GBK"/>
              </w:rPr>
              <w:t>举办的活动受到群众的满意程度</w:t>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45、乐享冀艺·美丽河北</w:t>
      </w:r>
      <w:r>
        <w:rPr>
          <w:rFonts w:ascii="方正仿宋_GBK" w:eastAsia="方正仿宋_GBK"/>
          <w:b/>
          <w:sz w:val="28"/>
        </w:rPr>
        <w:t>--</w:t>
      </w:r>
      <w:r>
        <w:rPr>
          <w:rFonts w:hint="eastAsia" w:ascii="方正仿宋_GBK" w:eastAsia="方正仿宋_GBK"/>
          <w:b/>
          <w:sz w:val="28"/>
        </w:rPr>
        <w:t>全省建成小康社会河北省群众文艺展演活动经费绩效目标表</w:t>
      </w:r>
      <w:r>
        <w:fldChar w:fldCharType="begin"/>
      </w:r>
      <w:r>
        <w:rPr>
          <w:rFonts w:ascii="方正仿宋_GBK" w:eastAsia="方正仿宋_GBK"/>
          <w:b/>
          <w:sz w:val="28"/>
        </w:rPr>
        <w:instrText xml:space="preserve">tc "</w:instrText>
      </w:r>
      <w:bookmarkStart w:id="49" w:name="_Toc28856506"/>
      <w:r>
        <w:rPr>
          <w:rFonts w:ascii="方正仿宋_GBK" w:eastAsia="方正仿宋_GBK"/>
          <w:b/>
          <w:sz w:val="28"/>
        </w:rPr>
        <w:instrText xml:space="preserve">54</w:instrText>
      </w:r>
      <w:r>
        <w:rPr>
          <w:rFonts w:hint="eastAsia" w:ascii="方正仿宋_GBK" w:eastAsia="方正仿宋_GBK"/>
          <w:b/>
          <w:sz w:val="28"/>
        </w:rPr>
        <w:instrText xml:space="preserve">、乐享冀艺·美丽河北</w:instrText>
      </w:r>
      <w:r>
        <w:rPr>
          <w:rFonts w:ascii="方正仿宋_GBK" w:eastAsia="方正仿宋_GBK"/>
          <w:b/>
          <w:sz w:val="28"/>
        </w:rPr>
        <w:instrText xml:space="preserve">--</w:instrText>
      </w:r>
      <w:r>
        <w:rPr>
          <w:rFonts w:hint="eastAsia" w:ascii="方正仿宋_GBK" w:eastAsia="方正仿宋_GBK"/>
          <w:b/>
          <w:sz w:val="28"/>
        </w:rPr>
        <w:instrText xml:space="preserve">全省建成小康社会河北省群众文艺展演活动经费绩效目标表</w:instrText>
      </w:r>
      <w:bookmarkEnd w:id="49"/>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357004</w:t>
            </w:r>
            <w:r>
              <w:rPr>
                <w:rFonts w:hint="eastAsia" w:ascii="方正书宋_GBK" w:eastAsia="方正书宋_GBK"/>
                <w:b/>
              </w:rPr>
              <w:t>河北省群众艺术馆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、组织开展系列群众文化展演活动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、丰富全省各地群众文化生活</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演出质量和效果</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参与群众文艺系列展演的节目质量情况和整体演出效果情况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节目优秀，演出效果良好</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及时完成情况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按工作安排及时完成情况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及时完成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工作安排和历史经验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项目活动经费成本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群众文艺系列展演活动项目经费总成本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工作安排和历史经验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群众文化活动数量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开展群众文化活动数量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社会效益</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打造作品优良程度，传播度得到提升，丰富群众文化生活</w:t>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hint="eastAsia" w:ascii="方正书宋_GBK" w:eastAsia="方正书宋_GBK"/>
              </w:rPr>
              <w:t>打造大量优秀作品，丰富了群众文化生活，收获极高社会效益</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宣传报道</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加强活动的宣传力度，邀请媒体跟进报道。</w:t>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hint="eastAsia" w:ascii="方正书宋_GBK" w:eastAsia="方正书宋_GBK"/>
              </w:rPr>
              <w:t>新闻报道始终跟进并广泛宣传</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群众满意情况</w:t>
            </w:r>
          </w:p>
          <w:p>
            <w:pPr>
              <w:spacing w:line="300" w:lineRule="exact"/>
              <w:jc w:val="left"/>
              <w:rPr>
                <w:rFonts w:ascii="方正书宋_GBK" w:eastAsia="方正书宋_GBK"/>
              </w:rPr>
            </w:pPr>
          </w:p>
        </w:tc>
        <w:tc>
          <w:tcPr>
            <w:tcW w:w="2891" w:type="dxa"/>
            <w:vAlign w:val="center"/>
          </w:tcPr>
          <w:p>
            <w:pPr>
              <w:spacing w:line="300" w:lineRule="exact"/>
              <w:jc w:val="left"/>
              <w:rPr>
                <w:rFonts w:ascii="方正书宋_GBK" w:eastAsia="方正书宋_GBK"/>
              </w:rPr>
            </w:pPr>
            <w:r>
              <w:rPr>
                <w:rFonts w:hint="eastAsia" w:ascii="方正书宋_GBK" w:eastAsia="方正书宋_GBK"/>
              </w:rPr>
              <w:t>举办的活动受到群众的满意程度</w:t>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46、群众文艺创作经费绩效目标表</w:t>
      </w:r>
      <w:r>
        <w:fldChar w:fldCharType="begin"/>
      </w:r>
      <w:r>
        <w:rPr>
          <w:rFonts w:ascii="方正仿宋_GBK" w:eastAsia="方正仿宋_GBK"/>
          <w:b/>
          <w:sz w:val="28"/>
        </w:rPr>
        <w:instrText xml:space="preserve">tc "</w:instrText>
      </w:r>
      <w:bookmarkStart w:id="50" w:name="_Toc28856507"/>
      <w:r>
        <w:rPr>
          <w:rFonts w:ascii="方正仿宋_GBK" w:eastAsia="方正仿宋_GBK"/>
          <w:b/>
          <w:sz w:val="28"/>
        </w:rPr>
        <w:instrText xml:space="preserve">55</w:instrText>
      </w:r>
      <w:r>
        <w:rPr>
          <w:rFonts w:hint="eastAsia" w:ascii="方正仿宋_GBK" w:eastAsia="方正仿宋_GBK"/>
          <w:b/>
          <w:sz w:val="28"/>
        </w:rPr>
        <w:instrText xml:space="preserve">、群众文艺创作经费绩效目标表</w:instrText>
      </w:r>
      <w:bookmarkEnd w:id="50"/>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357004</w:t>
            </w:r>
            <w:r>
              <w:rPr>
                <w:rFonts w:hint="eastAsia" w:ascii="方正书宋_GBK" w:eastAsia="方正书宋_GBK"/>
                <w:b/>
              </w:rPr>
              <w:t>河北省群众艺术馆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、创作出具有河北特色、燕赵风骨的音乐、舞蹈、戏剧曲艺优秀文艺作品，推出一批美术佳作，发现并培养一批高水平的艺术人才。</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、以文艺的形式宣传河北，为繁荣河北文艺事业，构建河北公共文化服务体系</w:t>
            </w:r>
            <w:r>
              <w:rPr>
                <w:rFonts w:hint="eastAsia" w:ascii="方正书宋_GBK" w:eastAsia="方正书宋_GBK"/>
                <w:lang w:eastAsia="zh-CN"/>
              </w:rPr>
              <w:t>作</w:t>
            </w:r>
            <w:r>
              <w:rPr>
                <w:rFonts w:hint="eastAsia" w:ascii="方正书宋_GBK" w:eastAsia="方正书宋_GBK"/>
              </w:rPr>
              <w:t>出贡献。</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、为我省人民提供丰富的精神食粮。</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创作群众文艺作品数量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通过采风活动激发创作灵感创作作品，通过专家研讨会、座谈会、作品交流会，进行加工提高。打造出优秀的群众文艺精品。</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推出群众文艺创作人才数量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通过作品征集活动，采风活动、和一系列的作品交流活动发现并培养优秀文艺创作人才。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打造出优秀群众文艺精品</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打造出能够反应河北地方特色、群众喜闻乐见，具有一定艺术水准和影响力的优秀文艺作品。</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以行业要求为标准</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按节点完成，作品时代感强</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创作活动各项工作保证在规定时间节点内完成，原创作品具有时代特色。</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按照工作安排按时完成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每个艺术门类平均创作成本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音乐、舞蹈、戏剧、曲艺、美术</w:t>
            </w:r>
            <w:r>
              <w:rPr>
                <w:rFonts w:ascii="方正书宋_GBK" w:eastAsia="方正书宋_GBK"/>
              </w:rPr>
              <w:t>5</w:t>
            </w:r>
            <w:r>
              <w:rPr>
                <w:rFonts w:hint="eastAsia" w:ascii="方正书宋_GBK" w:eastAsia="方正书宋_GBK"/>
              </w:rPr>
              <w:t>个艺术门类，平均每个艺术门类创作费用情况。</w:t>
            </w:r>
          </w:p>
        </w:tc>
        <w:tc>
          <w:tcPr>
            <w:tcW w:w="1276"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作品受益人群</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以文艺的形式宣传宣传河北，为繁荣河北文艺事业，构建河北公共文化服务体系作出贡献。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为我省人民提供丰富的精神食粮</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群文作品满意程度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对创作优秀文艺作品的满意程度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47、省级非遗代表性传承人传习活动补助经费绩效目标表</w:t>
      </w:r>
      <w:r>
        <w:fldChar w:fldCharType="begin"/>
      </w:r>
      <w:r>
        <w:rPr>
          <w:rFonts w:ascii="方正仿宋_GBK" w:eastAsia="方正仿宋_GBK"/>
          <w:b/>
          <w:sz w:val="28"/>
        </w:rPr>
        <w:instrText xml:space="preserve">tc "</w:instrText>
      </w:r>
      <w:bookmarkStart w:id="51" w:name="_Toc28856508"/>
      <w:r>
        <w:rPr>
          <w:rFonts w:ascii="方正仿宋_GBK" w:eastAsia="方正仿宋_GBK"/>
          <w:b/>
          <w:sz w:val="28"/>
        </w:rPr>
        <w:instrText xml:space="preserve">56</w:instrText>
      </w:r>
      <w:r>
        <w:rPr>
          <w:rFonts w:hint="eastAsia" w:ascii="方正仿宋_GBK" w:eastAsia="方正仿宋_GBK"/>
          <w:b/>
          <w:sz w:val="28"/>
        </w:rPr>
        <w:instrText xml:space="preserve">、省级非遗代表性传承人传习活动补助经费绩效目标表</w:instrText>
      </w:r>
      <w:bookmarkEnd w:id="51"/>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357004</w:t>
            </w:r>
            <w:r>
              <w:rPr>
                <w:rFonts w:hint="eastAsia" w:ascii="方正书宋_GBK" w:eastAsia="方正书宋_GBK"/>
                <w:b/>
              </w:rPr>
              <w:t>河北省群众艺术馆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举办中国内画名家作品展</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内画作品展览</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把内画名家的内画作品进行展示</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邀请名家数量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邀请知名内画专家提供优秀内画作品</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内画作品</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挑选精而优的内画作品进行展览</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资金下达时效</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及时下达资金</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于</w:t>
            </w:r>
            <w:r>
              <w:rPr>
                <w:rFonts w:ascii="方正书宋_GBK" w:eastAsia="方正书宋_GBK"/>
              </w:rPr>
              <w:t>2020</w:t>
            </w:r>
            <w:r>
              <w:rPr>
                <w:rFonts w:hint="eastAsia" w:ascii="方正书宋_GBK" w:eastAsia="方正书宋_GBK"/>
              </w:rPr>
              <w:t>年底前完成内画展览</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传习活动补助情况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传习活动补助经费</w:t>
            </w:r>
          </w:p>
        </w:tc>
        <w:tc>
          <w:tcPr>
            <w:tcW w:w="1276" w:type="dxa"/>
            <w:vAlign w:val="center"/>
          </w:tcPr>
          <w:p>
            <w:pPr>
              <w:spacing w:line="300" w:lineRule="exact"/>
              <w:jc w:val="left"/>
              <w:rPr>
                <w:rFonts w:ascii="方正书宋_GBK" w:eastAsia="方正书宋_GBK"/>
              </w:rPr>
            </w:pPr>
            <w:r>
              <w:rPr>
                <w:rFonts w:ascii="方正书宋_GBK" w:eastAsia="方正书宋_GBK"/>
              </w:rPr>
              <w:t>0.6</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推动内画艺术发展情况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促进河北内画这一优秀的民间技艺良性的传承与健康的发展</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为河北内画的传承与发展提供平台</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参观该展览群众满意度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48、省级三区文化人才培养经费绩效目标表</w:t>
      </w:r>
      <w:r>
        <w:fldChar w:fldCharType="begin"/>
      </w:r>
      <w:r>
        <w:rPr>
          <w:rFonts w:ascii="方正仿宋_GBK" w:eastAsia="方正仿宋_GBK"/>
          <w:b/>
          <w:sz w:val="28"/>
        </w:rPr>
        <w:instrText xml:space="preserve">tc "</w:instrText>
      </w:r>
      <w:bookmarkStart w:id="52" w:name="_Toc28856509"/>
      <w:r>
        <w:rPr>
          <w:rFonts w:ascii="方正仿宋_GBK" w:eastAsia="方正仿宋_GBK"/>
          <w:b/>
          <w:sz w:val="28"/>
        </w:rPr>
        <w:instrText xml:space="preserve">57</w:instrText>
      </w:r>
      <w:r>
        <w:rPr>
          <w:rFonts w:hint="eastAsia" w:ascii="方正仿宋_GBK" w:eastAsia="方正仿宋_GBK"/>
          <w:b/>
          <w:sz w:val="28"/>
        </w:rPr>
        <w:instrText xml:space="preserve">、省级三区文化人才培养经费绩效目标表</w:instrText>
      </w:r>
      <w:bookmarkEnd w:id="52"/>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357004</w:t>
            </w:r>
            <w:r>
              <w:rPr>
                <w:rFonts w:hint="eastAsia" w:ascii="方正书宋_GBK" w:eastAsia="方正书宋_GBK"/>
                <w:b/>
              </w:rPr>
              <w:t>河北省群众艺术馆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、开展边远贫困地区文化人才培养工作</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、促进边远贫困地区人才队伍建设，提升当地群众文化活动水平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培养人数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接受边远贫困地区文化工作者到馆培养</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45</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考核完成率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考核工作完成占计划完成数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人均选派成本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选派业务员人均成本经费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按期完成率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工作的及时程度和效率情况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提升边远贫困地区群众文化生活水平，促进文化人才队伍建设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加快边远贫困地区文化人才队伍建设，提高这些地区文化工作者素质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提升当地群众文化活动水平</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培养人员满意程度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49、省级三区文化人才选派经费绩效目标表</w:t>
      </w:r>
      <w:r>
        <w:fldChar w:fldCharType="begin"/>
      </w:r>
      <w:r>
        <w:rPr>
          <w:rFonts w:ascii="方正仿宋_GBK" w:eastAsia="方正仿宋_GBK"/>
          <w:b/>
          <w:sz w:val="28"/>
        </w:rPr>
        <w:instrText xml:space="preserve">tc "</w:instrText>
      </w:r>
      <w:bookmarkStart w:id="53" w:name="_Toc28856510"/>
      <w:r>
        <w:rPr>
          <w:rFonts w:ascii="方正仿宋_GBK" w:eastAsia="方正仿宋_GBK"/>
          <w:b/>
          <w:sz w:val="28"/>
        </w:rPr>
        <w:instrText xml:space="preserve">58</w:instrText>
      </w:r>
      <w:r>
        <w:rPr>
          <w:rFonts w:hint="eastAsia" w:ascii="方正仿宋_GBK" w:eastAsia="方正仿宋_GBK"/>
          <w:b/>
          <w:sz w:val="28"/>
        </w:rPr>
        <w:instrText xml:space="preserve">、省级三区文化人才选派经费绩效目标表</w:instrText>
      </w:r>
      <w:bookmarkEnd w:id="53"/>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357004</w:t>
            </w:r>
            <w:r>
              <w:rPr>
                <w:rFonts w:hint="eastAsia" w:ascii="方正书宋_GBK" w:eastAsia="方正书宋_GBK"/>
                <w:b/>
              </w:rPr>
              <w:t>河北省群众艺术馆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、选派业务员干部到边远贫困地区提供文化服务</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、提升当地公共文化服务水平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选派业务员干部到边远贫困地区提供文化服务，提升当地公共文化服务水平。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考核完成率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考核工作完成占计划完成数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人均选派成本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选派业务员人均成本经费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按期完成率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工作的及时程度和效率情况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加快边远贫困地区文化人才队伍建设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加快边远贫困地区文化人才队伍建设，提高这些地区文化工作者素质，为推动这些地区文化发展。</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提升公共文化服务水平提供人才支持</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受援地群众满意度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受援地群众满意度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50、省群艺馆免费开放运行经费绩效目标表</w:t>
      </w:r>
      <w:r>
        <w:fldChar w:fldCharType="begin"/>
      </w:r>
      <w:r>
        <w:rPr>
          <w:rFonts w:ascii="方正仿宋_GBK" w:eastAsia="方正仿宋_GBK"/>
          <w:b/>
          <w:sz w:val="28"/>
        </w:rPr>
        <w:instrText xml:space="preserve">tc "</w:instrText>
      </w:r>
      <w:bookmarkStart w:id="54" w:name="_Toc28856511"/>
      <w:r>
        <w:rPr>
          <w:rFonts w:ascii="方正仿宋_GBK" w:eastAsia="方正仿宋_GBK"/>
          <w:b/>
          <w:sz w:val="28"/>
        </w:rPr>
        <w:instrText xml:space="preserve">59</w:instrText>
      </w:r>
      <w:r>
        <w:rPr>
          <w:rFonts w:hint="eastAsia" w:ascii="方正仿宋_GBK" w:eastAsia="方正仿宋_GBK"/>
          <w:b/>
          <w:sz w:val="28"/>
        </w:rPr>
        <w:instrText xml:space="preserve">、省群艺馆免费开放运行经费绩效目标表</w:instrText>
      </w:r>
      <w:bookmarkEnd w:id="54"/>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357004</w:t>
            </w:r>
            <w:r>
              <w:rPr>
                <w:rFonts w:hint="eastAsia" w:ascii="方正书宋_GBK" w:eastAsia="方正书宋_GBK"/>
                <w:b/>
              </w:rPr>
              <w:t>河北省群众艺术馆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、省群艺馆内服务空间设施场地、基本服务项目全部免费开放</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、组织开展群众文化演出、辅导、培训、展览等活动</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、满足群众文化需求，做好新馆免费开放正常运行水电暖物业等保障工作</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公共设施、基本服务项目免费开放率。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省群艺馆内服务空间、基本服务项目设施场地等免费开放率。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开展群众文化辅导、培训、演出数量。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组织开展的群众文化辅导、培训、演出等活动数量。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水电暖物业等基本保障正常运行情况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免费开放水电暖物业等基本保障正常运行情况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年度免费开放天数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年度向公众免费开放天数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天</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省群艺馆服务环境</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省群艺馆内各场所及设施服务环境情况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环境整洁、布局合理、表示清楚</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基本服务项目</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音乐、舞蹈、美术等各艺术门类辅导培训、演出、展览等基本服务项目情况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基本服务项目齐全，服务质量良好</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各免费开放项目开展时间情况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及时开展各项服务情况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按照上级部门要求和工作计划，及时开展各项服务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人均服务经费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年免费开放经费</w:t>
            </w:r>
            <w:r>
              <w:rPr>
                <w:rFonts w:ascii="方正书宋_GBK" w:eastAsia="方正书宋_GBK"/>
              </w:rPr>
              <w:t>/</w:t>
            </w:r>
            <w:r>
              <w:rPr>
                <w:rFonts w:hint="eastAsia" w:ascii="方正书宋_GBK" w:eastAsia="方正书宋_GBK"/>
              </w:rPr>
              <w:t>服务总人次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140</w:t>
            </w:r>
            <w:r>
              <w:rPr>
                <w:rFonts w:hint="eastAsia" w:ascii="方正书宋_GBK" w:eastAsia="方正书宋_GBK"/>
              </w:rPr>
              <w:t>元</w:t>
            </w:r>
            <w:r>
              <w:rPr>
                <w:rFonts w:ascii="方正书宋_GBK" w:eastAsia="方正书宋_GBK"/>
              </w:rPr>
              <w:t>/</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服务群众人次。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开展的辅导培训、展演、调研等系列群众文化活动，服务群众人次。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50000</w:t>
            </w:r>
            <w:r>
              <w:rPr>
                <w:rFonts w:hint="eastAsia" w:ascii="方正书宋_GBK" w:eastAsia="方正书宋_GBK"/>
              </w:rPr>
              <w:t>人</w:t>
            </w:r>
            <w:r>
              <w:rPr>
                <w:rFonts w:ascii="方正书宋_GBK" w:eastAsia="方正书宋_GBK"/>
              </w:rPr>
              <w:t>/</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开展的各项群众文化活动，得到广大群众满意情况。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51、中央补助公共数字文化资金</w:t>
      </w:r>
      <w:r>
        <w:rPr>
          <w:rFonts w:ascii="方正仿宋_GBK" w:eastAsia="方正仿宋_GBK"/>
          <w:b/>
          <w:sz w:val="28"/>
        </w:rPr>
        <w:t>-</w:t>
      </w:r>
      <w:r>
        <w:rPr>
          <w:rFonts w:hint="eastAsia" w:ascii="方正仿宋_GBK" w:eastAsia="方正仿宋_GBK"/>
          <w:b/>
          <w:sz w:val="28"/>
        </w:rPr>
        <w:t>公共数字文化服务推广绩效目标表</w:t>
      </w:r>
      <w:r>
        <w:fldChar w:fldCharType="begin"/>
      </w:r>
      <w:r>
        <w:rPr>
          <w:rFonts w:ascii="方正仿宋_GBK" w:eastAsia="方正仿宋_GBK"/>
          <w:b/>
          <w:sz w:val="28"/>
        </w:rPr>
        <w:instrText xml:space="preserve">tc "</w:instrText>
      </w:r>
      <w:bookmarkStart w:id="55" w:name="_Toc28856512"/>
      <w:r>
        <w:rPr>
          <w:rFonts w:ascii="方正仿宋_GBK" w:eastAsia="方正仿宋_GBK"/>
          <w:b/>
          <w:sz w:val="28"/>
        </w:rPr>
        <w:instrText xml:space="preserve">60</w:instrText>
      </w:r>
      <w:r>
        <w:rPr>
          <w:rFonts w:hint="eastAsia" w:ascii="方正仿宋_GBK" w:eastAsia="方正仿宋_GBK"/>
          <w:b/>
          <w:sz w:val="28"/>
        </w:rPr>
        <w:instrText xml:space="preserve">、中央补助公共数字文化资金</w:instrText>
      </w:r>
      <w:r>
        <w:rPr>
          <w:rFonts w:ascii="方正仿宋_GBK" w:eastAsia="方正仿宋_GBK"/>
          <w:b/>
          <w:sz w:val="28"/>
        </w:rPr>
        <w:instrText xml:space="preserve">-</w:instrText>
      </w:r>
      <w:r>
        <w:rPr>
          <w:rFonts w:hint="eastAsia" w:ascii="方正仿宋_GBK" w:eastAsia="方正仿宋_GBK"/>
          <w:b/>
          <w:sz w:val="28"/>
        </w:rPr>
        <w:instrText xml:space="preserve">公共数字文化服务推广绩效目标表</w:instrText>
      </w:r>
      <w:bookmarkEnd w:id="55"/>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357004</w:t>
            </w:r>
            <w:r>
              <w:rPr>
                <w:rFonts w:hint="eastAsia" w:ascii="方正书宋_GBK" w:eastAsia="方正书宋_GBK"/>
                <w:b/>
              </w:rPr>
              <w:t>河北省群众艺术馆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、公共数字文化服务推广活动</w:t>
            </w:r>
            <w:r>
              <w:rPr>
                <w:rFonts w:ascii="方正书宋_GBK" w:eastAsia="方正书宋_GBK"/>
              </w:rPr>
              <w:t>3</w:t>
            </w:r>
            <w:r>
              <w:rPr>
                <w:rFonts w:hint="eastAsia" w:ascii="方正书宋_GBK" w:eastAsia="方正书宋_GBK"/>
              </w:rPr>
              <w:t>次</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、服务推广开展效果满意度达到</w:t>
            </w:r>
            <w:r>
              <w:rPr>
                <w:rFonts w:ascii="方正书宋_GBK" w:eastAsia="方正书宋_GBK"/>
              </w:rPr>
              <w:t>85%</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服务推广开展活动次数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服务推广开展活动次数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服务推广开展活动效果</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服务推广开展活动效果</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服务推广开展活动效果显著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服务推广时效</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服务推广与人才培训完成时间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根据此项工作安排和有关要求，及时组织完成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服务推广费用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每场活动所需费用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群众参与率显著提高</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群众的参与率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基层公众对公共文化满意度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基层公众对公共文化的满意程度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jc w:val="left"/>
        <w:outlineLvl w:val="1"/>
        <w:rPr>
          <w:rFonts w:ascii="Times New Roman" w:hAnsi="宋体"/>
          <w:b/>
          <w:sz w:val="28"/>
        </w:rPr>
      </w:pPr>
      <w:r>
        <w:rPr>
          <w:rFonts w:hint="eastAsia" w:ascii="方正仿宋_GBK" w:eastAsia="方正仿宋_GBK"/>
          <w:b/>
          <w:sz w:val="28"/>
        </w:rPr>
        <w:t xml:space="preserve">   52、中央补助公共数字文化资金</w:t>
      </w:r>
      <w:r>
        <w:rPr>
          <w:rFonts w:ascii="方正仿宋_GBK" w:eastAsia="方正仿宋_GBK"/>
          <w:b/>
          <w:sz w:val="28"/>
        </w:rPr>
        <w:t>-</w:t>
      </w:r>
      <w:r>
        <w:rPr>
          <w:rFonts w:hint="eastAsia" w:ascii="方正仿宋_GBK" w:eastAsia="方正仿宋_GBK"/>
          <w:b/>
          <w:sz w:val="28"/>
        </w:rPr>
        <w:t>河北省群众文化云平台提档升级绩效目标表</w:t>
      </w:r>
      <w:r>
        <w:fldChar w:fldCharType="begin"/>
      </w:r>
      <w:r>
        <w:rPr>
          <w:rFonts w:ascii="方正仿宋_GBK" w:eastAsia="方正仿宋_GBK"/>
          <w:b/>
          <w:sz w:val="28"/>
        </w:rPr>
        <w:instrText xml:space="preserve">tc "</w:instrText>
      </w:r>
      <w:bookmarkStart w:id="56" w:name="_Toc28856513"/>
      <w:r>
        <w:rPr>
          <w:rFonts w:ascii="方正仿宋_GBK" w:eastAsia="方正仿宋_GBK"/>
          <w:b/>
          <w:sz w:val="28"/>
        </w:rPr>
        <w:instrText xml:space="preserve">61</w:instrText>
      </w:r>
      <w:r>
        <w:rPr>
          <w:rFonts w:hint="eastAsia" w:ascii="方正仿宋_GBK" w:eastAsia="方正仿宋_GBK"/>
          <w:b/>
          <w:sz w:val="28"/>
        </w:rPr>
        <w:instrText xml:space="preserve">、中央补助公共数字文化资金</w:instrText>
      </w:r>
      <w:r>
        <w:rPr>
          <w:rFonts w:ascii="方正仿宋_GBK" w:eastAsia="方正仿宋_GBK"/>
          <w:b/>
          <w:sz w:val="28"/>
        </w:rPr>
        <w:instrText xml:space="preserve">-</w:instrText>
      </w:r>
      <w:r>
        <w:rPr>
          <w:rFonts w:hint="eastAsia" w:ascii="方正仿宋_GBK" w:eastAsia="方正仿宋_GBK"/>
          <w:b/>
          <w:sz w:val="28"/>
        </w:rPr>
        <w:instrText xml:space="preserve">河北省群众文化云平台提档升级绩效目标表</w:instrText>
      </w:r>
      <w:bookmarkEnd w:id="56"/>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357004</w:t>
            </w:r>
            <w:r>
              <w:rPr>
                <w:rFonts w:hint="eastAsia" w:ascii="方正书宋_GBK" w:eastAsia="方正书宋_GBK"/>
                <w:b/>
              </w:rPr>
              <w:t>河北省群众艺术馆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、河北省群众文化云平台改善升级完成</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w:t>
            </w:r>
            <w:r>
              <w:rPr>
                <w:rFonts w:ascii="方正书宋_GBK" w:eastAsia="方正书宋_GBK"/>
              </w:rPr>
              <w:t>15%</w:t>
            </w:r>
            <w:r>
              <w:rPr>
                <w:rFonts w:hint="eastAsia" w:ascii="方正书宋_GBK" w:eastAsia="方正书宋_GBK"/>
              </w:rPr>
              <w:t>的市县级文化馆对接到云平台</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系统升级</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对现有售票系统、大数据分析系统进行优化升级情况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较好完成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各市县平台对接</w:t>
            </w:r>
          </w:p>
        </w:tc>
        <w:tc>
          <w:tcPr>
            <w:tcW w:w="2891" w:type="dxa"/>
            <w:vAlign w:val="center"/>
          </w:tcPr>
          <w:p>
            <w:pPr>
              <w:spacing w:line="300" w:lineRule="exact"/>
              <w:jc w:val="left"/>
              <w:rPr>
                <w:rFonts w:ascii="方正书宋_GBK" w:eastAsia="方正书宋_GBK"/>
              </w:rPr>
            </w:pPr>
            <w:r>
              <w:rPr>
                <w:rFonts w:ascii="方正书宋_GBK" w:eastAsia="方正书宋_GBK"/>
              </w:rPr>
              <w:t>15%</w:t>
            </w:r>
            <w:r>
              <w:rPr>
                <w:rFonts w:hint="eastAsia" w:ascii="方正书宋_GBK" w:eastAsia="方正书宋_GBK"/>
              </w:rPr>
              <w:t>的市县级文化馆对接到云平台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云平台建设服务功能改善情况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云平台建设服务功能改善情况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云平台升级时效</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云平台升级时效</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根据此项工作安排和有关要求，及时组织完成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节约成本率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实际支出与总经费比例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云平台服务效能情况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云平台服务提档升级达到的社会效果</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更好提升数字文化服务，提升群众文化服务能力，丰富广大群众文化生活</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群众对云平台的使用满意度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群众对云平台使用满意度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53、中央补助公共数字文化资金</w:t>
      </w:r>
      <w:r>
        <w:rPr>
          <w:rFonts w:ascii="方正仿宋_GBK" w:eastAsia="方正仿宋_GBK"/>
          <w:b/>
          <w:sz w:val="28"/>
        </w:rPr>
        <w:t>-</w:t>
      </w:r>
      <w:r>
        <w:rPr>
          <w:rFonts w:hint="eastAsia" w:ascii="方正仿宋_GBK" w:eastAsia="方正仿宋_GBK"/>
          <w:b/>
          <w:sz w:val="28"/>
        </w:rPr>
        <w:t>数字文化资源建设（地方特色资源与直录播活动）绩效目标表</w:t>
      </w:r>
      <w:r>
        <w:fldChar w:fldCharType="begin"/>
      </w:r>
      <w:r>
        <w:rPr>
          <w:rFonts w:ascii="方正仿宋_GBK" w:eastAsia="方正仿宋_GBK"/>
          <w:b/>
          <w:sz w:val="28"/>
        </w:rPr>
        <w:instrText xml:space="preserve">tc "</w:instrText>
      </w:r>
      <w:bookmarkStart w:id="57" w:name="_Toc28856514"/>
      <w:r>
        <w:rPr>
          <w:rFonts w:ascii="方正仿宋_GBK" w:eastAsia="方正仿宋_GBK"/>
          <w:b/>
          <w:sz w:val="28"/>
        </w:rPr>
        <w:instrText xml:space="preserve">62</w:instrText>
      </w:r>
      <w:r>
        <w:rPr>
          <w:rFonts w:hint="eastAsia" w:ascii="方正仿宋_GBK" w:eastAsia="方正仿宋_GBK"/>
          <w:b/>
          <w:sz w:val="28"/>
        </w:rPr>
        <w:instrText xml:space="preserve">、中央补助公共数字文化资金</w:instrText>
      </w:r>
      <w:r>
        <w:rPr>
          <w:rFonts w:ascii="方正仿宋_GBK" w:eastAsia="方正仿宋_GBK"/>
          <w:b/>
          <w:sz w:val="28"/>
        </w:rPr>
        <w:instrText xml:space="preserve">-</w:instrText>
      </w:r>
      <w:r>
        <w:rPr>
          <w:rFonts w:hint="eastAsia" w:ascii="方正仿宋_GBK" w:eastAsia="方正仿宋_GBK"/>
          <w:b/>
          <w:sz w:val="28"/>
        </w:rPr>
        <w:instrText xml:space="preserve">数字文化资源建设（地方特色资源与直录播活动）绩效目标表</w:instrText>
      </w:r>
      <w:bookmarkEnd w:id="57"/>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357004</w:t>
            </w:r>
            <w:r>
              <w:rPr>
                <w:rFonts w:hint="eastAsia" w:ascii="方正书宋_GBK" w:eastAsia="方正书宋_GBK"/>
                <w:b/>
              </w:rPr>
              <w:t>河北省群众艺术馆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、制定周密详细的资源建设方案</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、按照建设方案，有步骤有条理的完成资源建设任务</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、丰富我省群众文化数字资源，为群众享受数字文化服务提供便利</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“中国民间文化艺术之乡”</w:t>
            </w:r>
            <w:r>
              <w:rPr>
                <w:rFonts w:ascii="方正书宋_GBK" w:eastAsia="方正书宋_GBK"/>
              </w:rPr>
              <w:t>—</w:t>
            </w:r>
            <w:r>
              <w:rPr>
                <w:rFonts w:hint="eastAsia" w:ascii="方正书宋_GBK" w:eastAsia="方正书宋_GBK"/>
              </w:rPr>
              <w:t>河北篇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“中国民间文化艺术之乡”</w:t>
            </w:r>
            <w:r>
              <w:rPr>
                <w:rFonts w:ascii="方正书宋_GBK" w:eastAsia="方正书宋_GBK"/>
              </w:rPr>
              <w:t>—</w:t>
            </w:r>
            <w:r>
              <w:rPr>
                <w:rFonts w:hint="eastAsia" w:ascii="方正书宋_GBK" w:eastAsia="方正书宋_GBK"/>
              </w:rPr>
              <w:t>河北篇拍摄集数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集</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掌上河北</w:t>
            </w:r>
            <w:r>
              <w:rPr>
                <w:rFonts w:ascii="方正书宋_GBK" w:eastAsia="方正书宋_GBK"/>
              </w:rPr>
              <w:t>—</w:t>
            </w:r>
            <w:r>
              <w:rPr>
                <w:rFonts w:hint="eastAsia" w:ascii="方正书宋_GBK" w:eastAsia="方正书宋_GBK"/>
              </w:rPr>
              <w:t>乐享文旅第一季</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掌上河北？</w:t>
            </w:r>
            <w:r>
              <w:rPr>
                <w:rFonts w:ascii="方正书宋_GBK" w:eastAsia="方正书宋_GBK"/>
              </w:rPr>
              <w:t>—</w:t>
            </w:r>
            <w:r>
              <w:rPr>
                <w:rFonts w:hint="eastAsia" w:ascii="方正书宋_GBK" w:eastAsia="方正书宋_GBK"/>
              </w:rPr>
              <w:t>乐享文旅第一季微视频拍摄集数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集</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河北省民俗大观园（第三辑）</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河北省民俗大观园（第三辑）拍摄集数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集</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乐享冀艺</w:t>
            </w:r>
            <w:r>
              <w:rPr>
                <w:rFonts w:ascii="方正书宋_GBK" w:eastAsia="方正书宋_GBK"/>
              </w:rPr>
              <w:t xml:space="preserve"> </w:t>
            </w:r>
            <w:r>
              <w:rPr>
                <w:rFonts w:hint="eastAsia" w:ascii="方正书宋_GBK" w:eastAsia="方正书宋_GBK"/>
              </w:rPr>
              <w:t>艺术讲堂</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乐享冀艺</w:t>
            </w:r>
            <w:r>
              <w:rPr>
                <w:rFonts w:ascii="方正书宋_GBK" w:eastAsia="方正书宋_GBK"/>
              </w:rPr>
              <w:t xml:space="preserve"> </w:t>
            </w:r>
            <w:r>
              <w:rPr>
                <w:rFonts w:hint="eastAsia" w:ascii="方正书宋_GBK" w:eastAsia="方正书宋_GBK"/>
              </w:rPr>
              <w:t>艺术讲堂拍摄集数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集</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慕课</w:t>
            </w:r>
            <w:r>
              <w:rPr>
                <w:rFonts w:ascii="方正书宋_GBK" w:eastAsia="方正书宋_GBK"/>
              </w:rPr>
              <w:t>—</w:t>
            </w:r>
            <w:r>
              <w:rPr>
                <w:rFonts w:hint="eastAsia" w:ascii="方正书宋_GBK" w:eastAsia="方正书宋_GBK"/>
              </w:rPr>
              <w:t>河北民间舞</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慕课</w:t>
            </w:r>
            <w:r>
              <w:rPr>
                <w:rFonts w:ascii="方正书宋_GBK" w:eastAsia="方正书宋_GBK"/>
              </w:rPr>
              <w:t>—</w:t>
            </w:r>
            <w:r>
              <w:rPr>
                <w:rFonts w:hint="eastAsia" w:ascii="方正书宋_GBK" w:eastAsia="方正书宋_GBK"/>
              </w:rPr>
              <w:t>河北民间舞拍摄课时</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课时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直录播活动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直录播活动场次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直播</w:t>
            </w:r>
            <w:r>
              <w:rPr>
                <w:rFonts w:ascii="方正书宋_GBK" w:eastAsia="方正书宋_GBK"/>
              </w:rPr>
              <w:t>8</w:t>
            </w:r>
            <w:r>
              <w:rPr>
                <w:rFonts w:hint="eastAsia" w:ascii="方正书宋_GBK" w:eastAsia="方正书宋_GBK"/>
              </w:rPr>
              <w:t>场</w:t>
            </w:r>
          </w:p>
          <w:p>
            <w:pPr>
              <w:spacing w:line="300" w:lineRule="exact"/>
              <w:jc w:val="left"/>
              <w:rPr>
                <w:rFonts w:ascii="方正书宋_GBK" w:eastAsia="方正书宋_GBK"/>
              </w:rPr>
            </w:pPr>
            <w:r>
              <w:rPr>
                <w:rFonts w:hint="eastAsia" w:ascii="方正书宋_GBK" w:eastAsia="方正书宋_GBK"/>
              </w:rPr>
              <w:t>录播</w:t>
            </w:r>
            <w:r>
              <w:rPr>
                <w:rFonts w:ascii="方正书宋_GBK" w:eastAsia="方正书宋_GBK"/>
              </w:rPr>
              <w:t>2</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资源建设完成后通过国家验收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资源建设完成后通过国家验收</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资源建设完成时效</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资源建设完成时效</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根据此项工作安排和有关要求，及时组织完成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节约成本率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实际支出与总经费比例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375</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群众享受的公共数字文化产品和服务持续丰富</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群众享受的公共数字文化产品和服务持续丰富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群众对公共文化满意度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群众对公共文化满意度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54、中央三区文化人才培养经费绩效目标表</w:t>
      </w:r>
      <w:r>
        <w:fldChar w:fldCharType="begin"/>
      </w:r>
      <w:r>
        <w:rPr>
          <w:rFonts w:ascii="方正仿宋_GBK" w:eastAsia="方正仿宋_GBK"/>
          <w:b/>
          <w:sz w:val="28"/>
        </w:rPr>
        <w:instrText xml:space="preserve">tc "</w:instrText>
      </w:r>
      <w:bookmarkStart w:id="58" w:name="_Toc28856515"/>
      <w:r>
        <w:rPr>
          <w:rFonts w:ascii="方正仿宋_GBK" w:eastAsia="方正仿宋_GBK"/>
          <w:b/>
          <w:sz w:val="28"/>
        </w:rPr>
        <w:instrText xml:space="preserve">63</w:instrText>
      </w:r>
      <w:r>
        <w:rPr>
          <w:rFonts w:hint="eastAsia" w:ascii="方正仿宋_GBK" w:eastAsia="方正仿宋_GBK"/>
          <w:b/>
          <w:sz w:val="28"/>
        </w:rPr>
        <w:instrText xml:space="preserve">、中央三区文化人才培养经费绩效目标表</w:instrText>
      </w:r>
      <w:bookmarkEnd w:id="58"/>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357004</w:t>
            </w:r>
            <w:r>
              <w:rPr>
                <w:rFonts w:hint="eastAsia" w:ascii="方正书宋_GBK" w:eastAsia="方正书宋_GBK"/>
                <w:b/>
              </w:rPr>
              <w:t>河北省群众艺术馆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、开展边远贫困地区文化人才培养工作</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、促进边远贫困地区人才队伍建设，提升当地群众文化活动水平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培养人数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接受边远贫困地区文化工作者到馆培养</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45</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考核完成率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考核工作完成占计划完成数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人均选派成本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选派业务员人均成本经费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按期完成率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工作的及时程度和效率情况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提升边远贫困地区群众文化生活水平，促进文化人才队伍建设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加快边远贫困地区文化人才队伍建设，提高这些地区文化工作者素质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提升当地群众文化活动水平</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培养人员满意程度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55、中央三区文化人才选派经费绩效目标表</w:t>
      </w:r>
      <w:r>
        <w:fldChar w:fldCharType="begin"/>
      </w:r>
      <w:r>
        <w:rPr>
          <w:rFonts w:ascii="方正仿宋_GBK" w:eastAsia="方正仿宋_GBK"/>
          <w:b/>
          <w:sz w:val="28"/>
        </w:rPr>
        <w:instrText xml:space="preserve">tc "</w:instrText>
      </w:r>
      <w:bookmarkStart w:id="59" w:name="_Toc28856516"/>
      <w:r>
        <w:rPr>
          <w:rFonts w:ascii="方正仿宋_GBK" w:eastAsia="方正仿宋_GBK"/>
          <w:b/>
          <w:sz w:val="28"/>
        </w:rPr>
        <w:instrText xml:space="preserve">64</w:instrText>
      </w:r>
      <w:r>
        <w:rPr>
          <w:rFonts w:hint="eastAsia" w:ascii="方正仿宋_GBK" w:eastAsia="方正仿宋_GBK"/>
          <w:b/>
          <w:sz w:val="28"/>
        </w:rPr>
        <w:instrText xml:space="preserve">、中央三区文化人才选派经费绩效目标表</w:instrText>
      </w:r>
      <w:bookmarkEnd w:id="59"/>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357004</w:t>
            </w:r>
            <w:r>
              <w:rPr>
                <w:rFonts w:hint="eastAsia" w:ascii="方正书宋_GBK" w:eastAsia="方正书宋_GBK"/>
                <w:b/>
              </w:rPr>
              <w:t>河北省群众艺术馆</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、选派业务员干部到边远贫困地区提供文化服务</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、提升当地公共文化服务水平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选派业务员干部到边远贫困地区提供文化服务，提升当地公共文化服务水平。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考核完成率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考核工作完成占计划完成数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人均选派成本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选派业务员人均成本经费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按期完成率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工作的及时程度和效率情况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加快边远贫困地区文化人才队伍建设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加快边远贫困地区文化人才队伍建设，提高这些地区文化工作者素质，为推动这些地区文化发展</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提升公共文化服务水平提供人才支持</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受援地群众满意度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受援地群众满意度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政策依据</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56、河北民歌濒危词曲抢救保护经费绩效目标表</w:t>
      </w:r>
      <w:r>
        <w:fldChar w:fldCharType="begin"/>
      </w:r>
      <w:r>
        <w:rPr>
          <w:rFonts w:ascii="方正仿宋_GBK" w:eastAsia="方正仿宋_GBK"/>
          <w:b/>
          <w:sz w:val="28"/>
        </w:rPr>
        <w:instrText xml:space="preserve">tc "</w:instrText>
      </w:r>
      <w:bookmarkStart w:id="60" w:name="_Toc28856517"/>
      <w:r>
        <w:rPr>
          <w:rFonts w:ascii="方正仿宋_GBK" w:eastAsia="方正仿宋_GBK"/>
          <w:b/>
          <w:sz w:val="28"/>
        </w:rPr>
        <w:instrText xml:space="preserve">65</w:instrText>
      </w:r>
      <w:r>
        <w:rPr>
          <w:rFonts w:hint="eastAsia" w:ascii="方正仿宋_GBK" w:eastAsia="方正仿宋_GBK"/>
          <w:b/>
          <w:sz w:val="28"/>
        </w:rPr>
        <w:instrText xml:space="preserve">、河北民歌濒危词曲抢救保护经费绩效目标表</w:instrText>
      </w:r>
      <w:bookmarkEnd w:id="60"/>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357005</w:t>
            </w:r>
            <w:r>
              <w:rPr>
                <w:rFonts w:hint="eastAsia" w:ascii="方正书宋_GBK" w:eastAsia="方正书宋_GBK"/>
                <w:b/>
              </w:rPr>
              <w:t>河北省艺术研究所</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、对河北民歌曲谱进行抢救性挖掘、整理、采记、打谱及数字化录入</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、出版河北民歌保护成果集</w:t>
            </w:r>
            <w:r>
              <w:rPr>
                <w:rFonts w:ascii="方正书宋_GBK" w:eastAsia="方正书宋_GBK"/>
              </w:rPr>
              <w:t>1</w:t>
            </w:r>
            <w:r>
              <w:rPr>
                <w:rFonts w:hint="eastAsia" w:ascii="方正书宋_GBK" w:eastAsia="方正书宋_GBK"/>
              </w:rPr>
              <w:t>册。</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整理、录入</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对河北民歌曲谱进行抢救性挖掘、整理、采记、打谱及数字化录入</w:t>
            </w:r>
            <w:r>
              <w:rPr>
                <w:rFonts w:ascii="方正书宋_GBK" w:eastAsia="方正书宋_GBK"/>
              </w:rPr>
              <w:tab/>
            </w:r>
            <w:r>
              <w:rPr>
                <w:rFonts w:ascii="方正书宋_GBK" w:eastAsia="方正书宋_GBK"/>
              </w:rPr>
              <w:tab/>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500500</w:t>
            </w:r>
            <w:r>
              <w:rPr>
                <w:rFonts w:hint="eastAsia" w:ascii="方正书宋_GBK" w:eastAsia="方正书宋_GBK"/>
              </w:rPr>
              <w:t>首歌曲</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出版</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出版成果集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800</w:t>
            </w:r>
            <w:r>
              <w:rPr>
                <w:rFonts w:hint="eastAsia" w:ascii="方正书宋_GBK" w:eastAsia="方正书宋_GBK"/>
              </w:rPr>
              <w:t>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覆盖率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整理的河北民歌占河北濒危民歌的覆盖率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打谱录入完成时间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河北民歌的曲谱、歌词打谱、录入校对完成时间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月</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成稿时间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河北民歌成果集成稿时间。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月</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打谱录入费</w:t>
            </w:r>
          </w:p>
          <w:p>
            <w:pPr>
              <w:spacing w:line="300" w:lineRule="exact"/>
              <w:jc w:val="left"/>
              <w:rPr>
                <w:rFonts w:ascii="方正书宋_GBK" w:eastAsia="方正书宋_GBK"/>
              </w:rPr>
            </w:pPr>
            <w:r>
              <w:rPr>
                <w:rFonts w:hint="eastAsia" w:ascii="方正书宋_GBK" w:eastAsia="方正书宋_GBK"/>
              </w:rPr>
              <w:t>专家咨询费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挖掘整理、打谱录入、校对、专家咨询费。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出版印刷费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河北民歌成果集出版印刷费。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对民歌的传承起到推动保护作用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保护好河北民歌，对于促进文化发展和创新，建设文化大省具有十分重要的意义。</w:t>
            </w:r>
            <w:r>
              <w:rPr>
                <w:rFonts w:ascii="方正书宋_GBK" w:eastAsia="方正书宋_GBK"/>
              </w:rPr>
              <w:t xml:space="preserve">   </w:t>
            </w:r>
            <w:r>
              <w:rPr>
                <w:rFonts w:ascii="方正书宋_GBK" w:eastAsia="方正书宋_GBK"/>
              </w:rPr>
              <w:tab/>
            </w:r>
            <w:r>
              <w:rPr>
                <w:rFonts w:ascii="方正书宋_GBK" w:eastAsia="方正书宋_GBK"/>
              </w:rPr>
              <w:tab/>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hint="eastAsia" w:ascii="方正书宋_GBK" w:eastAsia="方正书宋_GBK"/>
              </w:rPr>
              <w:t>对民歌的传承起到推动作用</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《民歌传承发展计划》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业内专家满意度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对河北民歌保护成果集的满意度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业内人士反馈意见</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57、河北省曲艺传统脚本挖掘整理抢救项目经费绩效目标表</w:t>
      </w:r>
      <w:r>
        <w:fldChar w:fldCharType="begin"/>
      </w:r>
      <w:r>
        <w:rPr>
          <w:rFonts w:ascii="方正仿宋_GBK" w:eastAsia="方正仿宋_GBK"/>
          <w:b/>
          <w:sz w:val="28"/>
        </w:rPr>
        <w:instrText xml:space="preserve">tc "</w:instrText>
      </w:r>
      <w:bookmarkStart w:id="61" w:name="_Toc28856518"/>
      <w:r>
        <w:rPr>
          <w:rFonts w:ascii="方正仿宋_GBK" w:eastAsia="方正仿宋_GBK"/>
          <w:b/>
          <w:sz w:val="28"/>
        </w:rPr>
        <w:instrText xml:space="preserve">66</w:instrText>
      </w:r>
      <w:r>
        <w:rPr>
          <w:rFonts w:hint="eastAsia" w:ascii="方正仿宋_GBK" w:eastAsia="方正仿宋_GBK"/>
          <w:b/>
          <w:sz w:val="28"/>
        </w:rPr>
        <w:instrText xml:space="preserve">、河北省曲艺传统脚本挖掘整理抢救项目经费绩效目标表</w:instrText>
      </w:r>
      <w:bookmarkEnd w:id="61"/>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357005</w:t>
            </w:r>
            <w:r>
              <w:rPr>
                <w:rFonts w:hint="eastAsia" w:ascii="方正书宋_GBK" w:eastAsia="方正书宋_GBK"/>
                <w:b/>
              </w:rPr>
              <w:t>河北省艺术研究所</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、完成对现存</w:t>
            </w:r>
            <w:r>
              <w:rPr>
                <w:rFonts w:ascii="方正书宋_GBK" w:eastAsia="方正书宋_GBK"/>
              </w:rPr>
              <w:t>21</w:t>
            </w:r>
            <w:r>
              <w:rPr>
                <w:rFonts w:hint="eastAsia" w:ascii="方正书宋_GBK" w:eastAsia="方正书宋_GBK"/>
              </w:rPr>
              <w:t>部</w:t>
            </w:r>
            <w:r>
              <w:rPr>
                <w:rFonts w:ascii="方正书宋_GBK" w:eastAsia="方正书宋_GBK"/>
              </w:rPr>
              <w:t>102</w:t>
            </w:r>
            <w:r>
              <w:rPr>
                <w:rFonts w:hint="eastAsia" w:ascii="方正书宋_GBK" w:eastAsia="方正书宋_GBK"/>
              </w:rPr>
              <w:t>卷手抄曲艺传统说唱脚本整理、录入</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、编辑出版《河北省曲艺传统说唱脚本大全》</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完成对现存</w:t>
            </w:r>
            <w:r>
              <w:rPr>
                <w:rFonts w:ascii="方正书宋_GBK" w:eastAsia="方正书宋_GBK"/>
              </w:rPr>
              <w:t>21</w:t>
            </w:r>
            <w:r>
              <w:rPr>
                <w:rFonts w:hint="eastAsia" w:ascii="方正书宋_GBK" w:eastAsia="方正书宋_GBK"/>
              </w:rPr>
              <w:t>部，</w:t>
            </w:r>
            <w:r>
              <w:rPr>
                <w:rFonts w:ascii="方正书宋_GBK" w:eastAsia="方正书宋_GBK"/>
              </w:rPr>
              <w:t>150</w:t>
            </w:r>
            <w:r>
              <w:rPr>
                <w:rFonts w:hint="eastAsia" w:ascii="方正书宋_GBK" w:eastAsia="方正书宋_GBK"/>
              </w:rPr>
              <w:t>万字手抄曲艺传统说唱脚本录入</w:t>
            </w:r>
          </w:p>
          <w:p>
            <w:pPr>
              <w:spacing w:line="300" w:lineRule="exact"/>
              <w:jc w:val="left"/>
              <w:rPr>
                <w:rFonts w:ascii="方正书宋_GBK" w:eastAsia="方正书宋_GBK"/>
              </w:rPr>
            </w:pP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完成对现存</w:t>
            </w:r>
            <w:r>
              <w:rPr>
                <w:rFonts w:ascii="方正书宋_GBK" w:eastAsia="方正书宋_GBK"/>
              </w:rPr>
              <w:t>21</w:t>
            </w:r>
            <w:r>
              <w:rPr>
                <w:rFonts w:hint="eastAsia" w:ascii="方正书宋_GBK" w:eastAsia="方正书宋_GBK"/>
              </w:rPr>
              <w:t>部，</w:t>
            </w:r>
            <w:r>
              <w:rPr>
                <w:rFonts w:ascii="方正书宋_GBK" w:eastAsia="方正书宋_GBK"/>
              </w:rPr>
              <w:t>1500</w:t>
            </w:r>
            <w:r>
              <w:rPr>
                <w:rFonts w:hint="eastAsia" w:ascii="方正书宋_GBK" w:eastAsia="方正书宋_GBK"/>
              </w:rPr>
              <w:t>万字手抄曲艺传统说唱脚本录入</w:t>
            </w:r>
            <w:r>
              <w:rPr>
                <w:rFonts w:ascii="方正书宋_GBK" w:eastAsia="方正书宋_GBK"/>
              </w:rPr>
              <w:tab/>
            </w:r>
            <w:r>
              <w:rPr>
                <w:rFonts w:ascii="方正书宋_GBK" w:eastAsia="方正书宋_GBK"/>
              </w:rPr>
              <w:tab/>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部</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《河北省曲艺传统说唱脚本大全》出版</w:t>
            </w:r>
          </w:p>
          <w:p>
            <w:pPr>
              <w:spacing w:line="300" w:lineRule="exact"/>
              <w:jc w:val="left"/>
              <w:rPr>
                <w:rFonts w:ascii="方正书宋_GBK" w:eastAsia="方正书宋_GBK"/>
              </w:rPr>
            </w:pPr>
          </w:p>
        </w:tc>
        <w:tc>
          <w:tcPr>
            <w:tcW w:w="2891" w:type="dxa"/>
            <w:vAlign w:val="center"/>
          </w:tcPr>
          <w:p>
            <w:pPr>
              <w:spacing w:line="300" w:lineRule="exact"/>
              <w:jc w:val="left"/>
              <w:rPr>
                <w:rFonts w:ascii="方正书宋_GBK" w:eastAsia="方正书宋_GBK"/>
              </w:rPr>
            </w:pPr>
            <w:r>
              <w:rPr>
                <w:rFonts w:hint="eastAsia" w:ascii="方正书宋_GBK" w:eastAsia="方正书宋_GBK"/>
              </w:rPr>
              <w:t>编辑、校对、出版《河北省曲艺传统说唱脚本大全》</w:t>
            </w:r>
            <w:r>
              <w:rPr>
                <w:rFonts w:ascii="方正书宋_GBK" w:eastAsia="方正书宋_GBK"/>
              </w:rPr>
              <w:tab/>
            </w:r>
            <w:r>
              <w:rPr>
                <w:rFonts w:ascii="方正书宋_GBK" w:eastAsia="方正书宋_GBK"/>
              </w:rPr>
              <w:tab/>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部</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出版印刷费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出版印刷费用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一年</w:t>
            </w:r>
          </w:p>
        </w:tc>
        <w:tc>
          <w:tcPr>
            <w:tcW w:w="2891" w:type="dxa"/>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月底完成录入</w:t>
            </w:r>
            <w:r>
              <w:rPr>
                <w:rFonts w:ascii="方正书宋_GBK" w:eastAsia="方正书宋_GBK"/>
              </w:rPr>
              <w:t>12</w:t>
            </w:r>
            <w:r>
              <w:rPr>
                <w:rFonts w:hint="eastAsia" w:ascii="方正书宋_GBK" w:eastAsia="方正书宋_GBK"/>
              </w:rPr>
              <w:t>月底完成编辑校对及定稿</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月</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覆盖率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收录曲艺剧种数量占全省全部曲艺剧种的比例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《河北省曲艺传统说唱脚本大全》正式出版</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说唱脚本得以抢救性保护、出版，为繁荣曲艺发展提供文献资料支持，为曲艺发展史提供研究资料</w:t>
            </w:r>
            <w:r>
              <w:rPr>
                <w:rFonts w:ascii="方正书宋_GBK" w:eastAsia="方正书宋_GBK"/>
              </w:rPr>
              <w:tab/>
            </w:r>
            <w:r>
              <w:rPr>
                <w:rFonts w:ascii="方正书宋_GBK" w:eastAsia="方正书宋_GBK"/>
              </w:rPr>
              <w:tab/>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hint="eastAsia" w:ascii="方正书宋_GBK" w:eastAsia="方正书宋_GBK"/>
              </w:rPr>
              <w:t>《河北省曲艺传统说唱脚本大全》正式出版</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《曲艺传承发展计划》</w:t>
            </w:r>
          </w:p>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珍贵资料得以较好保存</w:t>
            </w:r>
          </w:p>
          <w:p>
            <w:pPr>
              <w:spacing w:line="300" w:lineRule="exact"/>
              <w:jc w:val="left"/>
              <w:rPr>
                <w:rFonts w:ascii="方正书宋_GBK" w:eastAsia="方正书宋_GBK"/>
              </w:rPr>
            </w:pPr>
          </w:p>
        </w:tc>
        <w:tc>
          <w:tcPr>
            <w:tcW w:w="2891" w:type="dxa"/>
            <w:vAlign w:val="center"/>
          </w:tcPr>
          <w:p>
            <w:pPr>
              <w:spacing w:line="300" w:lineRule="exact"/>
              <w:jc w:val="left"/>
              <w:rPr>
                <w:rFonts w:ascii="方正书宋_GBK" w:eastAsia="方正书宋_GBK"/>
              </w:rPr>
            </w:pPr>
            <w:r>
              <w:rPr>
                <w:rFonts w:hint="eastAsia" w:ascii="方正书宋_GBK" w:eastAsia="方正书宋_GBK"/>
              </w:rPr>
              <w:t>珍稀说唱脚本得以较好保存，为弘扬传统文化，有效保留文献资料，为曲艺表演及传播提供文本，繁荣文艺演出市场</w:t>
            </w:r>
            <w:r>
              <w:rPr>
                <w:rFonts w:ascii="方正书宋_GBK" w:eastAsia="方正书宋_GBK"/>
              </w:rPr>
              <w:tab/>
            </w:r>
            <w:r>
              <w:rPr>
                <w:rFonts w:ascii="方正书宋_GBK" w:eastAsia="方正书宋_GBK"/>
              </w:rPr>
              <w:tab/>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hint="eastAsia" w:ascii="方正书宋_GBK" w:eastAsia="方正书宋_GBK"/>
              </w:rPr>
              <w:t>珍贵资料得以较好保存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《曲艺传承发展计划》</w:t>
            </w:r>
          </w:p>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资料馆以及相关专家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资料馆以及相关专家的满意度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58、河北省优秀舞台剧目（</w:t>
      </w:r>
      <w:r>
        <w:rPr>
          <w:rFonts w:ascii="方正仿宋_GBK" w:eastAsia="方正仿宋_GBK"/>
          <w:b/>
          <w:sz w:val="28"/>
        </w:rPr>
        <w:t>2015-2020</w:t>
      </w:r>
      <w:r>
        <w:rPr>
          <w:rFonts w:hint="eastAsia" w:ascii="方正仿宋_GBK" w:eastAsia="方正仿宋_GBK"/>
          <w:b/>
          <w:sz w:val="28"/>
        </w:rPr>
        <w:t>）数字化影像化整理保护经费绩效目标表</w:t>
      </w:r>
      <w:r>
        <w:fldChar w:fldCharType="begin"/>
      </w:r>
      <w:r>
        <w:rPr>
          <w:rFonts w:ascii="方正仿宋_GBK" w:eastAsia="方正仿宋_GBK"/>
          <w:b/>
          <w:sz w:val="28"/>
        </w:rPr>
        <w:instrText xml:space="preserve">tc "</w:instrText>
      </w:r>
      <w:bookmarkStart w:id="62" w:name="_Toc28856519"/>
      <w:r>
        <w:rPr>
          <w:rFonts w:ascii="方正仿宋_GBK" w:eastAsia="方正仿宋_GBK"/>
          <w:b/>
          <w:sz w:val="28"/>
        </w:rPr>
        <w:instrText xml:space="preserve">67</w:instrText>
      </w:r>
      <w:r>
        <w:rPr>
          <w:rFonts w:hint="eastAsia" w:ascii="方正仿宋_GBK" w:eastAsia="方正仿宋_GBK"/>
          <w:b/>
          <w:sz w:val="28"/>
        </w:rPr>
        <w:instrText xml:space="preserve">、河北省优秀舞台剧目（</w:instrText>
      </w:r>
      <w:r>
        <w:rPr>
          <w:rFonts w:ascii="方正仿宋_GBK" w:eastAsia="方正仿宋_GBK"/>
          <w:b/>
          <w:sz w:val="28"/>
        </w:rPr>
        <w:instrText xml:space="preserve">2015-2020</w:instrText>
      </w:r>
      <w:r>
        <w:rPr>
          <w:rFonts w:hint="eastAsia" w:ascii="方正仿宋_GBK" w:eastAsia="方正仿宋_GBK"/>
          <w:b/>
          <w:sz w:val="28"/>
        </w:rPr>
        <w:instrText xml:space="preserve">）数字化影像化整理保护经费绩效目标表</w:instrText>
      </w:r>
      <w:bookmarkEnd w:id="62"/>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357005</w:t>
            </w:r>
            <w:r>
              <w:rPr>
                <w:rFonts w:hint="eastAsia" w:ascii="方正书宋_GBK" w:eastAsia="方正书宋_GBK"/>
                <w:b/>
              </w:rPr>
              <w:t>河北省艺术研究所</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w:t>
            </w:r>
            <w:r>
              <w:rPr>
                <w:rFonts w:ascii="方正书宋_GBK" w:eastAsia="方正书宋_GBK"/>
              </w:rPr>
              <w:t>2015-2020</w:t>
            </w:r>
            <w:r>
              <w:rPr>
                <w:rFonts w:hint="eastAsia" w:ascii="方正书宋_GBK" w:eastAsia="方正书宋_GBK"/>
              </w:rPr>
              <w:t>优秀剧目画册的出版及印刷</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、完成</w:t>
            </w:r>
            <w:r>
              <w:rPr>
                <w:rFonts w:ascii="方正书宋_GBK" w:eastAsia="方正书宋_GBK"/>
              </w:rPr>
              <w:t>2015-2020</w:t>
            </w:r>
            <w:r>
              <w:rPr>
                <w:rFonts w:hint="eastAsia" w:ascii="方正书宋_GBK" w:eastAsia="方正书宋_GBK"/>
              </w:rPr>
              <w:t>优秀剧目的数字转化</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完成画册数量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完成画册数量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600</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转化剧目数量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转化剧目数量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部</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收录的忧思舞台剧目数量</w:t>
            </w:r>
          </w:p>
        </w:tc>
        <w:tc>
          <w:tcPr>
            <w:tcW w:w="2891" w:type="dxa"/>
            <w:vAlign w:val="center"/>
          </w:tcPr>
          <w:p>
            <w:pPr>
              <w:spacing w:line="300" w:lineRule="exact"/>
              <w:jc w:val="left"/>
              <w:rPr>
                <w:rFonts w:ascii="方正书宋_GBK" w:eastAsia="方正书宋_GBK"/>
              </w:rPr>
            </w:pPr>
            <w:r>
              <w:rPr>
                <w:rFonts w:ascii="方正书宋_GBK" w:eastAsia="方正书宋_GBK"/>
              </w:rPr>
              <w:t>2015-2020</w:t>
            </w:r>
            <w:r>
              <w:rPr>
                <w:rFonts w:hint="eastAsia" w:ascii="方正书宋_GBK" w:eastAsia="方正书宋_GBK"/>
              </w:rPr>
              <w:t>河北优秀舞台剧目全部收录</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印刷费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画册的印刷费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数字化转化费用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剧目数字化影像化转化</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月到</w:t>
            </w:r>
            <w:r>
              <w:rPr>
                <w:rFonts w:ascii="方正书宋_GBK" w:eastAsia="方正书宋_GBK"/>
              </w:rPr>
              <w:t>12</w:t>
            </w:r>
            <w:r>
              <w:rPr>
                <w:rFonts w:hint="eastAsia" w:ascii="方正书宋_GBK" w:eastAsia="方正书宋_GBK"/>
              </w:rPr>
              <w:t>月</w:t>
            </w:r>
          </w:p>
        </w:tc>
        <w:tc>
          <w:tcPr>
            <w:tcW w:w="2891"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w:t>
            </w:r>
            <w:r>
              <w:rPr>
                <w:rFonts w:ascii="方正书宋_GBK" w:eastAsia="方正书宋_GBK"/>
              </w:rPr>
              <w:t>3</w:t>
            </w:r>
            <w:r>
              <w:rPr>
                <w:rFonts w:hint="eastAsia" w:ascii="方正书宋_GBK" w:eastAsia="方正书宋_GBK"/>
              </w:rPr>
              <w:t>月到</w:t>
            </w:r>
            <w:r>
              <w:rPr>
                <w:rFonts w:ascii="方正书宋_GBK" w:eastAsia="方正书宋_GBK"/>
              </w:rPr>
              <w:t>12</w:t>
            </w:r>
            <w:r>
              <w:rPr>
                <w:rFonts w:hint="eastAsia" w:ascii="方正书宋_GBK" w:eastAsia="方正书宋_GBK"/>
              </w:rPr>
              <w:t>月完成</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月</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展示成就留存资料</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数字转化后供人员查阅</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可供人员开放查阅</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业内满意度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戏曲艺表演艺术家和研究者评价</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59、省级三区文化人才选派经费绩效目标表</w:t>
      </w:r>
      <w:r>
        <w:fldChar w:fldCharType="begin"/>
      </w:r>
      <w:r>
        <w:rPr>
          <w:rFonts w:ascii="方正仿宋_GBK" w:eastAsia="方正仿宋_GBK"/>
          <w:b/>
          <w:sz w:val="28"/>
        </w:rPr>
        <w:instrText xml:space="preserve">tc "</w:instrText>
      </w:r>
      <w:bookmarkStart w:id="63" w:name="_Toc28856520"/>
      <w:r>
        <w:rPr>
          <w:rFonts w:ascii="方正仿宋_GBK" w:eastAsia="方正仿宋_GBK"/>
          <w:b/>
          <w:sz w:val="28"/>
        </w:rPr>
        <w:instrText xml:space="preserve">68</w:instrText>
      </w:r>
      <w:r>
        <w:rPr>
          <w:rFonts w:hint="eastAsia" w:ascii="方正仿宋_GBK" w:eastAsia="方正仿宋_GBK"/>
          <w:b/>
          <w:sz w:val="28"/>
        </w:rPr>
        <w:instrText xml:space="preserve">、省级三区文化人才选派经费绩效目标表</w:instrText>
      </w:r>
      <w:bookmarkEnd w:id="63"/>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357005</w:t>
            </w:r>
            <w:r>
              <w:rPr>
                <w:rFonts w:hint="eastAsia" w:ascii="方正书宋_GBK" w:eastAsia="方正书宋_GBK"/>
                <w:b/>
              </w:rPr>
              <w:t>河北省艺术研究所</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、对该地区“二丞“薪火传人做好篆法体系的培训工作</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、对该地区“二丞“薪火传人做好印学体系的培训工作</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完成主题创作数量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对”二丞”薪火传承人才做好双篆合一、书印参同的绩效指标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下乡培训次数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对”二丞”薪火传承人才做好出勤率高、尽职尽责的绩效指标</w:t>
            </w:r>
          </w:p>
        </w:tc>
        <w:tc>
          <w:tcPr>
            <w:tcW w:w="1276" w:type="dxa"/>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差旅费用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差旅费用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ascii="方正书宋_GBK" w:eastAsia="方正书宋_GBK"/>
              </w:rPr>
              <w:t>3-12</w:t>
            </w:r>
            <w:r>
              <w:rPr>
                <w:rFonts w:hint="eastAsia" w:ascii="方正书宋_GBK" w:eastAsia="方正书宋_GBK"/>
              </w:rPr>
              <w:t>月</w:t>
            </w:r>
          </w:p>
        </w:tc>
        <w:tc>
          <w:tcPr>
            <w:tcW w:w="2891" w:type="dxa"/>
            <w:vAlign w:val="center"/>
          </w:tcPr>
          <w:p>
            <w:pPr>
              <w:spacing w:line="300" w:lineRule="exact"/>
              <w:jc w:val="left"/>
              <w:rPr>
                <w:rFonts w:ascii="方正书宋_GBK" w:eastAsia="方正书宋_GBK"/>
              </w:rPr>
            </w:pPr>
            <w:r>
              <w:rPr>
                <w:rFonts w:ascii="方正书宋_GBK" w:eastAsia="方正书宋_GBK"/>
              </w:rPr>
              <w:t>3-12</w:t>
            </w:r>
            <w:r>
              <w:rPr>
                <w:rFonts w:hint="eastAsia" w:ascii="方正书宋_GBK" w:eastAsia="方正书宋_GBK"/>
              </w:rPr>
              <w:t>月</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月</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主题创作人员的满意度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观众的满意度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坚定文化自信提高创作水平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协助完成主题创作，帮助文化系统人员提高创作水平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提高当地创作水平</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文广新局、文化馆满意度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受训度人员满意度调查</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60、省社科基金项目绩效目标表</w:t>
      </w:r>
      <w:r>
        <w:fldChar w:fldCharType="begin"/>
      </w:r>
      <w:r>
        <w:rPr>
          <w:rFonts w:ascii="方正仿宋_GBK" w:eastAsia="方正仿宋_GBK"/>
          <w:b/>
          <w:sz w:val="28"/>
        </w:rPr>
        <w:instrText xml:space="preserve">tc "</w:instrText>
      </w:r>
      <w:bookmarkStart w:id="64" w:name="_Toc28856521"/>
      <w:r>
        <w:rPr>
          <w:rFonts w:ascii="方正仿宋_GBK" w:eastAsia="方正仿宋_GBK"/>
          <w:b/>
          <w:sz w:val="28"/>
        </w:rPr>
        <w:instrText xml:space="preserve">69</w:instrText>
      </w:r>
      <w:r>
        <w:rPr>
          <w:rFonts w:hint="eastAsia" w:ascii="方正仿宋_GBK" w:eastAsia="方正仿宋_GBK"/>
          <w:b/>
          <w:sz w:val="28"/>
        </w:rPr>
        <w:instrText xml:space="preserve">、省社科基金项目绩效目标表</w:instrText>
      </w:r>
      <w:bookmarkEnd w:id="64"/>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357005</w:t>
            </w:r>
            <w:r>
              <w:rPr>
                <w:rFonts w:hint="eastAsia" w:ascii="方正书宋_GBK" w:eastAsia="方正书宋_GBK"/>
                <w:b/>
              </w:rPr>
              <w:t>河北省艺术研究所</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、对河北燕国印章的调研汇总</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、对战国七雄印章的对比</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印刷费用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印刷费用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7000</w:t>
            </w:r>
            <w:r>
              <w:rPr>
                <w:rFonts w:hint="eastAsia" w:ascii="方正书宋_GBK" w:eastAsia="方正书宋_GBK"/>
              </w:rPr>
              <w:t>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ascii="方正书宋_GBK" w:eastAsia="方正书宋_GBK"/>
              </w:rPr>
              <w:t>3-12</w:t>
            </w:r>
            <w:r>
              <w:rPr>
                <w:rFonts w:hint="eastAsia" w:ascii="方正书宋_GBK" w:eastAsia="方正书宋_GBK"/>
              </w:rPr>
              <w:t>月</w:t>
            </w:r>
          </w:p>
        </w:tc>
        <w:tc>
          <w:tcPr>
            <w:tcW w:w="2891" w:type="dxa"/>
            <w:vAlign w:val="center"/>
          </w:tcPr>
          <w:p>
            <w:pPr>
              <w:spacing w:line="300" w:lineRule="exact"/>
              <w:jc w:val="left"/>
              <w:rPr>
                <w:rFonts w:ascii="方正书宋_GBK" w:eastAsia="方正书宋_GBK"/>
              </w:rPr>
            </w:pPr>
            <w:r>
              <w:rPr>
                <w:rFonts w:ascii="方正书宋_GBK" w:eastAsia="方正书宋_GBK"/>
              </w:rPr>
              <w:t>3-12</w:t>
            </w:r>
            <w:r>
              <w:rPr>
                <w:rFonts w:hint="eastAsia" w:ascii="方正书宋_GBK" w:eastAsia="方正书宋_GBK"/>
              </w:rPr>
              <w:t>月</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月</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业内满意度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业内满意度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万字</w:t>
            </w:r>
          </w:p>
        </w:tc>
        <w:tc>
          <w:tcPr>
            <w:tcW w:w="2891" w:type="dxa"/>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万字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万字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弥补研究空白</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弥补研究空白</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弥补空白</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业内认可度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业内认可度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61、中央三区文化人才选派经费绩效目标表</w:t>
      </w:r>
      <w:r>
        <w:fldChar w:fldCharType="begin"/>
      </w:r>
      <w:r>
        <w:rPr>
          <w:rFonts w:ascii="方正仿宋_GBK" w:eastAsia="方正仿宋_GBK"/>
          <w:b/>
          <w:sz w:val="28"/>
        </w:rPr>
        <w:instrText xml:space="preserve">tc "</w:instrText>
      </w:r>
      <w:bookmarkStart w:id="65" w:name="_Toc28856522"/>
      <w:r>
        <w:rPr>
          <w:rFonts w:ascii="方正仿宋_GBK" w:eastAsia="方正仿宋_GBK"/>
          <w:b/>
          <w:sz w:val="28"/>
        </w:rPr>
        <w:instrText xml:space="preserve">70</w:instrText>
      </w:r>
      <w:r>
        <w:rPr>
          <w:rFonts w:hint="eastAsia" w:ascii="方正仿宋_GBK" w:eastAsia="方正仿宋_GBK"/>
          <w:b/>
          <w:sz w:val="28"/>
        </w:rPr>
        <w:instrText xml:space="preserve">、中央三区文化人才选派经费绩效目标表</w:instrText>
      </w:r>
      <w:bookmarkEnd w:id="65"/>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357005</w:t>
            </w:r>
            <w:r>
              <w:rPr>
                <w:rFonts w:hint="eastAsia" w:ascii="方正书宋_GBK" w:eastAsia="方正书宋_GBK"/>
                <w:b/>
              </w:rPr>
              <w:t>河北省艺术研究所</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协助蔚县秧歌演艺有限公司完成</w:t>
            </w:r>
            <w:r>
              <w:rPr>
                <w:rFonts w:ascii="方正书宋_GBK" w:eastAsia="方正书宋_GBK"/>
              </w:rPr>
              <w:t>1--2</w:t>
            </w:r>
            <w:r>
              <w:rPr>
                <w:rFonts w:hint="eastAsia" w:ascii="方正书宋_GBK" w:eastAsia="方正书宋_GBK"/>
              </w:rPr>
              <w:t>台小戏的创作，提高基层院团创作水平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完成小戏创作数量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完成小戏创作数量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下乡采风次数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收集资料、采风次数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差旅费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扶贫人员差旅</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月到</w:t>
            </w:r>
            <w:r>
              <w:rPr>
                <w:rFonts w:ascii="方正书宋_GBK" w:eastAsia="方正书宋_GBK"/>
              </w:rPr>
              <w:t>12</w:t>
            </w:r>
            <w:r>
              <w:rPr>
                <w:rFonts w:hint="eastAsia" w:ascii="方正书宋_GBK" w:eastAsia="方正书宋_GBK"/>
              </w:rPr>
              <w:t>月</w:t>
            </w:r>
          </w:p>
        </w:tc>
        <w:tc>
          <w:tcPr>
            <w:tcW w:w="2891"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月到</w:t>
            </w:r>
            <w:r>
              <w:rPr>
                <w:rFonts w:ascii="方正书宋_GBK" w:eastAsia="方正书宋_GBK"/>
              </w:rPr>
              <w:t>12</w:t>
            </w:r>
            <w:r>
              <w:rPr>
                <w:rFonts w:hint="eastAsia" w:ascii="方正书宋_GBK" w:eastAsia="方正书宋_GBK"/>
              </w:rPr>
              <w:t>月</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月</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提高创作水平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协助完成剧本创作，帮助院团提高创作水平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高质量的完成剧本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院团满意度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院团创作人员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62、</w:t>
      </w:r>
      <w:r>
        <w:rPr>
          <w:rFonts w:ascii="方正仿宋_GBK" w:eastAsia="方正仿宋_GBK"/>
          <w:b/>
          <w:sz w:val="28"/>
        </w:rPr>
        <w:t>2020</w:t>
      </w:r>
      <w:r>
        <w:rPr>
          <w:rFonts w:hint="eastAsia" w:ascii="方正仿宋_GBK" w:eastAsia="方正仿宋_GBK"/>
          <w:b/>
          <w:sz w:val="28"/>
        </w:rPr>
        <w:t>年高校资助经费省级资金</w:t>
      </w:r>
      <w:r>
        <w:rPr>
          <w:rFonts w:ascii="方正仿宋_GBK" w:eastAsia="方正仿宋_GBK"/>
          <w:b/>
          <w:sz w:val="28"/>
        </w:rPr>
        <w:t>--</w:t>
      </w:r>
      <w:r>
        <w:rPr>
          <w:rFonts w:hint="eastAsia" w:ascii="方正仿宋_GBK" w:eastAsia="方正仿宋_GBK"/>
          <w:b/>
          <w:sz w:val="28"/>
        </w:rPr>
        <w:t>高校建档立卡资助绩效目标表</w:t>
      </w:r>
      <w:r>
        <w:fldChar w:fldCharType="begin"/>
      </w:r>
      <w:r>
        <w:rPr>
          <w:rFonts w:ascii="方正仿宋_GBK" w:eastAsia="方正仿宋_GBK"/>
          <w:b/>
          <w:sz w:val="28"/>
        </w:rPr>
        <w:instrText xml:space="preserve">tc "</w:instrText>
      </w:r>
      <w:bookmarkStart w:id="66" w:name="_Toc28856523"/>
      <w:r>
        <w:rPr>
          <w:rFonts w:ascii="方正仿宋_GBK" w:eastAsia="方正仿宋_GBK"/>
          <w:b/>
          <w:sz w:val="28"/>
        </w:rPr>
        <w:instrText xml:space="preserve">71</w:instrText>
      </w:r>
      <w:r>
        <w:rPr>
          <w:rFonts w:hint="eastAsia" w:ascii="方正仿宋_GBK" w:eastAsia="方正仿宋_GBK"/>
          <w:b/>
          <w:sz w:val="28"/>
        </w:rPr>
        <w:instrText xml:space="preserve">、</w:instrText>
      </w:r>
      <w:r>
        <w:rPr>
          <w:rFonts w:ascii="方正仿宋_GBK" w:eastAsia="方正仿宋_GBK"/>
          <w:b/>
          <w:sz w:val="28"/>
        </w:rPr>
        <w:instrText xml:space="preserve">2020</w:instrText>
      </w:r>
      <w:r>
        <w:rPr>
          <w:rFonts w:hint="eastAsia" w:ascii="方正仿宋_GBK" w:eastAsia="方正仿宋_GBK"/>
          <w:b/>
          <w:sz w:val="28"/>
        </w:rPr>
        <w:instrText xml:space="preserve">年高校资助经费省级资金</w:instrText>
      </w:r>
      <w:r>
        <w:rPr>
          <w:rFonts w:ascii="方正仿宋_GBK" w:eastAsia="方正仿宋_GBK"/>
          <w:b/>
          <w:sz w:val="28"/>
        </w:rPr>
        <w:instrText xml:space="preserve">--</w:instrText>
      </w:r>
      <w:r>
        <w:rPr>
          <w:rFonts w:hint="eastAsia" w:ascii="方正仿宋_GBK" w:eastAsia="方正仿宋_GBK"/>
          <w:b/>
          <w:sz w:val="28"/>
        </w:rPr>
        <w:instrText xml:space="preserve">高校建档立卡资助绩效目标表</w:instrText>
      </w:r>
      <w:bookmarkEnd w:id="66"/>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通过建档立卡经费的发放，帮助建档立卡学生顺利完成学业</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人均资助标准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按政策资助标准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5500</w:t>
            </w:r>
            <w:r>
              <w:rPr>
                <w:rFonts w:hint="eastAsia" w:ascii="方正书宋_GBK" w:eastAsia="方正书宋_GBK"/>
              </w:rPr>
              <w:t>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符合条件的贫困生资助比例</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发放率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符合条件的贫困生收到资助比例</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资金使用时间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资金及时使用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资金及时支付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落实精准扶贫政策</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全面落实精准扶贫政策，帮助建档立卡学生完成学业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全面落实精准扶贫政策，帮助建档立卡学生完成学业</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受助学生满意度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受助学生满意度不低于</w:t>
            </w:r>
            <w:r>
              <w:rPr>
                <w:rFonts w:ascii="方正书宋_GBK" w:eastAsia="方正书宋_GBK"/>
              </w:rPr>
              <w:t>90%</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63、办学经费绩效目标表</w:t>
      </w:r>
      <w:r>
        <w:fldChar w:fldCharType="begin"/>
      </w:r>
      <w:r>
        <w:rPr>
          <w:rFonts w:ascii="方正仿宋_GBK" w:eastAsia="方正仿宋_GBK"/>
          <w:b/>
          <w:sz w:val="28"/>
        </w:rPr>
        <w:instrText xml:space="preserve">tc "</w:instrText>
      </w:r>
      <w:bookmarkStart w:id="67" w:name="_Toc28856524"/>
      <w:r>
        <w:rPr>
          <w:rFonts w:ascii="方正仿宋_GBK" w:eastAsia="方正仿宋_GBK"/>
          <w:b/>
          <w:sz w:val="28"/>
        </w:rPr>
        <w:instrText xml:space="preserve">72</w:instrText>
      </w:r>
      <w:r>
        <w:rPr>
          <w:rFonts w:hint="eastAsia" w:ascii="方正仿宋_GBK" w:eastAsia="方正仿宋_GBK"/>
          <w:b/>
          <w:sz w:val="28"/>
        </w:rPr>
        <w:instrText xml:space="preserve">、办学经费绩效目标表</w:instrText>
      </w:r>
      <w:bookmarkEnd w:id="67"/>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通过智慧教室设备的使用，改善办学条件</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投入总成本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不高于预算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智慧教室间数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建设智慧教室间数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间</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智慧教室比例提升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智慧教室在总教室中比例有提升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智慧教室完成时间</w:t>
            </w:r>
          </w:p>
        </w:tc>
        <w:tc>
          <w:tcPr>
            <w:tcW w:w="1276" w:type="dxa"/>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教学条件有改善</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智慧教室的应用，提高上课效率，提升课堂质量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教室使用师生满意度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教室使用师生满意度不低于</w:t>
            </w:r>
            <w:r>
              <w:rPr>
                <w:rFonts w:ascii="方正书宋_GBK" w:eastAsia="方正书宋_GBK"/>
              </w:rPr>
              <w:t>85%</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工作要求</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64、高等教育发展专项资金绩效目标表</w:t>
      </w:r>
      <w:r>
        <w:fldChar w:fldCharType="begin"/>
      </w:r>
      <w:r>
        <w:rPr>
          <w:rFonts w:ascii="方正仿宋_GBK" w:eastAsia="方正仿宋_GBK"/>
          <w:b/>
          <w:sz w:val="28"/>
        </w:rPr>
        <w:instrText xml:space="preserve">tc "</w:instrText>
      </w:r>
      <w:bookmarkStart w:id="68" w:name="_Toc28856525"/>
      <w:r>
        <w:rPr>
          <w:rFonts w:ascii="方正仿宋_GBK" w:eastAsia="方正仿宋_GBK"/>
          <w:b/>
          <w:sz w:val="28"/>
        </w:rPr>
        <w:instrText xml:space="preserve">73</w:instrText>
      </w:r>
      <w:r>
        <w:rPr>
          <w:rFonts w:hint="eastAsia" w:ascii="方正仿宋_GBK" w:eastAsia="方正仿宋_GBK"/>
          <w:b/>
          <w:sz w:val="28"/>
        </w:rPr>
        <w:instrText xml:space="preserve">、高等教育发展专项资金绩效目标表</w:instrText>
      </w:r>
      <w:bookmarkEnd w:id="68"/>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通过助学金的发放，鼓励品学兼优的学生，帮助困难学生，使学生不因贫困而辍学</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发放金额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发放金额不超过预算金额</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84.35</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受资助人数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受资助人数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受资助人数不低于上一年度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在校生人数及审批人数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发放时间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发放时间及时</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不晚于</w:t>
            </w: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月上旬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发放率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助学金发放成功率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资助效果</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使学生不因贫困而辍学，鼓励学生有更加突出表现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使学生不因贫困而辍学，鼓</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文件精神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受资助学生满意度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受资助学生满意度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65、国家非遗专项资金</w:t>
      </w:r>
      <w:r>
        <w:rPr>
          <w:rFonts w:ascii="方正仿宋_GBK" w:eastAsia="方正仿宋_GBK"/>
          <w:b/>
          <w:sz w:val="28"/>
        </w:rPr>
        <w:t>-</w:t>
      </w:r>
      <w:r>
        <w:rPr>
          <w:rFonts w:hint="eastAsia" w:ascii="方正仿宋_GBK" w:eastAsia="方正仿宋_GBK"/>
          <w:b/>
          <w:sz w:val="28"/>
        </w:rPr>
        <w:t>传承人群研培经费绩效目标表</w:t>
      </w:r>
      <w:r>
        <w:fldChar w:fldCharType="begin"/>
      </w:r>
      <w:r>
        <w:rPr>
          <w:rFonts w:ascii="方正仿宋_GBK" w:eastAsia="方正仿宋_GBK"/>
          <w:b/>
          <w:sz w:val="28"/>
        </w:rPr>
        <w:instrText xml:space="preserve">tc "</w:instrText>
      </w:r>
      <w:bookmarkStart w:id="69" w:name="_Toc28856526"/>
      <w:r>
        <w:rPr>
          <w:rFonts w:ascii="方正仿宋_GBK" w:eastAsia="方正仿宋_GBK"/>
          <w:b/>
          <w:sz w:val="28"/>
        </w:rPr>
        <w:instrText xml:space="preserve">74</w:instrText>
      </w:r>
      <w:r>
        <w:rPr>
          <w:rFonts w:hint="eastAsia" w:ascii="方正仿宋_GBK" w:eastAsia="方正仿宋_GBK"/>
          <w:b/>
          <w:sz w:val="28"/>
        </w:rPr>
        <w:instrText xml:space="preserve">、国家非遗专项资金</w:instrText>
      </w:r>
      <w:r>
        <w:rPr>
          <w:rFonts w:ascii="方正仿宋_GBK" w:eastAsia="方正仿宋_GBK"/>
          <w:b/>
          <w:sz w:val="28"/>
        </w:rPr>
        <w:instrText xml:space="preserve">-</w:instrText>
      </w:r>
      <w:r>
        <w:rPr>
          <w:rFonts w:hint="eastAsia" w:ascii="方正仿宋_GBK" w:eastAsia="方正仿宋_GBK"/>
          <w:b/>
          <w:sz w:val="28"/>
        </w:rPr>
        <w:instrText xml:space="preserve">传承人群研培经费绩效目标表</w:instrText>
      </w:r>
      <w:bookmarkEnd w:id="69"/>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、通过对国家级戏曲非遗剧种开展整建制研修研培，进一步提升我省国家级非遗项目传承人群的传承能力和专业水平。增强非遗剧种传承活力，使我省国家级非物质文化遗产代表性项目得到更好传承与发展。</w:t>
            </w:r>
            <w:r>
              <w:rPr>
                <w:rFonts w:ascii="方正书宋_GBK" w:eastAsia="方正书宋_GBK"/>
              </w:rPr>
              <w:t xml:space="preserve"> </w:t>
            </w:r>
            <w:r>
              <w:rPr>
                <w:rFonts w:hint="eastAsia" w:ascii="方正书宋_GBK" w:eastAsia="方正书宋_GBK"/>
              </w:rPr>
              <w:t>两期培训达</w:t>
            </w:r>
            <w:r>
              <w:rPr>
                <w:rFonts w:ascii="方正书宋_GBK" w:eastAsia="方正书宋_GBK"/>
              </w:rPr>
              <w:t>34</w:t>
            </w:r>
            <w:r>
              <w:rPr>
                <w:rFonts w:hint="eastAsia" w:ascii="方正书宋_GBK" w:eastAsia="方正书宋_GBK"/>
              </w:rPr>
              <w:t>人。</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、促进我省国家级戏曲非遗剧种传承人群在角色塑造和艺术水平等方面得到提升明显，非遗剧种传承能力明显增强。两期培训学员满意度达</w:t>
            </w:r>
            <w:r>
              <w:rPr>
                <w:rFonts w:ascii="方正书宋_GBK" w:eastAsia="方正书宋_GBK"/>
              </w:rPr>
              <w:t>80%</w:t>
            </w:r>
            <w:r>
              <w:rPr>
                <w:rFonts w:hint="eastAsia" w:ascii="方正书宋_GBK" w:eastAsia="方正书宋_GBK"/>
              </w:rPr>
              <w:t>以上，培训汇报演出每期不少于</w:t>
            </w:r>
            <w:r>
              <w:rPr>
                <w:rFonts w:ascii="方正书宋_GBK" w:eastAsia="方正书宋_GBK"/>
              </w:rPr>
              <w:t>1</w:t>
            </w:r>
            <w:r>
              <w:rPr>
                <w:rFonts w:hint="eastAsia" w:ascii="方正书宋_GBK" w:eastAsia="方正书宋_GBK"/>
              </w:rPr>
              <w:t>次。</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培训人数</w:t>
            </w:r>
          </w:p>
        </w:tc>
        <w:tc>
          <w:tcPr>
            <w:tcW w:w="2891" w:type="dxa"/>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期培训人员达</w:t>
            </w:r>
            <w:r>
              <w:rPr>
                <w:rFonts w:ascii="方正书宋_GBK" w:eastAsia="方正书宋_GBK"/>
              </w:rPr>
              <w:t>34</w:t>
            </w:r>
            <w:r>
              <w:rPr>
                <w:rFonts w:hint="eastAsia" w:ascii="方正书宋_GBK" w:eastAsia="方正书宋_GBK"/>
              </w:rPr>
              <w:t>人</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34</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参加展演学员比例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参加培训后结业汇报演出的学员数量，</w:t>
            </w:r>
            <w:r>
              <w:rPr>
                <w:rFonts w:ascii="方正书宋_GBK" w:eastAsia="方正书宋_GBK"/>
              </w:rPr>
              <w:t>30%</w:t>
            </w:r>
            <w:r>
              <w:rPr>
                <w:rFonts w:hint="eastAsia" w:ascii="方正书宋_GBK" w:eastAsia="方正书宋_GBK"/>
              </w:rPr>
              <w:t>的学员参加汇报演出为优，</w:t>
            </w:r>
            <w:r>
              <w:rPr>
                <w:rFonts w:ascii="方正书宋_GBK" w:eastAsia="方正书宋_GBK"/>
              </w:rPr>
              <w:t>20%</w:t>
            </w:r>
            <w:r>
              <w:rPr>
                <w:rFonts w:hint="eastAsia" w:ascii="方正书宋_GBK" w:eastAsia="方正书宋_GBK"/>
              </w:rPr>
              <w:t>的学员参加汇报演出为良，</w:t>
            </w:r>
            <w:r>
              <w:rPr>
                <w:rFonts w:ascii="方正书宋_GBK" w:eastAsia="方正书宋_GBK"/>
              </w:rPr>
              <w:t>15%</w:t>
            </w:r>
            <w:r>
              <w:rPr>
                <w:rFonts w:hint="eastAsia" w:ascii="方正书宋_GBK" w:eastAsia="方正书宋_GBK"/>
              </w:rPr>
              <w:t>的学员参加汇报演出为中，</w:t>
            </w:r>
            <w:r>
              <w:rPr>
                <w:rFonts w:ascii="方正书宋_GBK" w:eastAsia="方正书宋_GBK"/>
              </w:rPr>
              <w:t>15%</w:t>
            </w:r>
            <w:r>
              <w:rPr>
                <w:rFonts w:hint="eastAsia" w:ascii="方正书宋_GBK" w:eastAsia="方正书宋_GBK"/>
              </w:rPr>
              <w:t>以下为差。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实际培训方案</w:t>
            </w:r>
            <w:r>
              <w:rPr>
                <w:rFonts w:ascii="方正书宋_GBK" w:eastAsia="方正书宋_GBK"/>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年内完成第二期培训</w:t>
            </w:r>
          </w:p>
        </w:tc>
        <w:tc>
          <w:tcPr>
            <w:tcW w:w="2891"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年底完成第二期培训</w:t>
            </w:r>
          </w:p>
        </w:tc>
        <w:tc>
          <w:tcPr>
            <w:tcW w:w="1276"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月底完成二期培训</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费用支出</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用于授课教师、学员食宿、编导人员、服化道购置、场地租赁及专家交通宣传费用等</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根据《中央和国家机关培训费管理办法》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提高河北省国家级非遗剧种传承人群从业水平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培训拟从党的政策宣传、非遗相关政策解读、基础理论课、剧目课等方面使基层院团的从业者整体素质的到全面提升。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受训人员满意度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受训人员满意度达</w:t>
            </w:r>
            <w:r>
              <w:rPr>
                <w:rFonts w:ascii="方正书宋_GBK" w:eastAsia="方正书宋_GBK"/>
              </w:rPr>
              <w:t>85%</w:t>
            </w:r>
            <w:r>
              <w:rPr>
                <w:rFonts w:hint="eastAsia" w:ascii="方正书宋_GBK" w:eastAsia="方正书宋_GBK"/>
              </w:rPr>
              <w:t>以上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66、省级非遗保护资金</w:t>
      </w:r>
      <w:r>
        <w:rPr>
          <w:rFonts w:ascii="方正仿宋_GBK" w:eastAsia="方正仿宋_GBK"/>
          <w:b/>
          <w:sz w:val="28"/>
        </w:rPr>
        <w:t>-</w:t>
      </w:r>
      <w:r>
        <w:rPr>
          <w:rFonts w:hint="eastAsia" w:ascii="方正仿宋_GBK" w:eastAsia="方正仿宋_GBK"/>
          <w:b/>
          <w:sz w:val="28"/>
        </w:rPr>
        <w:t>传承人群研修研习经费绩效目标表</w:t>
      </w:r>
      <w:r>
        <w:fldChar w:fldCharType="begin"/>
      </w:r>
      <w:r>
        <w:rPr>
          <w:rFonts w:ascii="方正仿宋_GBK" w:eastAsia="方正仿宋_GBK"/>
          <w:b/>
          <w:sz w:val="28"/>
        </w:rPr>
        <w:instrText xml:space="preserve">tc "</w:instrText>
      </w:r>
      <w:bookmarkStart w:id="70" w:name="_Toc28856527"/>
      <w:r>
        <w:rPr>
          <w:rFonts w:ascii="方正仿宋_GBK" w:eastAsia="方正仿宋_GBK"/>
          <w:b/>
          <w:sz w:val="28"/>
        </w:rPr>
        <w:instrText xml:space="preserve">75</w:instrText>
      </w:r>
      <w:r>
        <w:rPr>
          <w:rFonts w:hint="eastAsia" w:ascii="方正仿宋_GBK" w:eastAsia="方正仿宋_GBK"/>
          <w:b/>
          <w:sz w:val="28"/>
        </w:rPr>
        <w:instrText xml:space="preserve">、省级非遗保护资金</w:instrText>
      </w:r>
      <w:r>
        <w:rPr>
          <w:rFonts w:ascii="方正仿宋_GBK" w:eastAsia="方正仿宋_GBK"/>
          <w:b/>
          <w:sz w:val="28"/>
        </w:rPr>
        <w:instrText xml:space="preserve">-</w:instrText>
      </w:r>
      <w:r>
        <w:rPr>
          <w:rFonts w:hint="eastAsia" w:ascii="方正仿宋_GBK" w:eastAsia="方正仿宋_GBK"/>
          <w:b/>
          <w:sz w:val="28"/>
        </w:rPr>
        <w:instrText xml:space="preserve">传承人群研修研习经费绩效目标表</w:instrText>
      </w:r>
      <w:bookmarkEnd w:id="70"/>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、通过对康保二人台开展为期</w:t>
            </w:r>
            <w:r>
              <w:rPr>
                <w:rFonts w:ascii="方正书宋_GBK" w:eastAsia="方正书宋_GBK"/>
              </w:rPr>
              <w:t>30</w:t>
            </w:r>
            <w:r>
              <w:rPr>
                <w:rFonts w:hint="eastAsia" w:ascii="方正书宋_GBK" w:eastAsia="方正书宋_GBK"/>
              </w:rPr>
              <w:t>天的整建制研培，进一步提升该非遗项目传承人群的传承能力和专业水平。</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、通过复排</w:t>
            </w:r>
            <w:r>
              <w:rPr>
                <w:rFonts w:ascii="方正书宋_GBK" w:eastAsia="方正书宋_GBK"/>
              </w:rPr>
              <w:t>1-2</w:t>
            </w:r>
            <w:r>
              <w:rPr>
                <w:rFonts w:hint="eastAsia" w:ascii="方正书宋_GBK" w:eastAsia="方正书宋_GBK"/>
              </w:rPr>
              <w:t>个经典剧目，弘扬和传播康保二人台这一非遗项目，推动这一国家级非遗项目走出康保，走出河北，走向全国。</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培训人数</w:t>
            </w:r>
          </w:p>
        </w:tc>
        <w:tc>
          <w:tcPr>
            <w:tcW w:w="2891"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期培训学员达到</w:t>
            </w:r>
            <w:r>
              <w:rPr>
                <w:rFonts w:ascii="方正书宋_GBK" w:eastAsia="方正书宋_GBK"/>
              </w:rPr>
              <w:t>27</w:t>
            </w:r>
            <w:r>
              <w:rPr>
                <w:rFonts w:hint="eastAsia" w:ascii="方正书宋_GBK" w:eastAsia="方正书宋_GBK"/>
              </w:rPr>
              <w:t>人以上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27</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省文化和旅游厅二人台项目工作方案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复排剧目</w:t>
            </w:r>
          </w:p>
        </w:tc>
        <w:tc>
          <w:tcPr>
            <w:tcW w:w="2891"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个以上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省文化和旅游厅二人台项目工作方案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参加培训后结业汇报演出学院数量比例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参加培训后结业汇报演出的学员数量，</w:t>
            </w:r>
            <w:r>
              <w:rPr>
                <w:rFonts w:ascii="方正书宋_GBK" w:eastAsia="方正书宋_GBK"/>
              </w:rPr>
              <w:t>30%</w:t>
            </w:r>
            <w:r>
              <w:rPr>
                <w:rFonts w:hint="eastAsia" w:ascii="方正书宋_GBK" w:eastAsia="方正书宋_GBK"/>
              </w:rPr>
              <w:t>的学员参加汇报演出为优，</w:t>
            </w:r>
            <w:r>
              <w:rPr>
                <w:rFonts w:ascii="方正书宋_GBK" w:eastAsia="方正书宋_GBK"/>
              </w:rPr>
              <w:t>20%</w:t>
            </w:r>
            <w:r>
              <w:rPr>
                <w:rFonts w:hint="eastAsia" w:ascii="方正书宋_GBK" w:eastAsia="方正书宋_GBK"/>
              </w:rPr>
              <w:t>的学员参加汇报演出为良，</w:t>
            </w:r>
            <w:r>
              <w:rPr>
                <w:rFonts w:ascii="方正书宋_GBK" w:eastAsia="方正书宋_GBK"/>
              </w:rPr>
              <w:t>15%</w:t>
            </w:r>
            <w:r>
              <w:rPr>
                <w:rFonts w:hint="eastAsia" w:ascii="方正书宋_GBK" w:eastAsia="方正书宋_GBK"/>
              </w:rPr>
              <w:t>的学员参加汇报演出为中，</w:t>
            </w:r>
            <w:r>
              <w:rPr>
                <w:rFonts w:ascii="方正书宋_GBK" w:eastAsia="方正书宋_GBK"/>
              </w:rPr>
              <w:t>15%</w:t>
            </w:r>
            <w:r>
              <w:rPr>
                <w:rFonts w:hint="eastAsia" w:ascii="方正书宋_GBK" w:eastAsia="方正书宋_GBK"/>
              </w:rPr>
              <w:t>以下为差。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0.15%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实际培训方案</w:t>
            </w:r>
            <w:r>
              <w:rPr>
                <w:rFonts w:ascii="方正书宋_GBK" w:eastAsia="方正书宋_GBK"/>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一期培训完成时间</w:t>
            </w:r>
          </w:p>
        </w:tc>
        <w:tc>
          <w:tcPr>
            <w:tcW w:w="2891"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w:t>
            </w:r>
            <w:r>
              <w:rPr>
                <w:rFonts w:ascii="方正书宋_GBK" w:eastAsia="方正书宋_GBK"/>
              </w:rPr>
              <w:t>9</w:t>
            </w:r>
            <w:r>
              <w:rPr>
                <w:rFonts w:hint="eastAsia" w:ascii="方正书宋_GBK" w:eastAsia="方正书宋_GBK"/>
              </w:rPr>
              <w:t>月底之前完成</w:t>
            </w:r>
            <w:r>
              <w:rPr>
                <w:rFonts w:ascii="方正书宋_GBK" w:eastAsia="方正书宋_GBK"/>
              </w:rPr>
              <w:t xml:space="preserve"> </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一期培训不晚于</w:t>
            </w:r>
            <w:r>
              <w:rPr>
                <w:rFonts w:ascii="方正书宋_GBK" w:eastAsia="方正书宋_GBK"/>
              </w:rPr>
              <w:t>2020</w:t>
            </w:r>
            <w:r>
              <w:rPr>
                <w:rFonts w:hint="eastAsia" w:ascii="方正书宋_GBK" w:eastAsia="方正书宋_GBK"/>
              </w:rPr>
              <w:t>年</w:t>
            </w:r>
            <w:r>
              <w:rPr>
                <w:rFonts w:ascii="方正书宋_GBK" w:eastAsia="方正书宋_GBK"/>
              </w:rPr>
              <w:t>9</w:t>
            </w:r>
            <w:r>
              <w:rPr>
                <w:rFonts w:hint="eastAsia" w:ascii="方正书宋_GBK" w:eastAsia="方正书宋_GBK"/>
              </w:rPr>
              <w:t>月</w:t>
            </w:r>
            <w:r>
              <w:rPr>
                <w:rFonts w:ascii="方正书宋_GBK" w:eastAsia="方正书宋_GBK"/>
              </w:rPr>
              <w:t>30</w:t>
            </w:r>
            <w:r>
              <w:rPr>
                <w:rFonts w:hint="eastAsia" w:ascii="方正书宋_GBK" w:eastAsia="方正书宋_GBK"/>
              </w:rPr>
              <w:t>日</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省文化和旅游厅二人台项目工作方案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研培经费、经典剧目复排经费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用于授课教师、学员食宿、编导人员、服化道购置、场地租赁及专家交通宣传费用等</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根据《河北省省级机关培训费管理办法》和复排剧目成本估算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提高康保二人台这一非遗项目传承人群从业水平。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培训拟从党的政策宣传、非遗相关政策解读、基础理论课、剧目课等方面使基层院团的从业者整体素质的到全面提升，产生良好社会效应。</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学员满意度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参加培训学员对课程、师资等满意度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67、省级非遗代表性传承人传习活动补助经费绩效目标表</w:t>
      </w:r>
      <w:r>
        <w:fldChar w:fldCharType="begin"/>
      </w:r>
      <w:r>
        <w:rPr>
          <w:rFonts w:ascii="方正仿宋_GBK" w:eastAsia="方正仿宋_GBK"/>
          <w:b/>
          <w:sz w:val="28"/>
        </w:rPr>
        <w:instrText xml:space="preserve">tc "</w:instrText>
      </w:r>
      <w:bookmarkStart w:id="71" w:name="_Toc28856528"/>
      <w:r>
        <w:rPr>
          <w:rFonts w:ascii="方正仿宋_GBK" w:eastAsia="方正仿宋_GBK"/>
          <w:b/>
          <w:sz w:val="28"/>
        </w:rPr>
        <w:instrText xml:space="preserve">76</w:instrText>
      </w:r>
      <w:r>
        <w:rPr>
          <w:rFonts w:hint="eastAsia" w:ascii="方正仿宋_GBK" w:eastAsia="方正仿宋_GBK"/>
          <w:b/>
          <w:sz w:val="28"/>
        </w:rPr>
        <w:instrText xml:space="preserve">、省级非遗代表性传承人传习活动补助经费绩效目标表</w:instrText>
      </w:r>
      <w:bookmarkEnd w:id="71"/>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通过传承人传习经费的发放，是传承人更好的开展传习活动</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发放人数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　资金发放人数</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及时将扶持经费发放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　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　传习活动更好开展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传习活动开展效果显著　</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　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及时发放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资金到位后及时发放给传承人</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不晚于</w:t>
            </w:r>
            <w:r>
              <w:rPr>
                <w:rFonts w:ascii="方正书宋_GBK" w:eastAsia="方正书宋_GBK"/>
              </w:rPr>
              <w:t>2020</w:t>
            </w:r>
            <w:r>
              <w:rPr>
                <w:rFonts w:hint="eastAsia" w:ascii="方正书宋_GBK" w:eastAsia="方正书宋_GBK"/>
              </w:rPr>
              <w:t>年</w:t>
            </w:r>
            <w:r>
              <w:rPr>
                <w:rFonts w:ascii="方正书宋_GBK" w:eastAsia="方正书宋_GBK"/>
              </w:rPr>
              <w:t>10</w:t>
            </w:r>
            <w:r>
              <w:rPr>
                <w:rFonts w:hint="eastAsia" w:ascii="方正书宋_GBK" w:eastAsia="方正书宋_GBK"/>
              </w:rPr>
              <w:t>月</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　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　发放金额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　发放金额</w:t>
            </w:r>
          </w:p>
        </w:tc>
        <w:tc>
          <w:tcPr>
            <w:tcW w:w="1276" w:type="dxa"/>
            <w:vAlign w:val="center"/>
          </w:tcPr>
          <w:p>
            <w:pPr>
              <w:spacing w:line="300" w:lineRule="exact"/>
              <w:jc w:val="left"/>
              <w:rPr>
                <w:rFonts w:ascii="方正书宋_GBK" w:eastAsia="方正书宋_GBK"/>
              </w:rPr>
            </w:pPr>
            <w:r>
              <w:rPr>
                <w:rFonts w:ascii="方正书宋_GBK" w:eastAsia="方正书宋_GBK"/>
              </w:rPr>
              <w:t>6000</w:t>
            </w:r>
            <w:r>
              <w:rPr>
                <w:rFonts w:hint="eastAsia" w:ascii="方正书宋_GBK" w:eastAsia="方正书宋_GBK"/>
              </w:rPr>
              <w:t>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　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　传承人继续发扬发展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　传承人继续发扬发展非物质文化遗产</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　传承人继续发扬发展非物质文化遗产</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　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受助人员满意度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受助人员满意度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68、省级三区文化人才选派经费绩效目标表</w:t>
      </w:r>
      <w:r>
        <w:fldChar w:fldCharType="begin"/>
      </w:r>
      <w:r>
        <w:rPr>
          <w:rFonts w:ascii="方正仿宋_GBK" w:eastAsia="方正仿宋_GBK"/>
          <w:b/>
          <w:sz w:val="28"/>
        </w:rPr>
        <w:instrText xml:space="preserve">tc "</w:instrText>
      </w:r>
      <w:bookmarkStart w:id="72" w:name="_Toc28856529"/>
      <w:r>
        <w:rPr>
          <w:rFonts w:ascii="方正仿宋_GBK" w:eastAsia="方正仿宋_GBK"/>
          <w:b/>
          <w:sz w:val="28"/>
        </w:rPr>
        <w:instrText xml:space="preserve">77</w:instrText>
      </w:r>
      <w:r>
        <w:rPr>
          <w:rFonts w:hint="eastAsia" w:ascii="方正仿宋_GBK" w:eastAsia="方正仿宋_GBK"/>
          <w:b/>
          <w:sz w:val="28"/>
        </w:rPr>
        <w:instrText xml:space="preserve">、省级三区文化人才选派经费绩效目标表</w:instrText>
      </w:r>
      <w:bookmarkEnd w:id="72"/>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选派</w:t>
            </w:r>
            <w:r>
              <w:rPr>
                <w:rFonts w:ascii="方正书宋_GBK" w:eastAsia="方正书宋_GBK"/>
              </w:rPr>
              <w:t>5</w:t>
            </w:r>
            <w:r>
              <w:rPr>
                <w:rFonts w:hint="eastAsia" w:ascii="方正书宋_GBK" w:eastAsia="方正书宋_GBK"/>
              </w:rPr>
              <w:t>名优秀文化工作者到边远贫困地区工作或提供服务，加快这些地区人才队伍建设</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服务贫困县数量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选派工作服务贫困县的数量（含国定、连片、省定）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冀文</w:t>
            </w:r>
            <w:r>
              <w:rPr>
                <w:rFonts w:ascii="方正书宋_GBK" w:eastAsia="方正书宋_GBK"/>
              </w:rPr>
              <w:t>[2013]35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选派文化工作者到贫困县工作或提供服务的人数</w:t>
            </w:r>
            <w:r>
              <w:rPr>
                <w:rFonts w:ascii="方正书宋_GBK" w:eastAsia="方正书宋_GBK"/>
              </w:rPr>
              <w:t xml:space="preserve"> </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冀文</w:t>
            </w:r>
            <w:r>
              <w:rPr>
                <w:rFonts w:ascii="方正书宋_GBK" w:eastAsia="方正书宋_GBK"/>
              </w:rPr>
              <w:t>[2013]35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选派工作者服务内容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选派工作者服务内容创新程度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较以前有所创新</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选派工作完成时间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按计划完成选派文化工作者的时间</w:t>
            </w:r>
          </w:p>
        </w:tc>
        <w:tc>
          <w:tcPr>
            <w:tcW w:w="1276" w:type="dxa"/>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月底之前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选派工作经费标准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选派工作经费年人均标准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加快边远贫困地区文化人才队伍建设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通过选派和培养文化工作者工作，加快边远贫困地区文化人才队伍建设，提高这些地区文化工作者素质。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通过选派和培养文化工作者工作，加快边远贫困地区文化人才队伍建设，提高这些地区文化工作者素质</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文件精神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边远贫困地区被服务单位满意度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边远贫困地区接受服务的满意度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69、省社科基金项目绩效目标表</w:t>
      </w:r>
      <w:r>
        <w:fldChar w:fldCharType="begin"/>
      </w:r>
      <w:r>
        <w:rPr>
          <w:rFonts w:ascii="方正仿宋_GBK" w:eastAsia="方正仿宋_GBK"/>
          <w:b/>
          <w:sz w:val="28"/>
        </w:rPr>
        <w:instrText xml:space="preserve">tc "</w:instrText>
      </w:r>
      <w:bookmarkStart w:id="73" w:name="_Toc28856530"/>
      <w:r>
        <w:rPr>
          <w:rFonts w:ascii="方正仿宋_GBK" w:eastAsia="方正仿宋_GBK"/>
          <w:b/>
          <w:sz w:val="28"/>
        </w:rPr>
        <w:instrText xml:space="preserve">78</w:instrText>
      </w:r>
      <w:r>
        <w:rPr>
          <w:rFonts w:hint="eastAsia" w:ascii="方正仿宋_GBK" w:eastAsia="方正仿宋_GBK"/>
          <w:b/>
          <w:sz w:val="28"/>
        </w:rPr>
        <w:instrText xml:space="preserve">、省社科基金项目绩效目标表</w:instrText>
      </w:r>
      <w:bookmarkEnd w:id="73"/>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社科基金项目形成中期研究成果</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社科基金项目资助数量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社科基金资助数量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立项通知书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学术成果级别</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发表核心期刊或者著作</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项目申请书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项目中期检查</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项目进展情况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不晚于文件要求</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项目申请书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支出经费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支出经费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2.5</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经费预算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促进哲学社会科学学科发展</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推荐哲学社会科学研究、促进社会科学学科发展</w:t>
            </w:r>
          </w:p>
        </w:tc>
        <w:tc>
          <w:tcPr>
            <w:tcW w:w="1276" w:type="dxa"/>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推荐哲学社会科学研究、促进社会科学学科发展</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立项申请书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在校学生、校企合作单位满意度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应用于实践情况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70、舞台艺术精品工程专项资金</w:t>
      </w:r>
      <w:r>
        <w:rPr>
          <w:rFonts w:ascii="方正仿宋_GBK" w:eastAsia="方正仿宋_GBK"/>
          <w:b/>
          <w:sz w:val="28"/>
        </w:rPr>
        <w:t>-</w:t>
      </w:r>
      <w:r>
        <w:rPr>
          <w:rFonts w:hint="eastAsia" w:ascii="方正仿宋_GBK" w:eastAsia="方正仿宋_GBK"/>
          <w:b/>
          <w:sz w:val="28"/>
        </w:rPr>
        <w:t>儿童剧《唐小酷的零食柜》绩效目标表</w:t>
      </w:r>
      <w:r>
        <w:fldChar w:fldCharType="begin"/>
      </w:r>
      <w:r>
        <w:rPr>
          <w:rFonts w:ascii="方正仿宋_GBK" w:eastAsia="方正仿宋_GBK"/>
          <w:b/>
          <w:sz w:val="28"/>
        </w:rPr>
        <w:instrText xml:space="preserve">tc "</w:instrText>
      </w:r>
      <w:bookmarkStart w:id="74" w:name="_Toc28856531"/>
      <w:r>
        <w:rPr>
          <w:rFonts w:ascii="方正仿宋_GBK" w:eastAsia="方正仿宋_GBK"/>
          <w:b/>
          <w:sz w:val="28"/>
        </w:rPr>
        <w:instrText xml:space="preserve">79</w:instrText>
      </w:r>
      <w:r>
        <w:rPr>
          <w:rFonts w:hint="eastAsia" w:ascii="方正仿宋_GBK" w:eastAsia="方正仿宋_GBK"/>
          <w:b/>
          <w:sz w:val="28"/>
        </w:rPr>
        <w:instrText xml:space="preserve">、舞台艺术精品工程专项资金</w:instrText>
      </w:r>
      <w:r>
        <w:rPr>
          <w:rFonts w:ascii="方正仿宋_GBK" w:eastAsia="方正仿宋_GBK"/>
          <w:b/>
          <w:sz w:val="28"/>
        </w:rPr>
        <w:instrText xml:space="preserve">-</w:instrText>
      </w:r>
      <w:r>
        <w:rPr>
          <w:rFonts w:hint="eastAsia" w:ascii="方正仿宋_GBK" w:eastAsia="方正仿宋_GBK"/>
          <w:b/>
          <w:sz w:val="28"/>
        </w:rPr>
        <w:instrText xml:space="preserve">儿童剧《唐小酷的零食柜》绩效目标表</w:instrText>
      </w:r>
      <w:bookmarkEnd w:id="74"/>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通过完成儿童剧《唐小酷的零食柜》的创排及巡演，引导儿童形成良好的学习生活习惯，帮助儿童树立正确的价值观、人生观；力争打造优质精品剧目，为促进儿童健康成长，繁荣我省戏剧市场助力。</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完成剧目创排</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完整的完成该剧目的排练、服装道具制作等项目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剧目艺术水平提升明显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剧目各方面达到较高艺术水平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《河北省舞台艺术精品工程项目管理办法》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到</w:t>
            </w:r>
            <w:r>
              <w:rPr>
                <w:rFonts w:ascii="方正书宋_GBK" w:eastAsia="方正书宋_GBK"/>
              </w:rPr>
              <w:t>12</w:t>
            </w:r>
            <w:r>
              <w:rPr>
                <w:rFonts w:hint="eastAsia" w:ascii="方正书宋_GBK" w:eastAsia="方正书宋_GBK"/>
              </w:rPr>
              <w:t>底完成演出</w:t>
            </w:r>
            <w:r>
              <w:rPr>
                <w:rFonts w:ascii="方正书宋_GBK" w:eastAsia="方正书宋_GBK"/>
              </w:rPr>
              <w:t>15</w:t>
            </w:r>
            <w:r>
              <w:rPr>
                <w:rFonts w:hint="eastAsia" w:ascii="方正书宋_GBK" w:eastAsia="方正书宋_GBK"/>
              </w:rPr>
              <w:t>场演出</w:t>
            </w:r>
          </w:p>
        </w:tc>
        <w:tc>
          <w:tcPr>
            <w:tcW w:w="1276" w:type="dxa"/>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人员劳务费、制作费等</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用于编创人员的劳务及道具服装制作、演出运输等。</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根据创排需要估算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既有教育意义，又有较高的欣赏性</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剧本富有教育意义，服装道具制作精良，表演扎实有感染力。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观众观看满意度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《河北省舞台艺术精品工程项目管理办法》</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71、现代职业教育发展专项资金绩效目标表</w:t>
      </w:r>
      <w:r>
        <w:fldChar w:fldCharType="begin"/>
      </w:r>
      <w:r>
        <w:rPr>
          <w:rFonts w:ascii="方正仿宋_GBK" w:eastAsia="方正仿宋_GBK"/>
          <w:b/>
          <w:sz w:val="28"/>
        </w:rPr>
        <w:instrText xml:space="preserve">tc "</w:instrText>
      </w:r>
      <w:bookmarkStart w:id="75" w:name="_Toc28856532"/>
      <w:r>
        <w:rPr>
          <w:rFonts w:ascii="方正仿宋_GBK" w:eastAsia="方正仿宋_GBK"/>
          <w:b/>
          <w:sz w:val="28"/>
        </w:rPr>
        <w:instrText xml:space="preserve">80</w:instrText>
      </w:r>
      <w:r>
        <w:rPr>
          <w:rFonts w:hint="eastAsia" w:ascii="方正仿宋_GBK" w:eastAsia="方正仿宋_GBK"/>
          <w:b/>
          <w:sz w:val="28"/>
        </w:rPr>
        <w:instrText xml:space="preserve">、现代职业教育发展专项资金绩效目标表</w:instrText>
      </w:r>
      <w:bookmarkEnd w:id="75"/>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420" w:firstLineChars="200"/>
              <w:jc w:val="left"/>
              <w:rPr>
                <w:rFonts w:ascii="方正书宋_GBK" w:eastAsia="方正书宋_GBK"/>
              </w:rPr>
            </w:pPr>
            <w:r>
              <w:rPr>
                <w:rFonts w:hint="eastAsia" w:ascii="方正书宋_GBK" w:eastAsia="方正书宋_GBK"/>
              </w:rPr>
              <w:t>通过资金的使用，使校园环境得到提升，校园信息化建设提高，日常运转正常，办学条件得到改善。</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专业建设数量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骨干专业建设数量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学院发展计划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校区租赁数量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校区租赁数量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学院招生计划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日常运转正常率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学院日常水电暖及设备运转正常率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购置仪器设备合格率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购买专用设备合格率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99.51</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新生报到率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新生报到率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较上一年有所提高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资金支出</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不高于预算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2715</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资金支付进度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资金支付进度情况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按财政要求资金支付进度要求</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学院综合办学条件提升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学院在招生人数、办学条件、校园环境等方面有所改善</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明显提高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学院发展计划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在校师生满意度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师生对学院环境，办学条件满意度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72、中等职业教育综合补助省级资金（公用经费）绩效目标表</w:t>
      </w:r>
      <w:r>
        <w:fldChar w:fldCharType="begin"/>
      </w:r>
      <w:r>
        <w:rPr>
          <w:rFonts w:ascii="方正仿宋_GBK" w:eastAsia="方正仿宋_GBK"/>
          <w:b/>
          <w:sz w:val="28"/>
        </w:rPr>
        <w:instrText xml:space="preserve">tc "</w:instrText>
      </w:r>
      <w:bookmarkStart w:id="76" w:name="_Toc28856533"/>
      <w:r>
        <w:rPr>
          <w:rFonts w:ascii="方正仿宋_GBK" w:eastAsia="方正仿宋_GBK"/>
          <w:b/>
          <w:sz w:val="28"/>
        </w:rPr>
        <w:instrText xml:space="preserve">81</w:instrText>
      </w:r>
      <w:r>
        <w:rPr>
          <w:rFonts w:hint="eastAsia" w:ascii="方正仿宋_GBK" w:eastAsia="方正仿宋_GBK"/>
          <w:b/>
          <w:sz w:val="28"/>
        </w:rPr>
        <w:instrText xml:space="preserve">、中等职业教育综合补助省级资金（公用经费）绩效目标表</w:instrText>
      </w:r>
      <w:bookmarkEnd w:id="76"/>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210" w:firstLineChars="100"/>
              <w:jc w:val="left"/>
              <w:rPr>
                <w:rFonts w:ascii="方正书宋_GBK" w:eastAsia="方正书宋_GBK"/>
              </w:rPr>
            </w:pPr>
            <w:r>
              <w:rPr>
                <w:rFonts w:hint="eastAsia" w:ascii="方正书宋_GBK" w:eastAsia="方正书宋_GBK"/>
              </w:rPr>
              <w:t>通过此项经费的使用</w:t>
            </w:r>
            <w:r>
              <w:rPr>
                <w:rFonts w:ascii="方正书宋_GBK" w:eastAsia="方正书宋_GBK"/>
              </w:rPr>
              <w:t>,</w:t>
            </w:r>
            <w:r>
              <w:rPr>
                <w:rFonts w:hint="eastAsia" w:ascii="方正书宋_GBK" w:eastAsia="方正书宋_GBK"/>
              </w:rPr>
              <w:t>改善办学条件</w:t>
            </w:r>
            <w:r>
              <w:rPr>
                <w:rFonts w:ascii="方正书宋_GBK" w:eastAsia="方正书宋_GBK"/>
              </w:rPr>
              <w:t>,</w:t>
            </w:r>
            <w:r>
              <w:rPr>
                <w:rFonts w:hint="eastAsia" w:ascii="方正书宋_GBK" w:eastAsia="方正书宋_GBK"/>
              </w:rPr>
              <w:t>加强专业建设</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资金支出数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资金使用不超预算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106</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办学条件改善情况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办学条件改善情况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资金支付时间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按照财政支付进度要求支付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根据工作安排</w:t>
            </w:r>
            <w:r>
              <w:rPr>
                <w:rFonts w:ascii="方正书宋_GBK" w:eastAsia="方正书宋_GBK"/>
              </w:rPr>
              <w:t>,</w:t>
            </w:r>
            <w:r>
              <w:rPr>
                <w:rFonts w:hint="eastAsia" w:ascii="方正书宋_GBK" w:eastAsia="方正书宋_GBK"/>
              </w:rPr>
              <w:t>按照财政支付进度要求支付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办学条件改善项目数量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办学条件改善项目数量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运转情况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确保办学运转正常</w:t>
            </w:r>
            <w:r>
              <w:rPr>
                <w:rFonts w:ascii="方正书宋_GBK" w:eastAsia="方正书宋_GBK"/>
              </w:rPr>
              <w:t>,</w:t>
            </w:r>
            <w:r>
              <w:rPr>
                <w:rFonts w:hint="eastAsia" w:ascii="方正书宋_GBK" w:eastAsia="方正书宋_GBK"/>
              </w:rPr>
              <w:t>办学条件得到改善</w:t>
            </w:r>
            <w:r>
              <w:rPr>
                <w:rFonts w:ascii="方正书宋_GBK" w:eastAsia="方正书宋_GBK"/>
              </w:rPr>
              <w:t>,</w:t>
            </w:r>
            <w:r>
              <w:rPr>
                <w:rFonts w:hint="eastAsia" w:ascii="方正书宋_GBK" w:eastAsia="方正书宋_GBK"/>
              </w:rPr>
              <w:t>促进事业发展</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确保办学运转正常</w:t>
            </w:r>
            <w:r>
              <w:rPr>
                <w:rFonts w:ascii="方正书宋_GBK" w:eastAsia="方正书宋_GBK"/>
              </w:rPr>
              <w:t>,</w:t>
            </w:r>
            <w:r>
              <w:rPr>
                <w:rFonts w:hint="eastAsia" w:ascii="方正书宋_GBK" w:eastAsia="方正书宋_GBK"/>
              </w:rPr>
              <w:t>办学条件得到改善</w:t>
            </w:r>
            <w:r>
              <w:rPr>
                <w:rFonts w:ascii="方正书宋_GBK" w:eastAsia="方正书宋_GBK"/>
              </w:rPr>
              <w:t>,</w:t>
            </w:r>
            <w:r>
              <w:rPr>
                <w:rFonts w:hint="eastAsia" w:ascii="方正书宋_GBK" w:eastAsia="方正书宋_GBK"/>
              </w:rPr>
              <w:t>促进事业发展</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访谈调查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73、中等职业教育综合补助省级资金（国家助学金）绩效目标表</w:t>
      </w:r>
      <w:r>
        <w:fldChar w:fldCharType="begin"/>
      </w:r>
      <w:r>
        <w:rPr>
          <w:rFonts w:ascii="方正仿宋_GBK" w:eastAsia="方正仿宋_GBK"/>
          <w:b/>
          <w:sz w:val="28"/>
        </w:rPr>
        <w:instrText xml:space="preserve">tc "</w:instrText>
      </w:r>
      <w:bookmarkStart w:id="77" w:name="_Toc28856534"/>
      <w:r>
        <w:rPr>
          <w:rFonts w:ascii="方正仿宋_GBK" w:eastAsia="方正仿宋_GBK"/>
          <w:b/>
          <w:sz w:val="28"/>
        </w:rPr>
        <w:instrText xml:space="preserve">82</w:instrText>
      </w:r>
      <w:r>
        <w:rPr>
          <w:rFonts w:hint="eastAsia" w:ascii="方正仿宋_GBK" w:eastAsia="方正仿宋_GBK"/>
          <w:b/>
          <w:sz w:val="28"/>
        </w:rPr>
        <w:instrText xml:space="preserve">、中等职业教育综合补助省级资金（国家助学金）绩效目标表</w:instrText>
      </w:r>
      <w:bookmarkEnd w:id="77"/>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210" w:firstLineChars="100"/>
              <w:jc w:val="left"/>
              <w:rPr>
                <w:rFonts w:ascii="方正书宋_GBK" w:eastAsia="方正书宋_GBK"/>
              </w:rPr>
            </w:pPr>
            <w:r>
              <w:rPr>
                <w:rFonts w:hint="eastAsia" w:ascii="方正书宋_GBK" w:eastAsia="方正书宋_GBK"/>
              </w:rPr>
              <w:t>通过助学金的发放，保证贫困生顺利完成学业</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不少于前一年度人数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45</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上级指标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人均资助金额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不高于国家规定资助标准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发放率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资金发放率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资金发放及时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资金到位及时发放</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资金发放不晚于</w:t>
            </w: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月中旬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完成学业情况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受资助学生顺利完成学业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学生无因贫困而辍学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文件精神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资助学生满意度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受资助学生满意度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74、中等职业教育综合补助省级资金（建档立卡）绩效目标表</w:t>
      </w:r>
      <w:r>
        <w:fldChar w:fldCharType="begin"/>
      </w:r>
      <w:r>
        <w:rPr>
          <w:rFonts w:ascii="方正仿宋_GBK" w:eastAsia="方正仿宋_GBK"/>
          <w:b/>
          <w:sz w:val="28"/>
        </w:rPr>
        <w:instrText xml:space="preserve">tc "</w:instrText>
      </w:r>
      <w:bookmarkStart w:id="78" w:name="_Toc28856535"/>
      <w:r>
        <w:rPr>
          <w:rFonts w:ascii="方正仿宋_GBK" w:eastAsia="方正仿宋_GBK"/>
          <w:b/>
          <w:sz w:val="28"/>
        </w:rPr>
        <w:instrText xml:space="preserve">83</w:instrText>
      </w:r>
      <w:r>
        <w:rPr>
          <w:rFonts w:hint="eastAsia" w:ascii="方正仿宋_GBK" w:eastAsia="方正仿宋_GBK"/>
          <w:b/>
          <w:sz w:val="28"/>
        </w:rPr>
        <w:instrText xml:space="preserve">、中等职业教育综合补助省级资金（建档立卡）绩效目标表</w:instrText>
      </w:r>
      <w:bookmarkEnd w:id="78"/>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210" w:firstLineChars="100"/>
              <w:jc w:val="left"/>
              <w:rPr>
                <w:rFonts w:ascii="方正书宋_GBK" w:eastAsia="方正书宋_GBK"/>
              </w:rPr>
            </w:pPr>
            <w:r>
              <w:rPr>
                <w:rFonts w:hint="eastAsia" w:ascii="方正书宋_GBK" w:eastAsia="方正书宋_GBK"/>
              </w:rPr>
              <w:t>通过建档立卡经费的发放，帮助建档立卡学生顺利完成学业</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人均资助标准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按政策资助标准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3100</w:t>
            </w:r>
            <w:r>
              <w:rPr>
                <w:rFonts w:hint="eastAsia" w:ascii="方正书宋_GBK" w:eastAsia="方正书宋_GBK"/>
              </w:rPr>
              <w:t>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符合条件的贫困生资助比例</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发放率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符合条件的贫困生收到资助比例</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发放及时率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资金发放及时率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落实精准扶贫政策</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全面落实精准扶贫政策，帮助学生完成学业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全面落实精准扶贫政策，帮助学生完成学业</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受助学生满意度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受助学生满意度不低于</w:t>
            </w:r>
            <w:r>
              <w:rPr>
                <w:rFonts w:ascii="方正书宋_GBK" w:eastAsia="方正书宋_GBK"/>
              </w:rPr>
              <w:t>90%</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75、中等职业教育综合补助省级资金（免学费）绩效目标表</w:t>
      </w:r>
      <w:r>
        <w:fldChar w:fldCharType="begin"/>
      </w:r>
      <w:r>
        <w:rPr>
          <w:rFonts w:ascii="方正仿宋_GBK" w:eastAsia="方正仿宋_GBK"/>
          <w:b/>
          <w:sz w:val="28"/>
        </w:rPr>
        <w:instrText xml:space="preserve">tc "</w:instrText>
      </w:r>
      <w:bookmarkStart w:id="79" w:name="_Toc28856536"/>
      <w:r>
        <w:rPr>
          <w:rFonts w:ascii="方正仿宋_GBK" w:eastAsia="方正仿宋_GBK"/>
          <w:b/>
          <w:sz w:val="28"/>
        </w:rPr>
        <w:instrText xml:space="preserve">84</w:instrText>
      </w:r>
      <w:r>
        <w:rPr>
          <w:rFonts w:hint="eastAsia" w:ascii="方正仿宋_GBK" w:eastAsia="方正仿宋_GBK"/>
          <w:b/>
          <w:sz w:val="28"/>
        </w:rPr>
        <w:instrText xml:space="preserve">、中等职业教育综合补助省级资金（免学费）绩效目标表</w:instrText>
      </w:r>
      <w:bookmarkEnd w:id="79"/>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ind w:firstLine="210" w:firstLineChars="100"/>
              <w:jc w:val="left"/>
              <w:rPr>
                <w:rFonts w:ascii="方正书宋_GBK" w:eastAsia="方正书宋_GBK"/>
              </w:rPr>
            </w:pPr>
            <w:r>
              <w:rPr>
                <w:rFonts w:hint="eastAsia" w:ascii="方正书宋_GBK" w:eastAsia="方正书宋_GBK"/>
              </w:rPr>
              <w:t>对符合条件的学生免学费</w:t>
            </w:r>
            <w:r>
              <w:rPr>
                <w:rFonts w:ascii="方正书宋_GBK" w:eastAsia="方正书宋_GBK"/>
              </w:rPr>
              <w:t>,</w:t>
            </w:r>
            <w:r>
              <w:rPr>
                <w:rFonts w:hint="eastAsia" w:ascii="方正书宋_GBK" w:eastAsia="方正书宋_GBK"/>
              </w:rPr>
              <w:t>帮助其完成学业</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资助金额不低于预算</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免学费总额不低于补偿数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国家指标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免学费人数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不低于审批数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根据审批文件确定</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上级审批文件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免学费率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符合条件的免学费率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免学费时间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不晚于学生毕业上缴学费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学生上交学费前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通过对学生的免学费帮助其完成学业</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通过对符合条件的学生免学费</w:t>
            </w:r>
            <w:r>
              <w:rPr>
                <w:rFonts w:ascii="方正书宋_GBK" w:eastAsia="方正书宋_GBK"/>
              </w:rPr>
              <w:t>,</w:t>
            </w:r>
            <w:r>
              <w:rPr>
                <w:rFonts w:hint="eastAsia" w:ascii="方正书宋_GBK" w:eastAsia="方正书宋_GBK"/>
              </w:rPr>
              <w:t>帮助其完成学业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通过对符合条件的学生免学费</w:t>
            </w:r>
            <w:r>
              <w:rPr>
                <w:rFonts w:ascii="方正书宋_GBK" w:eastAsia="方正书宋_GBK"/>
              </w:rPr>
              <w:t>,</w:t>
            </w:r>
            <w:r>
              <w:rPr>
                <w:rFonts w:hint="eastAsia" w:ascii="方正书宋_GBK" w:eastAsia="方正书宋_GBK"/>
              </w:rPr>
              <w:t>帮助其完成学业</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文件精神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接受免学费学生的满意度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免学费学生的满意度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76、中央三区文化人才选派经费绩效目标表</w:t>
      </w:r>
      <w:r>
        <w:fldChar w:fldCharType="begin"/>
      </w:r>
      <w:r>
        <w:rPr>
          <w:rFonts w:ascii="方正仿宋_GBK" w:eastAsia="方正仿宋_GBK"/>
          <w:b/>
          <w:sz w:val="28"/>
        </w:rPr>
        <w:instrText xml:space="preserve">tc "</w:instrText>
      </w:r>
      <w:bookmarkStart w:id="80" w:name="_Toc28856537"/>
      <w:r>
        <w:rPr>
          <w:rFonts w:ascii="方正仿宋_GBK" w:eastAsia="方正仿宋_GBK"/>
          <w:b/>
          <w:sz w:val="28"/>
        </w:rPr>
        <w:instrText xml:space="preserve">85</w:instrText>
      </w:r>
      <w:r>
        <w:rPr>
          <w:rFonts w:hint="eastAsia" w:ascii="方正仿宋_GBK" w:eastAsia="方正仿宋_GBK"/>
          <w:b/>
          <w:sz w:val="28"/>
        </w:rPr>
        <w:instrText xml:space="preserve">、中央三区文化人才选派经费绩效目标表</w:instrText>
      </w:r>
      <w:bookmarkEnd w:id="80"/>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选派</w:t>
            </w:r>
            <w:r>
              <w:rPr>
                <w:rFonts w:ascii="方正书宋_GBK" w:eastAsia="方正书宋_GBK"/>
              </w:rPr>
              <w:t>5</w:t>
            </w:r>
            <w:r>
              <w:rPr>
                <w:rFonts w:hint="eastAsia" w:ascii="方正书宋_GBK" w:eastAsia="方正书宋_GBK"/>
              </w:rPr>
              <w:t>名优秀文化工作者到边远贫困地区工作或提供服务，加快这些地区人才队伍建设。</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服务贫困县数量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选派工作服务贫困县的数量（含国定、连片、省定）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冀文〔</w:t>
            </w:r>
            <w:r>
              <w:rPr>
                <w:rFonts w:ascii="方正书宋_GBK" w:eastAsia="方正书宋_GBK"/>
              </w:rPr>
              <w:t>2013</w:t>
            </w:r>
            <w:r>
              <w:rPr>
                <w:rFonts w:hint="eastAsia" w:ascii="方正书宋_GBK" w:eastAsia="方正书宋_GBK"/>
              </w:rPr>
              <w:t>〕</w:t>
            </w:r>
            <w:r>
              <w:rPr>
                <w:rFonts w:ascii="方正书宋_GBK" w:eastAsia="方正书宋_GBK"/>
              </w:rPr>
              <w:t>35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选派文化工作者到贫困县工作或提供服务的人数</w:t>
            </w:r>
            <w:r>
              <w:rPr>
                <w:rFonts w:ascii="方正书宋_GBK" w:eastAsia="方正书宋_GBK"/>
              </w:rPr>
              <w:t xml:space="preserve"> </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冀文〔</w:t>
            </w:r>
            <w:r>
              <w:rPr>
                <w:rFonts w:ascii="方正书宋_GBK" w:eastAsia="方正书宋_GBK"/>
              </w:rPr>
              <w:t>2013</w:t>
            </w:r>
            <w:r>
              <w:rPr>
                <w:rFonts w:hint="eastAsia" w:ascii="方正书宋_GBK" w:eastAsia="方正书宋_GBK"/>
              </w:rPr>
              <w:t>〕</w:t>
            </w:r>
            <w:r>
              <w:rPr>
                <w:rFonts w:ascii="方正书宋_GBK" w:eastAsia="方正书宋_GBK"/>
              </w:rPr>
              <w:t>35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选派工作者完成工作任务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选派工作者开展文化活动完成率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选派工作完成时间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按计划完成选派文化工作者的时间</w:t>
            </w:r>
          </w:p>
        </w:tc>
        <w:tc>
          <w:tcPr>
            <w:tcW w:w="1276" w:type="dxa"/>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月底以前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冀文字〔</w:t>
            </w:r>
            <w:r>
              <w:rPr>
                <w:rFonts w:ascii="方正书宋_GBK" w:eastAsia="方正书宋_GBK"/>
              </w:rPr>
              <w:t>2013</w:t>
            </w:r>
            <w:r>
              <w:rPr>
                <w:rFonts w:hint="eastAsia" w:ascii="方正书宋_GBK" w:eastAsia="方正书宋_GBK"/>
              </w:rPr>
              <w:t>〕</w:t>
            </w:r>
            <w:r>
              <w:rPr>
                <w:rFonts w:ascii="方正书宋_GBK" w:eastAsia="方正书宋_GBK"/>
              </w:rPr>
              <w:t>35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选派工作经费标准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选派工作经费年人均标准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冀文字〔</w:t>
            </w:r>
            <w:r>
              <w:rPr>
                <w:rFonts w:ascii="方正书宋_GBK" w:eastAsia="方正书宋_GBK"/>
              </w:rPr>
              <w:t>2013</w:t>
            </w:r>
            <w:r>
              <w:rPr>
                <w:rFonts w:hint="eastAsia" w:ascii="方正书宋_GBK" w:eastAsia="方正书宋_GBK"/>
              </w:rPr>
              <w:t>〕</w:t>
            </w:r>
            <w:r>
              <w:rPr>
                <w:rFonts w:ascii="方正书宋_GBK" w:eastAsia="方正书宋_GBK"/>
              </w:rPr>
              <w:t>35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总成本控制数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省级“三区”文化工作者总经费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加快边远贫困地区文化人才队伍建设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通过选派和培养文化工作者工作，加快边远贫困地区文化人才队伍建设，提高这些地区文化工作者素质。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通过选派和培养文化工作者工作，加快边远贫困地区文化人才队伍建设，提高这些地区文化工作者素质。</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（冀文字〔</w:t>
            </w:r>
            <w:r>
              <w:rPr>
                <w:rFonts w:ascii="方正书宋_GBK" w:eastAsia="方正书宋_GBK"/>
              </w:rPr>
              <w:t>2013</w:t>
            </w:r>
            <w:r>
              <w:rPr>
                <w:rFonts w:hint="eastAsia" w:ascii="方正书宋_GBK" w:eastAsia="方正书宋_GBK"/>
              </w:rPr>
              <w:t>〕</w:t>
            </w:r>
            <w:r>
              <w:rPr>
                <w:rFonts w:ascii="方正书宋_GBK" w:eastAsia="方正书宋_GBK"/>
              </w:rPr>
              <w:t>35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边远贫困地区被服务单位满意度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边远贫困地区接受服务的满意度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77、中央提前下达</w:t>
      </w:r>
      <w:r>
        <w:rPr>
          <w:rFonts w:ascii="方正仿宋_GBK" w:eastAsia="方正仿宋_GBK"/>
          <w:b/>
          <w:sz w:val="28"/>
        </w:rPr>
        <w:t>-</w:t>
      </w:r>
      <w:r>
        <w:rPr>
          <w:rFonts w:hint="eastAsia" w:ascii="方正仿宋_GBK" w:eastAsia="方正仿宋_GBK"/>
          <w:b/>
          <w:sz w:val="28"/>
        </w:rPr>
        <w:t>高校资助绩效目标表</w:t>
      </w:r>
      <w:r>
        <w:fldChar w:fldCharType="begin"/>
      </w:r>
      <w:r>
        <w:rPr>
          <w:rFonts w:ascii="方正仿宋_GBK" w:eastAsia="方正仿宋_GBK"/>
          <w:b/>
          <w:sz w:val="28"/>
        </w:rPr>
        <w:instrText xml:space="preserve">tc "</w:instrText>
      </w:r>
      <w:bookmarkStart w:id="81" w:name="_Toc28856538"/>
      <w:r>
        <w:rPr>
          <w:rFonts w:ascii="方正仿宋_GBK" w:eastAsia="方正仿宋_GBK"/>
          <w:b/>
          <w:sz w:val="28"/>
        </w:rPr>
        <w:instrText xml:space="preserve">86</w:instrText>
      </w:r>
      <w:r>
        <w:rPr>
          <w:rFonts w:hint="eastAsia" w:ascii="方正仿宋_GBK" w:eastAsia="方正仿宋_GBK"/>
          <w:b/>
          <w:sz w:val="28"/>
        </w:rPr>
        <w:instrText xml:space="preserve">、中央提前下达</w:instrText>
      </w:r>
      <w:r>
        <w:rPr>
          <w:rFonts w:ascii="方正仿宋_GBK" w:eastAsia="方正仿宋_GBK"/>
          <w:b/>
          <w:sz w:val="28"/>
        </w:rPr>
        <w:instrText xml:space="preserve">-</w:instrText>
      </w:r>
      <w:r>
        <w:rPr>
          <w:rFonts w:hint="eastAsia" w:ascii="方正仿宋_GBK" w:eastAsia="方正仿宋_GBK"/>
          <w:b/>
          <w:sz w:val="28"/>
        </w:rPr>
        <w:instrText xml:space="preserve">高校资助绩效目标表</w:instrText>
      </w:r>
      <w:bookmarkEnd w:id="81"/>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通过助学金的发放，保证贫困生顺利完成学业</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不少于前一年度人数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710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上级分配指标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人均资助标准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不大于国家规定标准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3300</w:t>
            </w:r>
            <w:r>
              <w:rPr>
                <w:rFonts w:hint="eastAsia" w:ascii="方正书宋_GBK" w:eastAsia="方正书宋_GBK"/>
              </w:rPr>
              <w:t>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发放率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资金发放率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资金发放时间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资金发放时间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不晚于</w:t>
            </w: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月中旬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完成学业情况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受资助学生顺利完成学业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无因贫困而辍学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文件精神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资助学生满意度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受资助学生满意度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78、中央提前下达</w:t>
      </w:r>
      <w:r>
        <w:rPr>
          <w:rFonts w:ascii="方正仿宋_GBK" w:eastAsia="方正仿宋_GBK"/>
          <w:b/>
          <w:sz w:val="28"/>
        </w:rPr>
        <w:t>-</w:t>
      </w:r>
      <w:r>
        <w:rPr>
          <w:rFonts w:hint="eastAsia" w:ascii="方正仿宋_GBK" w:eastAsia="方正仿宋_GBK"/>
          <w:b/>
          <w:sz w:val="28"/>
        </w:rPr>
        <w:t>现代职业教育绩效目标表</w:t>
      </w:r>
      <w:r>
        <w:fldChar w:fldCharType="begin"/>
      </w:r>
      <w:r>
        <w:rPr>
          <w:rFonts w:ascii="方正仿宋_GBK" w:eastAsia="方正仿宋_GBK"/>
          <w:b/>
          <w:sz w:val="28"/>
        </w:rPr>
        <w:instrText xml:space="preserve">tc "</w:instrText>
      </w:r>
      <w:bookmarkStart w:id="82" w:name="_Toc28856539"/>
      <w:r>
        <w:rPr>
          <w:rFonts w:ascii="方正仿宋_GBK" w:eastAsia="方正仿宋_GBK"/>
          <w:b/>
          <w:sz w:val="28"/>
        </w:rPr>
        <w:instrText xml:space="preserve">87</w:instrText>
      </w:r>
      <w:r>
        <w:rPr>
          <w:rFonts w:hint="eastAsia" w:ascii="方正仿宋_GBK" w:eastAsia="方正仿宋_GBK"/>
          <w:b/>
          <w:sz w:val="28"/>
        </w:rPr>
        <w:instrText xml:space="preserve">、中央提前下达</w:instrText>
      </w:r>
      <w:r>
        <w:rPr>
          <w:rFonts w:ascii="方正仿宋_GBK" w:eastAsia="方正仿宋_GBK"/>
          <w:b/>
          <w:sz w:val="28"/>
        </w:rPr>
        <w:instrText xml:space="preserve">-</w:instrText>
      </w:r>
      <w:r>
        <w:rPr>
          <w:rFonts w:hint="eastAsia" w:ascii="方正仿宋_GBK" w:eastAsia="方正仿宋_GBK"/>
          <w:b/>
          <w:sz w:val="28"/>
        </w:rPr>
        <w:instrText xml:space="preserve">现代职业教育绩效目标表</w:instrText>
      </w:r>
      <w:bookmarkEnd w:id="82"/>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通过此经费的使用，改善办学条件，提升教学硬件，增加专业竞争力，提高师资水平。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校购置实习实训建设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实习实训建设项目数量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专业建设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专业建设数量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专业建设创新情况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专业建设创新情况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建设专业与同类院校比较有创新</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资金支付进度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资金支付进度符合财政支付进度要求</w:t>
            </w:r>
          </w:p>
        </w:tc>
        <w:tc>
          <w:tcPr>
            <w:tcW w:w="1276" w:type="dxa"/>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资金支付进度符合工作和财政要求</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资金使用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资金使用不超预算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352</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投入专业建设情况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所投入建设的专业在同类院校的竞争力提升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目标要求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访谈调查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79、中央提前下达</w:t>
      </w:r>
      <w:r>
        <w:rPr>
          <w:rFonts w:ascii="方正仿宋_GBK" w:eastAsia="方正仿宋_GBK"/>
          <w:b/>
          <w:sz w:val="28"/>
        </w:rPr>
        <w:t>-</w:t>
      </w:r>
      <w:r>
        <w:rPr>
          <w:rFonts w:hint="eastAsia" w:ascii="方正仿宋_GBK" w:eastAsia="方正仿宋_GBK"/>
          <w:b/>
          <w:sz w:val="28"/>
        </w:rPr>
        <w:t>中职资助绩效目标表</w:t>
      </w:r>
      <w:r>
        <w:fldChar w:fldCharType="begin"/>
      </w:r>
      <w:r>
        <w:rPr>
          <w:rFonts w:ascii="方正仿宋_GBK" w:eastAsia="方正仿宋_GBK"/>
          <w:b/>
          <w:sz w:val="28"/>
        </w:rPr>
        <w:instrText xml:space="preserve">tc "</w:instrText>
      </w:r>
      <w:bookmarkStart w:id="83" w:name="_Toc28856540"/>
      <w:r>
        <w:rPr>
          <w:rFonts w:ascii="方正仿宋_GBK" w:eastAsia="方正仿宋_GBK"/>
          <w:b/>
          <w:sz w:val="28"/>
        </w:rPr>
        <w:instrText xml:space="preserve">88</w:instrText>
      </w:r>
      <w:r>
        <w:rPr>
          <w:rFonts w:hint="eastAsia" w:ascii="方正仿宋_GBK" w:eastAsia="方正仿宋_GBK"/>
          <w:b/>
          <w:sz w:val="28"/>
        </w:rPr>
        <w:instrText xml:space="preserve">、中央提前下达</w:instrText>
      </w:r>
      <w:r>
        <w:rPr>
          <w:rFonts w:ascii="方正仿宋_GBK" w:eastAsia="方正仿宋_GBK"/>
          <w:b/>
          <w:sz w:val="28"/>
        </w:rPr>
        <w:instrText xml:space="preserve">-</w:instrText>
      </w:r>
      <w:r>
        <w:rPr>
          <w:rFonts w:hint="eastAsia" w:ascii="方正仿宋_GBK" w:eastAsia="方正仿宋_GBK"/>
          <w:b/>
          <w:sz w:val="28"/>
        </w:rPr>
        <w:instrText xml:space="preserve">中职资助绩效目标表</w:instrText>
      </w:r>
      <w:bookmarkEnd w:id="83"/>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通过助学金的发放，保证贫困生顺利完成学业</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人均资助金额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人均资助金额不高于文件规定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不高于上级审批数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不高于上级指标数</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资金发放率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资金发放率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资金支出时间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资助金支出不晚于</w:t>
            </w: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月中旬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资助金支出不晚于</w:t>
            </w: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月中旬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完成学业情况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受资助学生顺利完成学业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无因贫困而辍学</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受资助学生满意度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受资助学生对此项资助的满意度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80、中央提前下达</w:t>
      </w:r>
      <w:r>
        <w:rPr>
          <w:rFonts w:ascii="方正仿宋_GBK" w:eastAsia="方正仿宋_GBK"/>
          <w:b/>
          <w:sz w:val="28"/>
        </w:rPr>
        <w:t>2020</w:t>
      </w:r>
      <w:r>
        <w:rPr>
          <w:rFonts w:hint="eastAsia" w:ascii="方正仿宋_GBK" w:eastAsia="方正仿宋_GBK"/>
          <w:b/>
          <w:sz w:val="28"/>
        </w:rPr>
        <w:t>年高职生均拨款</w:t>
      </w:r>
      <w:r>
        <w:rPr>
          <w:rFonts w:ascii="方正仿宋_GBK" w:eastAsia="方正仿宋_GBK"/>
          <w:b/>
          <w:sz w:val="28"/>
        </w:rPr>
        <w:t>-</w:t>
      </w:r>
      <w:r>
        <w:rPr>
          <w:rFonts w:hint="eastAsia" w:ascii="方正仿宋_GBK" w:eastAsia="方正仿宋_GBK"/>
          <w:b/>
          <w:sz w:val="28"/>
        </w:rPr>
        <w:t>三年行动计划绩效目标表</w:t>
      </w:r>
      <w:r>
        <w:fldChar w:fldCharType="begin"/>
      </w:r>
      <w:r>
        <w:rPr>
          <w:rFonts w:ascii="方正仿宋_GBK" w:eastAsia="方正仿宋_GBK"/>
          <w:b/>
          <w:sz w:val="28"/>
        </w:rPr>
        <w:instrText xml:space="preserve">tc "</w:instrText>
      </w:r>
      <w:bookmarkStart w:id="84" w:name="_Toc28856541"/>
      <w:r>
        <w:rPr>
          <w:rFonts w:ascii="方正仿宋_GBK" w:eastAsia="方正仿宋_GBK"/>
          <w:b/>
          <w:sz w:val="28"/>
        </w:rPr>
        <w:instrText xml:space="preserve">89</w:instrText>
      </w:r>
      <w:r>
        <w:rPr>
          <w:rFonts w:hint="eastAsia" w:ascii="方正仿宋_GBK" w:eastAsia="方正仿宋_GBK"/>
          <w:b/>
          <w:sz w:val="28"/>
        </w:rPr>
        <w:instrText xml:space="preserve">、中央提前下达</w:instrText>
      </w:r>
      <w:r>
        <w:rPr>
          <w:rFonts w:ascii="方正仿宋_GBK" w:eastAsia="方正仿宋_GBK"/>
          <w:b/>
          <w:sz w:val="28"/>
        </w:rPr>
        <w:instrText xml:space="preserve">2020</w:instrText>
      </w:r>
      <w:r>
        <w:rPr>
          <w:rFonts w:hint="eastAsia" w:ascii="方正仿宋_GBK" w:eastAsia="方正仿宋_GBK"/>
          <w:b/>
          <w:sz w:val="28"/>
        </w:rPr>
        <w:instrText xml:space="preserve">年高职生均拨款</w:instrText>
      </w:r>
      <w:r>
        <w:rPr>
          <w:rFonts w:ascii="方正仿宋_GBK" w:eastAsia="方正仿宋_GBK"/>
          <w:b/>
          <w:sz w:val="28"/>
        </w:rPr>
        <w:instrText xml:space="preserve">-</w:instrText>
      </w:r>
      <w:r>
        <w:rPr>
          <w:rFonts w:hint="eastAsia" w:ascii="方正仿宋_GBK" w:eastAsia="方正仿宋_GBK"/>
          <w:b/>
          <w:sz w:val="28"/>
        </w:rPr>
        <w:instrText xml:space="preserve">三年行动计划绩效目标表</w:instrText>
      </w:r>
      <w:bookmarkEnd w:id="84"/>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通过此项目的实施</w:t>
            </w:r>
            <w:r>
              <w:rPr>
                <w:rFonts w:ascii="方正书宋_GBK" w:eastAsia="方正书宋_GBK"/>
              </w:rPr>
              <w:t>,</w:t>
            </w:r>
            <w:r>
              <w:rPr>
                <w:rFonts w:hint="eastAsia" w:ascii="方正书宋_GBK" w:eastAsia="方正书宋_GBK"/>
              </w:rPr>
              <w:t>提升学院相关专业竞争力</w:t>
            </w:r>
            <w:r>
              <w:rPr>
                <w:rFonts w:ascii="方正书宋_GBK" w:eastAsia="方正书宋_GBK"/>
              </w:rPr>
              <w:t>,</w:t>
            </w:r>
            <w:r>
              <w:rPr>
                <w:rFonts w:hint="eastAsia" w:ascii="方正书宋_GBK" w:eastAsia="方正书宋_GBK"/>
              </w:rPr>
              <w:t>完善优势专业课程体系</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实训基地建设数量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实训基地建设数量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资金支付进度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资金支付进度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资金支付按照财政要求进度执行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专业群建设数量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专业群建设数量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≥1个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购置设备合格率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购置设备合格率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资金总额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资金支付不超出预算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225</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相关专业在同等院校的竞争力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所建设专业在同类院校中的竞争力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明显提升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师生对项目的满意度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访谈调查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81、中央提前下达</w:t>
      </w:r>
      <w:r>
        <w:rPr>
          <w:rFonts w:ascii="方正仿宋_GBK" w:eastAsia="方正仿宋_GBK"/>
          <w:b/>
          <w:sz w:val="28"/>
        </w:rPr>
        <w:t>2020</w:t>
      </w:r>
      <w:r>
        <w:rPr>
          <w:rFonts w:hint="eastAsia" w:ascii="方正仿宋_GBK" w:eastAsia="方正仿宋_GBK"/>
          <w:b/>
          <w:sz w:val="28"/>
        </w:rPr>
        <w:t>年普通高校资助经费中央资金高等教育（服兵役资助）绩效目标表</w:t>
      </w:r>
      <w:r>
        <w:fldChar w:fldCharType="begin"/>
      </w:r>
      <w:r>
        <w:rPr>
          <w:rFonts w:ascii="方正仿宋_GBK" w:eastAsia="方正仿宋_GBK"/>
          <w:b/>
          <w:sz w:val="28"/>
        </w:rPr>
        <w:instrText xml:space="preserve">tc "</w:instrText>
      </w:r>
      <w:bookmarkStart w:id="85" w:name="_Toc28856542"/>
      <w:r>
        <w:rPr>
          <w:rFonts w:ascii="方正仿宋_GBK" w:eastAsia="方正仿宋_GBK"/>
          <w:b/>
          <w:sz w:val="28"/>
        </w:rPr>
        <w:instrText xml:space="preserve">90</w:instrText>
      </w:r>
      <w:r>
        <w:rPr>
          <w:rFonts w:hint="eastAsia" w:ascii="方正仿宋_GBK" w:eastAsia="方正仿宋_GBK"/>
          <w:b/>
          <w:sz w:val="28"/>
        </w:rPr>
        <w:instrText xml:space="preserve">、中央提前下达</w:instrText>
      </w:r>
      <w:r>
        <w:rPr>
          <w:rFonts w:ascii="方正仿宋_GBK" w:eastAsia="方正仿宋_GBK"/>
          <w:b/>
          <w:sz w:val="28"/>
        </w:rPr>
        <w:instrText xml:space="preserve">2020</w:instrText>
      </w:r>
      <w:r>
        <w:rPr>
          <w:rFonts w:hint="eastAsia" w:ascii="方正仿宋_GBK" w:eastAsia="方正仿宋_GBK"/>
          <w:b/>
          <w:sz w:val="28"/>
        </w:rPr>
        <w:instrText xml:space="preserve">年普通高校资助经费中央资金高等教育（服兵役资助）绩效目标表</w:instrText>
      </w:r>
      <w:bookmarkEnd w:id="85"/>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通过对服兵役学生的资助，使其顺利完成学业</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资助服兵役人数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符合条件的学生人数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资助人数不少于符合条件的人数</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根据学生的申请和材料审核</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接受资助服兵役资助人数的比例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符合资助条件的人数占资助人数的比例</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根据学生的申请和材料审核</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资助经费及时发放率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资金发放效率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资助资金人均标准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资助金额不超过学费标准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7000</w:t>
            </w:r>
            <w:r>
              <w:rPr>
                <w:rFonts w:hint="eastAsia" w:ascii="方正书宋_GBK" w:eastAsia="方正书宋_GBK"/>
              </w:rPr>
              <w:t>元</w:t>
            </w:r>
            <w:r>
              <w:rPr>
                <w:rFonts w:ascii="方正书宋_GBK" w:eastAsia="方正书宋_GBK"/>
              </w:rPr>
              <w:t>/</w:t>
            </w:r>
            <w:r>
              <w:rPr>
                <w:rFonts w:hint="eastAsia" w:ascii="方正书宋_GBK" w:eastAsia="方正书宋_GBK"/>
              </w:rPr>
              <w:t>学年</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服兵役学生得到资助</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对服兵役学生进行鼓励和肯定，保证其顺利完成学业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对服兵役学生进行鼓励和肯定，保证其顺利完成学业</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受助学生满意度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受助学生对资助满意程度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82、中央提前下达</w:t>
      </w:r>
      <w:r>
        <w:rPr>
          <w:rFonts w:ascii="方正仿宋_GBK" w:eastAsia="方正仿宋_GBK"/>
          <w:b/>
          <w:sz w:val="28"/>
        </w:rPr>
        <w:t>2020</w:t>
      </w:r>
      <w:r>
        <w:rPr>
          <w:rFonts w:hint="eastAsia" w:ascii="方正仿宋_GBK" w:eastAsia="方正仿宋_GBK"/>
          <w:b/>
          <w:sz w:val="28"/>
        </w:rPr>
        <w:t>年普通高校资助经费中央资金高等教育（国家奖学金）绩效目标表</w:t>
      </w:r>
      <w:r>
        <w:fldChar w:fldCharType="begin"/>
      </w:r>
      <w:r>
        <w:rPr>
          <w:rFonts w:ascii="方正仿宋_GBK" w:eastAsia="方正仿宋_GBK"/>
          <w:b/>
          <w:sz w:val="28"/>
        </w:rPr>
        <w:instrText xml:space="preserve">tc "</w:instrText>
      </w:r>
      <w:bookmarkStart w:id="86" w:name="_Toc28856543"/>
      <w:r>
        <w:rPr>
          <w:rFonts w:ascii="方正仿宋_GBK" w:eastAsia="方正仿宋_GBK"/>
          <w:b/>
          <w:sz w:val="28"/>
        </w:rPr>
        <w:instrText xml:space="preserve">91</w:instrText>
      </w:r>
      <w:r>
        <w:rPr>
          <w:rFonts w:hint="eastAsia" w:ascii="方正仿宋_GBK" w:eastAsia="方正仿宋_GBK"/>
          <w:b/>
          <w:sz w:val="28"/>
        </w:rPr>
        <w:instrText xml:space="preserve">、中央提前下达</w:instrText>
      </w:r>
      <w:r>
        <w:rPr>
          <w:rFonts w:ascii="方正仿宋_GBK" w:eastAsia="方正仿宋_GBK"/>
          <w:b/>
          <w:sz w:val="28"/>
        </w:rPr>
        <w:instrText xml:space="preserve">2020</w:instrText>
      </w:r>
      <w:r>
        <w:rPr>
          <w:rFonts w:hint="eastAsia" w:ascii="方正仿宋_GBK" w:eastAsia="方正仿宋_GBK"/>
          <w:b/>
          <w:sz w:val="28"/>
        </w:rPr>
        <w:instrText xml:space="preserve">年普通高校资助经费中央资金高等教育（国家奖学金）绩效目标表</w:instrText>
      </w:r>
      <w:bookmarkEnd w:id="86"/>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通过国家奖学金的发放，鼓励品学兼优、表现突出的学生，帮助其完成学业</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不少于上一年度人数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上级文件分配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人均资助金额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人均资助金额不大于文件规定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8000</w:t>
            </w:r>
            <w:r>
              <w:rPr>
                <w:rFonts w:hint="eastAsia" w:ascii="方正书宋_GBK" w:eastAsia="方正书宋_GBK"/>
              </w:rPr>
              <w:t>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发放率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全部发放</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文件精神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资金发放及时率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资金到位发放及时率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往年经验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受资助学生品学兼优秀，变现更突出</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受资助学生更加优秀，变现突出</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往年经验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获奖学生满意度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获奖学生满意度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83、中央提前下达</w:t>
      </w:r>
      <w:r>
        <w:rPr>
          <w:rFonts w:ascii="方正仿宋_GBK" w:eastAsia="方正仿宋_GBK"/>
          <w:b/>
          <w:sz w:val="28"/>
        </w:rPr>
        <w:t>2020</w:t>
      </w:r>
      <w:r>
        <w:rPr>
          <w:rFonts w:hint="eastAsia" w:ascii="方正仿宋_GBK" w:eastAsia="方正仿宋_GBK"/>
          <w:b/>
          <w:sz w:val="28"/>
        </w:rPr>
        <w:t>年普通高校资助经费中央资金高等教育（国家励志奖学金）绩效目标表</w:t>
      </w:r>
      <w:r>
        <w:fldChar w:fldCharType="begin"/>
      </w:r>
      <w:r>
        <w:rPr>
          <w:rFonts w:ascii="方正仿宋_GBK" w:eastAsia="方正仿宋_GBK"/>
          <w:b/>
          <w:sz w:val="28"/>
        </w:rPr>
        <w:instrText xml:space="preserve">tc "</w:instrText>
      </w:r>
      <w:bookmarkStart w:id="87" w:name="_Toc28856544"/>
      <w:r>
        <w:rPr>
          <w:rFonts w:ascii="方正仿宋_GBK" w:eastAsia="方正仿宋_GBK"/>
          <w:b/>
          <w:sz w:val="28"/>
        </w:rPr>
        <w:instrText xml:space="preserve">92</w:instrText>
      </w:r>
      <w:r>
        <w:rPr>
          <w:rFonts w:hint="eastAsia" w:ascii="方正仿宋_GBK" w:eastAsia="方正仿宋_GBK"/>
          <w:b/>
          <w:sz w:val="28"/>
        </w:rPr>
        <w:instrText xml:space="preserve">、中央提前下达</w:instrText>
      </w:r>
      <w:r>
        <w:rPr>
          <w:rFonts w:ascii="方正仿宋_GBK" w:eastAsia="方正仿宋_GBK"/>
          <w:b/>
          <w:sz w:val="28"/>
        </w:rPr>
        <w:instrText xml:space="preserve">2020</w:instrText>
      </w:r>
      <w:r>
        <w:rPr>
          <w:rFonts w:hint="eastAsia" w:ascii="方正仿宋_GBK" w:eastAsia="方正仿宋_GBK"/>
          <w:b/>
          <w:sz w:val="28"/>
        </w:rPr>
        <w:instrText xml:space="preserve">年普通高校资助经费中央资金高等教育（国家励志奖学金）绩效目标表</w:instrText>
      </w:r>
      <w:bookmarkEnd w:id="87"/>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通过资助金的发放，帮助学生完成学业</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资助人数不少于上一年度审批人数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资助人数不少于审批人数</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学生申请及审批结果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人均资助金额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人均资助金额不高于文件规定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接受资助比例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接受国家励志奖学金占资助学生比例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12.35%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资金发放及时率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资金发放及时率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受资助学生完成学业</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学生学业完成情况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文件精神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受资助学生满意度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受资助学生的满意度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84、中央提前下达</w:t>
      </w:r>
      <w:r>
        <w:rPr>
          <w:rFonts w:ascii="方正仿宋_GBK" w:eastAsia="方正仿宋_GBK"/>
          <w:b/>
          <w:sz w:val="28"/>
        </w:rPr>
        <w:t>2020</w:t>
      </w:r>
      <w:r>
        <w:rPr>
          <w:rFonts w:hint="eastAsia" w:ascii="方正仿宋_GBK" w:eastAsia="方正仿宋_GBK"/>
          <w:b/>
          <w:sz w:val="28"/>
        </w:rPr>
        <w:t>年中职资助资金（国家奖学金）绩效目标表</w:t>
      </w:r>
      <w:r>
        <w:fldChar w:fldCharType="begin"/>
      </w:r>
      <w:r>
        <w:rPr>
          <w:rFonts w:ascii="方正仿宋_GBK" w:eastAsia="方正仿宋_GBK"/>
          <w:b/>
          <w:sz w:val="28"/>
        </w:rPr>
        <w:instrText xml:space="preserve">tc "</w:instrText>
      </w:r>
      <w:bookmarkStart w:id="88" w:name="_Toc28856545"/>
      <w:r>
        <w:rPr>
          <w:rFonts w:ascii="方正仿宋_GBK" w:eastAsia="方正仿宋_GBK"/>
          <w:b/>
          <w:sz w:val="28"/>
        </w:rPr>
        <w:instrText xml:space="preserve">93</w:instrText>
      </w:r>
      <w:r>
        <w:rPr>
          <w:rFonts w:hint="eastAsia" w:ascii="方正仿宋_GBK" w:eastAsia="方正仿宋_GBK"/>
          <w:b/>
          <w:sz w:val="28"/>
        </w:rPr>
        <w:instrText xml:space="preserve">、中央提前下达</w:instrText>
      </w:r>
      <w:r>
        <w:rPr>
          <w:rFonts w:ascii="方正仿宋_GBK" w:eastAsia="方正仿宋_GBK"/>
          <w:b/>
          <w:sz w:val="28"/>
        </w:rPr>
        <w:instrText xml:space="preserve">2020</w:instrText>
      </w:r>
      <w:r>
        <w:rPr>
          <w:rFonts w:hint="eastAsia" w:ascii="方正仿宋_GBK" w:eastAsia="方正仿宋_GBK"/>
          <w:b/>
          <w:sz w:val="28"/>
        </w:rPr>
        <w:instrText xml:space="preserve">年中职资助资金（国家奖学金）绩效目标表</w:instrText>
      </w:r>
      <w:bookmarkEnd w:id="88"/>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通过国家奖学金的发放，鼓励品学兼优的学生，有更加突出的表现</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资助金额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资助金额不高于预算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预算总数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资助人数不高于上级审批数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资助人数不高于上级审批数</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上级指标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发放率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资助资金发放率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资金支付时间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资助金发放时间不晚于</w:t>
            </w: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月中旬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资助金发放时间不晚于</w:t>
            </w: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月中旬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鼓励品学兼优的学生</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鼓励品学兼优的学生</w:t>
            </w:r>
            <w:r>
              <w:rPr>
                <w:rFonts w:ascii="方正书宋_GBK" w:eastAsia="方正书宋_GBK"/>
              </w:rPr>
              <w:t>,</w:t>
            </w:r>
            <w:r>
              <w:rPr>
                <w:rFonts w:hint="eastAsia" w:ascii="方正书宋_GBK" w:eastAsia="方正书宋_GBK"/>
              </w:rPr>
              <w:t>完成学业</w:t>
            </w:r>
            <w:r>
              <w:rPr>
                <w:rFonts w:ascii="方正书宋_GBK" w:eastAsia="方正书宋_GBK"/>
              </w:rPr>
              <w:t>,</w:t>
            </w:r>
            <w:r>
              <w:rPr>
                <w:rFonts w:hint="eastAsia" w:ascii="方正书宋_GBK" w:eastAsia="方正书宋_GBK"/>
              </w:rPr>
              <w:t>有更加突出的表现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鼓励品学兼优的学生</w:t>
            </w:r>
            <w:r>
              <w:rPr>
                <w:rFonts w:ascii="方正书宋_GBK" w:eastAsia="方正书宋_GBK"/>
              </w:rPr>
              <w:t>,</w:t>
            </w:r>
            <w:r>
              <w:rPr>
                <w:rFonts w:hint="eastAsia" w:ascii="方正书宋_GBK" w:eastAsia="方正书宋_GBK"/>
              </w:rPr>
              <w:t>完成学业</w:t>
            </w:r>
            <w:r>
              <w:rPr>
                <w:rFonts w:ascii="方正书宋_GBK" w:eastAsia="方正书宋_GBK"/>
              </w:rPr>
              <w:t>,</w:t>
            </w:r>
            <w:r>
              <w:rPr>
                <w:rFonts w:hint="eastAsia" w:ascii="方正书宋_GBK" w:eastAsia="方正书宋_GBK"/>
              </w:rPr>
              <w:t>有更加突出的表现</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获奖学生的满意度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获奖学生的满意度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85、中央提前下达</w:t>
      </w:r>
      <w:r>
        <w:rPr>
          <w:rFonts w:ascii="方正仿宋_GBK" w:eastAsia="方正仿宋_GBK"/>
          <w:b/>
          <w:sz w:val="28"/>
        </w:rPr>
        <w:t>2020</w:t>
      </w:r>
      <w:r>
        <w:rPr>
          <w:rFonts w:hint="eastAsia" w:ascii="方正仿宋_GBK" w:eastAsia="方正仿宋_GBK"/>
          <w:b/>
          <w:sz w:val="28"/>
        </w:rPr>
        <w:t>年中职资助资金（免学费资金）绩效目标表</w:t>
      </w:r>
      <w:r>
        <w:fldChar w:fldCharType="begin"/>
      </w:r>
      <w:r>
        <w:rPr>
          <w:rFonts w:ascii="方正仿宋_GBK" w:eastAsia="方正仿宋_GBK"/>
          <w:b/>
          <w:sz w:val="28"/>
        </w:rPr>
        <w:instrText xml:space="preserve">tc "</w:instrText>
      </w:r>
      <w:bookmarkStart w:id="89" w:name="_Toc28856546"/>
      <w:r>
        <w:rPr>
          <w:rFonts w:ascii="方正仿宋_GBK" w:eastAsia="方正仿宋_GBK"/>
          <w:b/>
          <w:sz w:val="28"/>
        </w:rPr>
        <w:instrText xml:space="preserve">94</w:instrText>
      </w:r>
      <w:r>
        <w:rPr>
          <w:rFonts w:hint="eastAsia" w:ascii="方正仿宋_GBK" w:eastAsia="方正仿宋_GBK"/>
          <w:b/>
          <w:sz w:val="28"/>
        </w:rPr>
        <w:instrText xml:space="preserve">、中央提前下达</w:instrText>
      </w:r>
      <w:r>
        <w:rPr>
          <w:rFonts w:ascii="方正仿宋_GBK" w:eastAsia="方正仿宋_GBK"/>
          <w:b/>
          <w:sz w:val="28"/>
        </w:rPr>
        <w:instrText xml:space="preserve">2020</w:instrText>
      </w:r>
      <w:r>
        <w:rPr>
          <w:rFonts w:hint="eastAsia" w:ascii="方正仿宋_GBK" w:eastAsia="方正仿宋_GBK"/>
          <w:b/>
          <w:sz w:val="28"/>
        </w:rPr>
        <w:instrText xml:space="preserve">年中职资助资金（免学费资金）绩效目标表</w:instrText>
      </w:r>
      <w:bookmarkEnd w:id="89"/>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通过对符合条件的学生免学费，帮助其完成学业</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免学费金额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免学费资金不低于预算资金</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免学费学生数量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学生数量不低于审核数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以上级审核数为准</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上级审核</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符合条件的学生免学费率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符合条件的学生免学费率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完成学生免学费时间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不晚于学生入学时间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不晚于学生入学时间</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学生完成学业情况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帮助学生顺利完成学业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帮助学生顺利完成学业</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免学费学生满意度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享受免学费学生的满意度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86、专业艺术人才培养经费绩效目标表</w:t>
      </w:r>
      <w:r>
        <w:fldChar w:fldCharType="begin"/>
      </w:r>
      <w:r>
        <w:rPr>
          <w:rFonts w:ascii="方正仿宋_GBK" w:eastAsia="方正仿宋_GBK"/>
          <w:b/>
          <w:sz w:val="28"/>
        </w:rPr>
        <w:instrText xml:space="preserve">tc "</w:instrText>
      </w:r>
      <w:bookmarkStart w:id="90" w:name="_Toc28856547"/>
      <w:r>
        <w:rPr>
          <w:rFonts w:ascii="方正仿宋_GBK" w:eastAsia="方正仿宋_GBK"/>
          <w:b/>
          <w:sz w:val="28"/>
        </w:rPr>
        <w:instrText xml:space="preserve">95</w:instrText>
      </w:r>
      <w:r>
        <w:rPr>
          <w:rFonts w:hint="eastAsia" w:ascii="方正仿宋_GBK" w:eastAsia="方正仿宋_GBK"/>
          <w:b/>
          <w:sz w:val="28"/>
        </w:rPr>
        <w:instrText xml:space="preserve">、专业艺术人才培养经费绩效目标表</w:instrText>
      </w:r>
      <w:bookmarkEnd w:id="90"/>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357006</w:t>
            </w:r>
            <w:r>
              <w:rPr>
                <w:rFonts w:hint="eastAsia" w:ascii="方正书宋_GBK" w:eastAsia="方正书宋_GBK"/>
                <w:b/>
              </w:rPr>
              <w:t>河北艺术职业学院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完成图书购置，丰富学院图书馆藏册数、种类。</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生均进书量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折合在校生当年平均新购置纸质图书册数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册</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普通高等学校基本办学条件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支出金额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不超出预算</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艺术教育类图书比例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艺术教育类图书不比例不低于</w:t>
            </w:r>
            <w:r>
              <w:rPr>
                <w:rFonts w:ascii="方正书宋_GBK" w:eastAsia="方正书宋_GBK"/>
              </w:rPr>
              <w:t>50%</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资金支付时间和采购书籍时间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资金支付时间</w:t>
            </w:r>
            <w:r>
              <w:rPr>
                <w:rFonts w:ascii="方正书宋_GBK" w:eastAsia="方正书宋_GBK"/>
              </w:rPr>
              <w:t>2020</w:t>
            </w:r>
            <w:r>
              <w:rPr>
                <w:rFonts w:hint="eastAsia" w:ascii="方正书宋_GBK" w:eastAsia="方正书宋_GBK"/>
              </w:rPr>
              <w:t>年</w:t>
            </w:r>
            <w:r>
              <w:rPr>
                <w:rFonts w:ascii="方正书宋_GBK" w:eastAsia="方正书宋_GBK"/>
              </w:rPr>
              <w:t>10</w:t>
            </w:r>
            <w:r>
              <w:rPr>
                <w:rFonts w:hint="eastAsia" w:ascii="方正书宋_GBK" w:eastAsia="方正书宋_GBK"/>
              </w:rPr>
              <w:t>月完成。采购时间</w:t>
            </w:r>
            <w:r>
              <w:rPr>
                <w:rFonts w:ascii="方正书宋_GBK" w:eastAsia="方正书宋_GBK"/>
              </w:rPr>
              <w:t>12</w:t>
            </w:r>
            <w:r>
              <w:rPr>
                <w:rFonts w:hint="eastAsia" w:ascii="方正书宋_GBK" w:eastAsia="方正书宋_GBK"/>
              </w:rPr>
              <w:t>月</w:t>
            </w:r>
            <w:r>
              <w:rPr>
                <w:rFonts w:ascii="方正书宋_GBK" w:eastAsia="方正书宋_GBK"/>
              </w:rPr>
              <w:t>31</w:t>
            </w:r>
            <w:r>
              <w:rPr>
                <w:rFonts w:hint="eastAsia" w:ascii="方正书宋_GBK" w:eastAsia="方正书宋_GBK"/>
              </w:rPr>
              <w:t>日完成采购量的</w:t>
            </w:r>
            <w:r>
              <w:rPr>
                <w:rFonts w:ascii="方正书宋_GBK" w:eastAsia="方正书宋_GBK"/>
              </w:rPr>
              <w:t>60%</w:t>
            </w:r>
            <w:r>
              <w:rPr>
                <w:rFonts w:hint="eastAsia" w:ascii="方正书宋_GBK" w:eastAsia="方正书宋_GBK"/>
              </w:rPr>
              <w:t>，</w:t>
            </w:r>
            <w:r>
              <w:rPr>
                <w:rFonts w:ascii="方正书宋_GBK" w:eastAsia="方正书宋_GBK"/>
              </w:rPr>
              <w:t>2021</w:t>
            </w:r>
            <w:r>
              <w:rPr>
                <w:rFonts w:hint="eastAsia" w:ascii="方正书宋_GBK" w:eastAsia="方正书宋_GBK"/>
              </w:rPr>
              <w:t>年</w:t>
            </w:r>
            <w:r>
              <w:rPr>
                <w:rFonts w:ascii="方正书宋_GBK" w:eastAsia="方正书宋_GBK"/>
              </w:rPr>
              <w:t>6</w:t>
            </w:r>
            <w:r>
              <w:rPr>
                <w:rFonts w:hint="eastAsia" w:ascii="方正书宋_GBK" w:eastAsia="方正书宋_GBK"/>
              </w:rPr>
              <w:t>月</w:t>
            </w:r>
            <w:r>
              <w:rPr>
                <w:rFonts w:ascii="方正书宋_GBK" w:eastAsia="方正书宋_GBK"/>
              </w:rPr>
              <w:t>30</w:t>
            </w:r>
            <w:r>
              <w:rPr>
                <w:rFonts w:hint="eastAsia" w:ascii="方正书宋_GBK" w:eastAsia="方正书宋_GBK"/>
              </w:rPr>
              <w:t>日完成采购量</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拓展图书馆服务范围，满足教师和学生的不同需求</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拓展图书馆服务范围，满足教师和学生的不同需求</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拓展图书馆服务范围，满足教师和学生的不同需求</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高校办学要求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≥读者满意度应在</w:t>
            </w:r>
            <w:r>
              <w:rPr>
                <w:rFonts w:ascii="方正书宋_GBK" w:eastAsia="方正书宋_GBK"/>
              </w:rPr>
              <w:t>85%</w:t>
            </w:r>
            <w:r>
              <w:rPr>
                <w:rFonts w:hint="eastAsia" w:ascii="方正书宋_GBK" w:eastAsia="方正书宋_GBK"/>
              </w:rPr>
              <w:t>（含）以上</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87、河北美术家大运河采风、写生、创作、展览活动经费绩效目标表</w:t>
      </w:r>
      <w:r>
        <w:fldChar w:fldCharType="begin"/>
      </w:r>
      <w:r>
        <w:rPr>
          <w:rFonts w:ascii="方正仿宋_GBK" w:eastAsia="方正仿宋_GBK"/>
          <w:b/>
          <w:sz w:val="28"/>
        </w:rPr>
        <w:instrText xml:space="preserve">tc "</w:instrText>
      </w:r>
      <w:bookmarkStart w:id="91" w:name="_Toc28856548"/>
      <w:r>
        <w:rPr>
          <w:rFonts w:ascii="方正仿宋_GBK" w:eastAsia="方正仿宋_GBK"/>
          <w:b/>
          <w:sz w:val="28"/>
        </w:rPr>
        <w:instrText xml:space="preserve">96</w:instrText>
      </w:r>
      <w:r>
        <w:rPr>
          <w:rFonts w:hint="eastAsia" w:ascii="方正仿宋_GBK" w:eastAsia="方正仿宋_GBK"/>
          <w:b/>
          <w:sz w:val="28"/>
        </w:rPr>
        <w:instrText xml:space="preserve">、河北美术家大运河采风、写生、创作、展览活动经费绩效目标表</w:instrText>
      </w:r>
      <w:bookmarkEnd w:id="91"/>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357007</w:t>
            </w:r>
            <w:r>
              <w:rPr>
                <w:rFonts w:hint="eastAsia" w:ascii="方正书宋_GBK" w:eastAsia="方正书宋_GBK"/>
                <w:b/>
              </w:rPr>
              <w:t>河北美术馆</w:t>
            </w:r>
            <w:r>
              <w:rPr>
                <w:rFonts w:ascii="方正书宋_GBK" w:eastAsia="方正书宋_GBK"/>
                <w:b/>
              </w:rPr>
              <w:t>(</w:t>
            </w:r>
            <w:r>
              <w:rPr>
                <w:rFonts w:hint="eastAsia" w:ascii="方正书宋_GBK" w:eastAsia="方正书宋_GBK"/>
                <w:b/>
              </w:rPr>
              <w:t>河北画院</w:t>
            </w:r>
            <w:r>
              <w:rPr>
                <w:rFonts w:ascii="方正书宋_GBK" w:eastAsia="方正书宋_GBK"/>
                <w:b/>
              </w:rPr>
              <w:t>)</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、组织</w:t>
            </w:r>
            <w:r>
              <w:rPr>
                <w:rFonts w:ascii="方正书宋_GBK" w:eastAsia="方正书宋_GBK"/>
              </w:rPr>
              <w:t>35</w:t>
            </w:r>
            <w:r>
              <w:rPr>
                <w:rFonts w:hint="eastAsia" w:ascii="方正书宋_GBK" w:eastAsia="方正书宋_GBK"/>
              </w:rPr>
              <w:t>位画家进行</w:t>
            </w:r>
            <w:r>
              <w:rPr>
                <w:rFonts w:ascii="方正书宋_GBK" w:eastAsia="方正书宋_GBK"/>
              </w:rPr>
              <w:t>10</w:t>
            </w:r>
            <w:r>
              <w:rPr>
                <w:rFonts w:hint="eastAsia" w:ascii="方正书宋_GBK" w:eastAsia="方正书宋_GBK"/>
              </w:rPr>
              <w:t>天的调研、采风活动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、公布</w:t>
            </w:r>
            <w:r>
              <w:rPr>
                <w:rFonts w:ascii="方正书宋_GBK" w:eastAsia="方正书宋_GBK"/>
              </w:rPr>
              <w:t>100</w:t>
            </w:r>
            <w:r>
              <w:rPr>
                <w:rFonts w:hint="eastAsia" w:ascii="方正书宋_GBK" w:eastAsia="方正书宋_GBK"/>
              </w:rPr>
              <w:t>个大运河文化创作主题，创作及面向社会征稿共</w:t>
            </w:r>
            <w:r>
              <w:rPr>
                <w:rFonts w:ascii="方正书宋_GBK" w:eastAsia="方正书宋_GBK"/>
              </w:rPr>
              <w:t>200</w:t>
            </w:r>
            <w:r>
              <w:rPr>
                <w:rFonts w:hint="eastAsia" w:ascii="方正书宋_GBK" w:eastAsia="方正书宋_GBK"/>
              </w:rPr>
              <w:t>幅</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创作作品数量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邀请国画、油画、版画三个画种共</w:t>
            </w:r>
            <w:r>
              <w:rPr>
                <w:rFonts w:ascii="方正书宋_GBK" w:eastAsia="方正书宋_GBK"/>
              </w:rPr>
              <w:t>35</w:t>
            </w:r>
            <w:r>
              <w:rPr>
                <w:rFonts w:hint="eastAsia" w:ascii="方正书宋_GBK" w:eastAsia="方正书宋_GBK"/>
              </w:rPr>
              <w:t>名美术家，创作</w:t>
            </w:r>
            <w:r>
              <w:rPr>
                <w:rFonts w:ascii="方正书宋_GBK" w:eastAsia="方正书宋_GBK"/>
              </w:rPr>
              <w:t>90</w:t>
            </w:r>
            <w:r>
              <w:rPr>
                <w:rFonts w:hint="eastAsia" w:ascii="方正书宋_GBK" w:eastAsia="方正书宋_GBK"/>
              </w:rPr>
              <w:t>幅及征集作品</w:t>
            </w:r>
            <w:r>
              <w:rPr>
                <w:rFonts w:ascii="方正书宋_GBK" w:eastAsia="方正书宋_GBK"/>
              </w:rPr>
              <w:t>110</w:t>
            </w:r>
            <w:r>
              <w:rPr>
                <w:rFonts w:hint="eastAsia" w:ascii="方正书宋_GBK" w:eastAsia="方正书宋_GBK"/>
              </w:rPr>
              <w:t>幅</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幅</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画面完整，能够得到河北画院艺术委员会认可</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为保证作品质量，由画院艺委会评定作品是否参加展览</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幅</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年底前完成计划工作进度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年度运行成本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写生、采风、创作、展览、画册、装裱成本量</w:t>
            </w:r>
          </w:p>
        </w:tc>
        <w:tc>
          <w:tcPr>
            <w:tcW w:w="1276" w:type="dxa"/>
            <w:vAlign w:val="center"/>
          </w:tcPr>
          <w:p>
            <w:pPr>
              <w:spacing w:line="300" w:lineRule="exact"/>
              <w:jc w:val="left"/>
              <w:rPr>
                <w:rFonts w:ascii="方正书宋_GBK" w:eastAsia="方正书宋_GBK"/>
              </w:rPr>
            </w:pPr>
            <w:r>
              <w:rPr>
                <w:rFonts w:ascii="方正书宋_GBK" w:eastAsia="方正书宋_GBK"/>
              </w:rPr>
              <w:t>30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促进我省美术事业发展，发倔省内美术人才</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通过举办展览展出画家的作品扩大社会影响力，吸引更多的人民群众参观展览</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社会影响力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作品及展览是社会影响力不断扩大</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显著提高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作品和展览效果满意度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河北美术馆专家评委评定结果和观众参观反响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88、美术精品收藏经费绩效目标表</w:t>
      </w:r>
      <w:r>
        <w:fldChar w:fldCharType="begin"/>
      </w:r>
      <w:r>
        <w:rPr>
          <w:rFonts w:ascii="方正仿宋_GBK" w:eastAsia="方正仿宋_GBK"/>
          <w:b/>
          <w:sz w:val="28"/>
        </w:rPr>
        <w:instrText xml:space="preserve">tc "</w:instrText>
      </w:r>
      <w:bookmarkStart w:id="92" w:name="_Toc28856549"/>
      <w:r>
        <w:rPr>
          <w:rFonts w:ascii="方正仿宋_GBK" w:eastAsia="方正仿宋_GBK"/>
          <w:b/>
          <w:sz w:val="28"/>
        </w:rPr>
        <w:instrText xml:space="preserve">97</w:instrText>
      </w:r>
      <w:r>
        <w:rPr>
          <w:rFonts w:hint="eastAsia" w:ascii="方正仿宋_GBK" w:eastAsia="方正仿宋_GBK"/>
          <w:b/>
          <w:sz w:val="28"/>
        </w:rPr>
        <w:instrText xml:space="preserve">、美术精品收藏经费绩效目标表</w:instrText>
      </w:r>
      <w:bookmarkEnd w:id="92"/>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357007</w:t>
            </w:r>
            <w:r>
              <w:rPr>
                <w:rFonts w:hint="eastAsia" w:ascii="方正书宋_GBK" w:eastAsia="方正书宋_GBK"/>
                <w:b/>
              </w:rPr>
              <w:t>河北美术馆</w:t>
            </w:r>
            <w:r>
              <w:rPr>
                <w:rFonts w:ascii="方正书宋_GBK" w:eastAsia="方正书宋_GBK"/>
                <w:b/>
              </w:rPr>
              <w:t>(</w:t>
            </w:r>
            <w:r>
              <w:rPr>
                <w:rFonts w:hint="eastAsia" w:ascii="方正书宋_GBK" w:eastAsia="方正书宋_GBK"/>
                <w:b/>
              </w:rPr>
              <w:t>河北画院</w:t>
            </w:r>
            <w:r>
              <w:rPr>
                <w:rFonts w:ascii="方正书宋_GBK" w:eastAsia="方正书宋_GBK"/>
                <w:b/>
              </w:rPr>
              <w:t>)</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、保障收藏作品数量、质量稳定、持续增长，改善藏品结构，丰富收藏作品主题，完成收藏</w:t>
            </w:r>
            <w:r>
              <w:rPr>
                <w:rFonts w:ascii="方正书宋_GBK" w:eastAsia="方正书宋_GBK"/>
              </w:rPr>
              <w:t>60</w:t>
            </w:r>
            <w:r>
              <w:rPr>
                <w:rFonts w:hint="eastAsia" w:ascii="方正书宋_GBK" w:eastAsia="方正书宋_GBK"/>
              </w:rPr>
              <w:t>幅的预定目标。</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美术藏品的征集、收藏由河北美术馆专门的组织和机构负责，遵循公开、公平、公正的原则，面向社会进行征集。收藏过程严格按照《河北省省级美术藏品征集收藏管理暂行办法（试行）》相关规定进行。不损害国家利益、社会公共利益或他人合法权益。</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收藏美术作品数量</w:t>
            </w:r>
          </w:p>
        </w:tc>
        <w:tc>
          <w:tcPr>
            <w:tcW w:w="2891"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年预计通过协商转让、捐赠奖励、组织创作活动、竞拍购买等收藏方式，收藏美术作品</w:t>
            </w:r>
            <w:r>
              <w:rPr>
                <w:rFonts w:ascii="方正书宋_GBK" w:eastAsia="方正书宋_GBK"/>
              </w:rPr>
              <w:t>60</w:t>
            </w:r>
            <w:r>
              <w:rPr>
                <w:rFonts w:hint="eastAsia" w:ascii="方正书宋_GBK" w:eastAsia="方正书宋_GBK"/>
              </w:rPr>
              <w:t>幅</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幅</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收藏作品完好率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收藏作品无污损、无残缺，保证所藏美术作品完好率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年度收藏计划的藏品量是否能够按时完成情况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收藏作品费用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全年收藏作品行为及收藏展所需花费</w:t>
            </w:r>
          </w:p>
        </w:tc>
        <w:tc>
          <w:tcPr>
            <w:tcW w:w="1276" w:type="dxa"/>
            <w:vAlign w:val="center"/>
          </w:tcPr>
          <w:p>
            <w:pPr>
              <w:spacing w:line="300" w:lineRule="exact"/>
              <w:jc w:val="left"/>
              <w:rPr>
                <w:rFonts w:ascii="方正书宋_GBK" w:eastAsia="方正书宋_GBK"/>
              </w:rPr>
            </w:pPr>
            <w:r>
              <w:rPr>
                <w:rFonts w:ascii="方正书宋_GBK" w:eastAsia="方正书宋_GBK"/>
              </w:rPr>
              <w:t>200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收藏作品利用率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收藏作品在具备安全措施和保障的前提下，是否用于展览展示和研究</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收藏过程合法合规率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收藏过程严格按照《河北省省级美术藏品征集收藏管理暂行办法（试行）》相关规定进行。不损害国家利益、社会公共利益或他人合法权益。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每年持续收藏达到</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已收藏作品用于展览展示中收集到的参观观众的满意度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89、省级三区文化人才选派经费绩效目标表</w:t>
      </w:r>
      <w:r>
        <w:fldChar w:fldCharType="begin"/>
      </w:r>
      <w:r>
        <w:rPr>
          <w:rFonts w:ascii="方正仿宋_GBK" w:eastAsia="方正仿宋_GBK"/>
          <w:b/>
          <w:sz w:val="28"/>
        </w:rPr>
        <w:instrText xml:space="preserve">tc "</w:instrText>
      </w:r>
      <w:bookmarkStart w:id="93" w:name="_Toc28856550"/>
      <w:r>
        <w:rPr>
          <w:rFonts w:ascii="方正仿宋_GBK" w:eastAsia="方正仿宋_GBK"/>
          <w:b/>
          <w:sz w:val="28"/>
        </w:rPr>
        <w:instrText xml:space="preserve">98</w:instrText>
      </w:r>
      <w:r>
        <w:rPr>
          <w:rFonts w:hint="eastAsia" w:ascii="方正仿宋_GBK" w:eastAsia="方正仿宋_GBK"/>
          <w:b/>
          <w:sz w:val="28"/>
        </w:rPr>
        <w:instrText xml:space="preserve">、省级三区文化人才选派经费绩效目标表</w:instrText>
      </w:r>
      <w:bookmarkEnd w:id="93"/>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357007</w:t>
            </w:r>
            <w:r>
              <w:rPr>
                <w:rFonts w:hint="eastAsia" w:ascii="方正书宋_GBK" w:eastAsia="方正书宋_GBK"/>
                <w:b/>
              </w:rPr>
              <w:t>河北美术馆</w:t>
            </w:r>
            <w:r>
              <w:rPr>
                <w:rFonts w:ascii="方正书宋_GBK" w:eastAsia="方正书宋_GBK"/>
                <w:b/>
              </w:rPr>
              <w:t>(</w:t>
            </w:r>
            <w:r>
              <w:rPr>
                <w:rFonts w:hint="eastAsia" w:ascii="方正书宋_GBK" w:eastAsia="方正书宋_GBK"/>
                <w:b/>
              </w:rPr>
              <w:t>河北画院</w:t>
            </w:r>
            <w:r>
              <w:rPr>
                <w:rFonts w:ascii="方正书宋_GBK" w:eastAsia="方正书宋_GBK"/>
                <w:b/>
              </w:rPr>
              <w:t>)</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为贫困县培养</w:t>
            </w:r>
            <w:r>
              <w:rPr>
                <w:rFonts w:ascii="方正书宋_GBK" w:eastAsia="方正书宋_GBK"/>
              </w:rPr>
              <w:t>3-5</w:t>
            </w:r>
            <w:r>
              <w:rPr>
                <w:rFonts w:hint="eastAsia" w:ascii="方正书宋_GBK" w:eastAsia="方正书宋_GBK"/>
              </w:rPr>
              <w:t>名业务骨干，并对业务骨干的创作进行指导，提高其创作水平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培养业务骨干人数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为贫困县培养</w:t>
            </w:r>
            <w:r>
              <w:rPr>
                <w:rFonts w:ascii="方正书宋_GBK" w:eastAsia="方正书宋_GBK"/>
              </w:rPr>
              <w:t>3-5</w:t>
            </w:r>
            <w:r>
              <w:rPr>
                <w:rFonts w:hint="eastAsia" w:ascii="方正书宋_GBK" w:eastAsia="方正书宋_GBK"/>
              </w:rPr>
              <w:t>名业务骨干</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提高创作水平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w:t>
            </w:r>
            <w:r>
              <w:rPr>
                <w:rFonts w:ascii="方正书宋_GBK" w:eastAsia="方正书宋_GBK"/>
              </w:rPr>
              <w:t>3-5</w:t>
            </w:r>
            <w:r>
              <w:rPr>
                <w:rFonts w:hint="eastAsia" w:ascii="方正书宋_GBK" w:eastAsia="方正书宋_GBK"/>
              </w:rPr>
              <w:t>名业务骨干的创作水平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派出文化工作者时间</w:t>
            </w:r>
          </w:p>
        </w:tc>
        <w:tc>
          <w:tcPr>
            <w:tcW w:w="2891" w:type="dxa"/>
            <w:vAlign w:val="center"/>
          </w:tcPr>
          <w:p>
            <w:pPr>
              <w:spacing w:line="300" w:lineRule="exact"/>
              <w:jc w:val="left"/>
              <w:rPr>
                <w:rFonts w:ascii="方正书宋_GBK" w:eastAsia="方正书宋_GBK"/>
              </w:rPr>
            </w:pPr>
            <w:r>
              <w:rPr>
                <w:rFonts w:ascii="方正书宋_GBK" w:eastAsia="方正书宋_GBK"/>
              </w:rPr>
              <w:t>3-10</w:t>
            </w:r>
            <w:r>
              <w:rPr>
                <w:rFonts w:hint="eastAsia" w:ascii="方正书宋_GBK" w:eastAsia="方正书宋_GBK"/>
              </w:rPr>
              <w:t>月份派出文化工作者对业务骨干进行培训</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购买材料费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购买美术材料费总额</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提高边远贫困地区人民群众的社会文化生活水平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打造河北文化软实力、满足边远贫困地区人民群众过上美好生活的新期待、提高丰富边远贫困地区人民群众的精神文化食粮。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显著提高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接受培训的业务骨干满意度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90、省美术馆免费开放运行经费绩效目标表</w:t>
      </w:r>
      <w:r>
        <w:fldChar w:fldCharType="begin"/>
      </w:r>
      <w:r>
        <w:rPr>
          <w:rFonts w:ascii="方正仿宋_GBK" w:eastAsia="方正仿宋_GBK"/>
          <w:b/>
          <w:sz w:val="28"/>
        </w:rPr>
        <w:instrText xml:space="preserve">tc "</w:instrText>
      </w:r>
      <w:bookmarkStart w:id="94" w:name="_Toc28856551"/>
      <w:r>
        <w:rPr>
          <w:rFonts w:ascii="方正仿宋_GBK" w:eastAsia="方正仿宋_GBK"/>
          <w:b/>
          <w:sz w:val="28"/>
        </w:rPr>
        <w:instrText xml:space="preserve">99</w:instrText>
      </w:r>
      <w:r>
        <w:rPr>
          <w:rFonts w:hint="eastAsia" w:ascii="方正仿宋_GBK" w:eastAsia="方正仿宋_GBK"/>
          <w:b/>
          <w:sz w:val="28"/>
        </w:rPr>
        <w:instrText xml:space="preserve">、省美术馆免费开放运行经费绩效目标表</w:instrText>
      </w:r>
      <w:bookmarkEnd w:id="94"/>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357007</w:t>
            </w:r>
            <w:r>
              <w:rPr>
                <w:rFonts w:hint="eastAsia" w:ascii="方正书宋_GBK" w:eastAsia="方正书宋_GBK"/>
                <w:b/>
              </w:rPr>
              <w:t>河北美术馆</w:t>
            </w:r>
            <w:r>
              <w:rPr>
                <w:rFonts w:ascii="方正书宋_GBK" w:eastAsia="方正书宋_GBK"/>
                <w:b/>
              </w:rPr>
              <w:t>(</w:t>
            </w:r>
            <w:r>
              <w:rPr>
                <w:rFonts w:hint="eastAsia" w:ascii="方正书宋_GBK" w:eastAsia="方正书宋_GBK"/>
                <w:b/>
              </w:rPr>
              <w:t>河北画院</w:t>
            </w:r>
            <w:r>
              <w:rPr>
                <w:rFonts w:ascii="方正书宋_GBK" w:eastAsia="方正书宋_GBK"/>
                <w:b/>
              </w:rPr>
              <w:t>)</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、全年免费开放天数不少于</w:t>
            </w:r>
            <w:r>
              <w:rPr>
                <w:rFonts w:ascii="方正书宋_GBK" w:eastAsia="方正书宋_GBK"/>
              </w:rPr>
              <w:t>300</w:t>
            </w:r>
            <w:r>
              <w:rPr>
                <w:rFonts w:hint="eastAsia" w:ascii="方正书宋_GBK" w:eastAsia="方正书宋_GBK"/>
              </w:rPr>
              <w:t>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、举办、承办展览达到</w:t>
            </w:r>
            <w:r>
              <w:rPr>
                <w:rFonts w:ascii="方正书宋_GBK" w:eastAsia="方正书宋_GBK"/>
              </w:rPr>
              <w:t>20</w:t>
            </w:r>
            <w:r>
              <w:rPr>
                <w:rFonts w:hint="eastAsia" w:ascii="方正书宋_GBK" w:eastAsia="方正书宋_GBK"/>
              </w:rPr>
              <w:t>个</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、举办公教活动</w:t>
            </w:r>
            <w:r>
              <w:rPr>
                <w:rFonts w:ascii="方正书宋_GBK" w:eastAsia="方正书宋_GBK"/>
              </w:rPr>
              <w:t>10</w:t>
            </w:r>
            <w:r>
              <w:rPr>
                <w:rFonts w:hint="eastAsia" w:ascii="方正书宋_GBK" w:eastAsia="方正书宋_GBK"/>
              </w:rPr>
              <w:t>个以上</w:t>
            </w:r>
          </w:p>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、到馆参观人数</w:t>
            </w:r>
            <w:r>
              <w:rPr>
                <w:rFonts w:ascii="方正书宋_GBK" w:eastAsia="方正书宋_GBK"/>
              </w:rPr>
              <w:t>12</w:t>
            </w:r>
            <w:r>
              <w:rPr>
                <w:rFonts w:hint="eastAsia" w:ascii="方正书宋_GBK" w:eastAsia="方正书宋_GBK"/>
              </w:rPr>
              <w:t>万人以上</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全年展览天数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美术馆免费开放展出天数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天</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全年展览数量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美术馆内展出展览个数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全年公教活动数量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美术馆自主举办公教活动数量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增加专题性展览数量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美术馆自主举办或引进高质量专题性展览个数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参观人数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到美术馆参观的人数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万人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年度运行成本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年底前完成计划工作量进度</w:t>
            </w:r>
          </w:p>
        </w:tc>
        <w:tc>
          <w:tcPr>
            <w:tcW w:w="1276" w:type="dxa"/>
            <w:vAlign w:val="center"/>
          </w:tcPr>
          <w:p>
            <w:pPr>
              <w:spacing w:line="300" w:lineRule="exact"/>
              <w:jc w:val="left"/>
              <w:rPr>
                <w:rFonts w:ascii="方正书宋_GBK" w:eastAsia="方正书宋_GBK"/>
              </w:rPr>
            </w:pPr>
            <w:r>
              <w:rPr>
                <w:rFonts w:ascii="方正书宋_GBK" w:eastAsia="方正书宋_GBK"/>
              </w:rPr>
              <w:t>200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年底前是否完成计划工作量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年底前完成计划工作量进度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社会影响力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展览及公教活动等社会影响力的扩大</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显著提高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持续关注增加人数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增加的官网、微信平台、日常展览关注人数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河北美术馆满意度调查问卷回收观众满意度情况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91、中央三区文化人才选派经费绩效目标表</w:t>
      </w:r>
      <w:r>
        <w:fldChar w:fldCharType="begin"/>
      </w:r>
      <w:r>
        <w:rPr>
          <w:rFonts w:ascii="方正仿宋_GBK" w:eastAsia="方正仿宋_GBK"/>
          <w:b/>
          <w:sz w:val="28"/>
        </w:rPr>
        <w:instrText xml:space="preserve">tc "</w:instrText>
      </w:r>
      <w:bookmarkStart w:id="95" w:name="_Toc28856552"/>
      <w:r>
        <w:rPr>
          <w:rFonts w:ascii="方正仿宋_GBK" w:eastAsia="方正仿宋_GBK"/>
          <w:b/>
          <w:sz w:val="28"/>
        </w:rPr>
        <w:instrText xml:space="preserve">100</w:instrText>
      </w:r>
      <w:r>
        <w:rPr>
          <w:rFonts w:hint="eastAsia" w:ascii="方正仿宋_GBK" w:eastAsia="方正仿宋_GBK"/>
          <w:b/>
          <w:sz w:val="28"/>
        </w:rPr>
        <w:instrText xml:space="preserve">、中央三区文化人才选派经费绩效目标表</w:instrText>
      </w:r>
      <w:bookmarkEnd w:id="95"/>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357007</w:t>
            </w:r>
            <w:r>
              <w:rPr>
                <w:rFonts w:hint="eastAsia" w:ascii="方正书宋_GBK" w:eastAsia="方正书宋_GBK"/>
                <w:b/>
              </w:rPr>
              <w:t>河北美术馆</w:t>
            </w:r>
            <w:r>
              <w:rPr>
                <w:rFonts w:ascii="方正书宋_GBK" w:eastAsia="方正书宋_GBK"/>
                <w:b/>
              </w:rPr>
              <w:t>(</w:t>
            </w:r>
            <w:r>
              <w:rPr>
                <w:rFonts w:hint="eastAsia" w:ascii="方正书宋_GBK" w:eastAsia="方正书宋_GBK"/>
                <w:b/>
              </w:rPr>
              <w:t>河北画院</w:t>
            </w:r>
            <w:r>
              <w:rPr>
                <w:rFonts w:ascii="方正书宋_GBK" w:eastAsia="方正书宋_GBK"/>
                <w:b/>
              </w:rPr>
              <w:t>)</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为贫困县培养</w:t>
            </w:r>
            <w:r>
              <w:rPr>
                <w:rFonts w:ascii="方正书宋_GBK" w:eastAsia="方正书宋_GBK"/>
              </w:rPr>
              <w:t>3-5</w:t>
            </w:r>
            <w:r>
              <w:rPr>
                <w:rFonts w:hint="eastAsia" w:ascii="方正书宋_GBK" w:eastAsia="方正书宋_GBK"/>
              </w:rPr>
              <w:t>名业务骨干，并对业务骨干的创作进行指导，提高其创作水平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培养业务骨干人数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为贫困县培养</w:t>
            </w:r>
            <w:r>
              <w:rPr>
                <w:rFonts w:ascii="方正书宋_GBK" w:eastAsia="方正书宋_GBK"/>
              </w:rPr>
              <w:t>3-5</w:t>
            </w:r>
            <w:r>
              <w:rPr>
                <w:rFonts w:hint="eastAsia" w:ascii="方正书宋_GBK" w:eastAsia="方正书宋_GBK"/>
              </w:rPr>
              <w:t>名业务骨干</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提高创作水平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w:t>
            </w:r>
            <w:r>
              <w:rPr>
                <w:rFonts w:ascii="方正书宋_GBK" w:eastAsia="方正书宋_GBK"/>
              </w:rPr>
              <w:t>3-5</w:t>
            </w:r>
            <w:r>
              <w:rPr>
                <w:rFonts w:hint="eastAsia" w:ascii="方正书宋_GBK" w:eastAsia="方正书宋_GBK"/>
              </w:rPr>
              <w:t>名业务骨干的创作水平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派出文化工作者时间</w:t>
            </w:r>
          </w:p>
        </w:tc>
        <w:tc>
          <w:tcPr>
            <w:tcW w:w="2891" w:type="dxa"/>
            <w:vAlign w:val="center"/>
          </w:tcPr>
          <w:p>
            <w:pPr>
              <w:spacing w:line="300" w:lineRule="exact"/>
              <w:jc w:val="left"/>
              <w:rPr>
                <w:rFonts w:ascii="方正书宋_GBK" w:eastAsia="方正书宋_GBK"/>
              </w:rPr>
            </w:pPr>
            <w:r>
              <w:rPr>
                <w:rFonts w:ascii="方正书宋_GBK" w:eastAsia="方正书宋_GBK"/>
              </w:rPr>
              <w:t>3-10</w:t>
            </w:r>
            <w:r>
              <w:rPr>
                <w:rFonts w:hint="eastAsia" w:ascii="方正书宋_GBK" w:eastAsia="方正书宋_GBK"/>
              </w:rPr>
              <w:t>月份派出文化工作者对业务骨干进行培训</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购买材料费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购买美术材料费总额</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提高边远贫困地区人民群众的社会文化生活水平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打造河北文化软实力、满足边远贫困地区人民群众过上美好生活的新期待、提高丰富边远贫困地区人民群众的精神文化食粮。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显著提高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工计划作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接受培训的业务骨干满意度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92、走进太行青年美术家写生、采风、创作、展览活动经费绩效目标表</w:t>
      </w:r>
      <w:r>
        <w:fldChar w:fldCharType="begin"/>
      </w:r>
      <w:r>
        <w:rPr>
          <w:rFonts w:ascii="方正仿宋_GBK" w:eastAsia="方正仿宋_GBK"/>
          <w:b/>
          <w:sz w:val="28"/>
        </w:rPr>
        <w:instrText xml:space="preserve">tc "</w:instrText>
      </w:r>
      <w:bookmarkStart w:id="96" w:name="_Toc28856553"/>
      <w:r>
        <w:rPr>
          <w:rFonts w:ascii="方正仿宋_GBK" w:eastAsia="方正仿宋_GBK"/>
          <w:b/>
          <w:sz w:val="28"/>
        </w:rPr>
        <w:instrText xml:space="preserve">101</w:instrText>
      </w:r>
      <w:r>
        <w:rPr>
          <w:rFonts w:hint="eastAsia" w:ascii="方正仿宋_GBK" w:eastAsia="方正仿宋_GBK"/>
          <w:b/>
          <w:sz w:val="28"/>
        </w:rPr>
        <w:instrText xml:space="preserve">、走进太行青年美术家写生、采风、创作、展览活动经费绩效目标表</w:instrText>
      </w:r>
      <w:bookmarkEnd w:id="96"/>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357007</w:t>
            </w:r>
            <w:r>
              <w:rPr>
                <w:rFonts w:hint="eastAsia" w:ascii="方正书宋_GBK" w:eastAsia="方正书宋_GBK"/>
                <w:b/>
              </w:rPr>
              <w:t>河北美术馆</w:t>
            </w:r>
            <w:r>
              <w:rPr>
                <w:rFonts w:ascii="方正书宋_GBK" w:eastAsia="方正书宋_GBK"/>
                <w:b/>
              </w:rPr>
              <w:t>(</w:t>
            </w:r>
            <w:r>
              <w:rPr>
                <w:rFonts w:hint="eastAsia" w:ascii="方正书宋_GBK" w:eastAsia="方正书宋_GBK"/>
                <w:b/>
              </w:rPr>
              <w:t>河北画院</w:t>
            </w:r>
            <w:r>
              <w:rPr>
                <w:rFonts w:ascii="方正书宋_GBK" w:eastAsia="方正书宋_GBK"/>
                <w:b/>
              </w:rPr>
              <w:t>)</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、组织</w:t>
            </w:r>
            <w:r>
              <w:rPr>
                <w:rFonts w:ascii="方正书宋_GBK" w:eastAsia="方正书宋_GBK"/>
              </w:rPr>
              <w:t>60</w:t>
            </w:r>
            <w:r>
              <w:rPr>
                <w:rFonts w:hint="eastAsia" w:ascii="方正书宋_GBK" w:eastAsia="方正书宋_GBK"/>
              </w:rPr>
              <w:t>位国画、油画、版画画家进行</w:t>
            </w:r>
            <w:r>
              <w:rPr>
                <w:rFonts w:ascii="方正书宋_GBK" w:eastAsia="方正书宋_GBK"/>
              </w:rPr>
              <w:t>15</w:t>
            </w:r>
            <w:r>
              <w:rPr>
                <w:rFonts w:hint="eastAsia" w:ascii="方正书宋_GBK" w:eastAsia="方正书宋_GBK"/>
              </w:rPr>
              <w:t>天的采风写生创作、</w:t>
            </w:r>
            <w:r>
              <w:rPr>
                <w:rFonts w:ascii="方正书宋_GBK" w:eastAsia="方正书宋_GBK"/>
              </w:rPr>
              <w:t>1</w:t>
            </w:r>
            <w:r>
              <w:rPr>
                <w:rFonts w:hint="eastAsia" w:ascii="方正书宋_GBK" w:eastAsia="方正书宋_GBK"/>
              </w:rPr>
              <w:t>个月的集中创作、最终产生</w:t>
            </w:r>
            <w:r>
              <w:rPr>
                <w:rFonts w:ascii="方正书宋_GBK" w:eastAsia="方正书宋_GBK"/>
              </w:rPr>
              <w:t>200</w:t>
            </w:r>
            <w:r>
              <w:rPr>
                <w:rFonts w:hint="eastAsia" w:ascii="方正书宋_GBK" w:eastAsia="方正书宋_GBK"/>
              </w:rPr>
              <w:t>幅美术作品</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、出版</w:t>
            </w:r>
            <w:r>
              <w:rPr>
                <w:rFonts w:ascii="方正书宋_GBK" w:eastAsia="方正书宋_GBK"/>
              </w:rPr>
              <w:t>1</w:t>
            </w:r>
            <w:r>
              <w:rPr>
                <w:rFonts w:hint="eastAsia" w:ascii="方正书宋_GBK" w:eastAsia="方正书宋_GBK"/>
              </w:rPr>
              <w:t>本画册</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、作品装裱运输</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创作作品数量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创作美术作品</w:t>
            </w:r>
            <w:r>
              <w:rPr>
                <w:rFonts w:ascii="方正书宋_GBK" w:eastAsia="方正书宋_GBK"/>
              </w:rPr>
              <w:t>200</w:t>
            </w:r>
            <w:r>
              <w:rPr>
                <w:rFonts w:hint="eastAsia" w:ascii="方正书宋_GBK" w:eastAsia="方正书宋_GBK"/>
              </w:rPr>
              <w:t>幅</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幅</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参与画家数量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组织国画、油画、版画三个画种</w:t>
            </w:r>
            <w:r>
              <w:rPr>
                <w:rFonts w:ascii="方正书宋_GBK" w:eastAsia="方正书宋_GBK"/>
              </w:rPr>
              <w:t>60</w:t>
            </w:r>
            <w:r>
              <w:rPr>
                <w:rFonts w:hint="eastAsia" w:ascii="方正书宋_GBK" w:eastAsia="方正书宋_GBK"/>
              </w:rPr>
              <w:t>位美术家进行采风、写生、创作</w:t>
            </w:r>
          </w:p>
        </w:tc>
        <w:tc>
          <w:tcPr>
            <w:tcW w:w="1276" w:type="dxa"/>
            <w:vAlign w:val="center"/>
          </w:tcPr>
          <w:p>
            <w:pPr>
              <w:spacing w:line="300" w:lineRule="exact"/>
              <w:jc w:val="left"/>
              <w:rPr>
                <w:rFonts w:ascii="方正书宋_GBK" w:eastAsia="方正书宋_GBK"/>
              </w:rPr>
            </w:pPr>
            <w:r>
              <w:rPr>
                <w:rFonts w:ascii="方正书宋_GBK" w:eastAsia="方正书宋_GBK"/>
              </w:rPr>
              <w:t>60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画面完整，能够得到河北画院艺术委员会认可</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为保证作品质量，由画院艺委会评定作品是否参加展览。</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年度前完成计划工作进度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项目预算成本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项目预算成本量</w:t>
            </w:r>
          </w:p>
        </w:tc>
        <w:tc>
          <w:tcPr>
            <w:tcW w:w="1276" w:type="dxa"/>
            <w:vAlign w:val="center"/>
          </w:tcPr>
          <w:p>
            <w:pPr>
              <w:spacing w:line="300" w:lineRule="exact"/>
              <w:jc w:val="left"/>
              <w:rPr>
                <w:rFonts w:ascii="方正书宋_GBK" w:eastAsia="方正书宋_GBK"/>
              </w:rPr>
            </w:pPr>
            <w:r>
              <w:rPr>
                <w:rFonts w:ascii="方正书宋_GBK" w:eastAsia="方正书宋_GBK"/>
              </w:rPr>
              <w:t>50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项目资金总量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持续关注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增加官网、微信平台、报纸等媒体对活动和展览的关注人数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社会影响力和挖掘青年美术创作人才</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对全省宣传文化艺术事业发展促进推动作用挖掘河北省青年美术创作人才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显著提高，</w:t>
            </w:r>
            <w:r>
              <w:rPr>
                <w:rFonts w:ascii="方正书宋_GBK" w:eastAsia="方正书宋_GBK"/>
              </w:rPr>
              <w:t>60</w:t>
            </w:r>
            <w:r>
              <w:rPr>
                <w:rFonts w:hint="eastAsia" w:ascii="方正书宋_GBK" w:eastAsia="方正书宋_GBK"/>
              </w:rPr>
              <w:t>位青年美术人才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作品满意度和观众反响满意度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作品满意度和观众反响满意度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93、国家非遗专项资金</w:t>
      </w:r>
      <w:r>
        <w:rPr>
          <w:rFonts w:ascii="方正仿宋_GBK" w:eastAsia="方正仿宋_GBK"/>
          <w:b/>
          <w:sz w:val="28"/>
        </w:rPr>
        <w:t>-</w:t>
      </w:r>
      <w:r>
        <w:rPr>
          <w:rFonts w:hint="eastAsia" w:ascii="方正仿宋_GBK" w:eastAsia="方正仿宋_GBK"/>
          <w:b/>
          <w:sz w:val="28"/>
        </w:rPr>
        <w:t>非遗传承人补助绩效目标表</w:t>
      </w:r>
      <w:r>
        <w:fldChar w:fldCharType="begin"/>
      </w:r>
      <w:r>
        <w:rPr>
          <w:rFonts w:ascii="方正仿宋_GBK" w:eastAsia="方正仿宋_GBK"/>
          <w:b/>
          <w:sz w:val="28"/>
        </w:rPr>
        <w:instrText xml:space="preserve">tc "</w:instrText>
      </w:r>
      <w:bookmarkStart w:id="97" w:name="_Toc28856554"/>
      <w:r>
        <w:rPr>
          <w:rFonts w:ascii="方正仿宋_GBK" w:eastAsia="方正仿宋_GBK"/>
          <w:b/>
          <w:sz w:val="28"/>
        </w:rPr>
        <w:instrText xml:space="preserve">102</w:instrText>
      </w:r>
      <w:r>
        <w:rPr>
          <w:rFonts w:hint="eastAsia" w:ascii="方正仿宋_GBK" w:eastAsia="方正仿宋_GBK"/>
          <w:b/>
          <w:sz w:val="28"/>
        </w:rPr>
        <w:instrText xml:space="preserve">、国家非遗专项资金</w:instrText>
      </w:r>
      <w:r>
        <w:rPr>
          <w:rFonts w:ascii="方正仿宋_GBK" w:eastAsia="方正仿宋_GBK"/>
          <w:b/>
          <w:sz w:val="28"/>
        </w:rPr>
        <w:instrText xml:space="preserve">-</w:instrText>
      </w:r>
      <w:r>
        <w:rPr>
          <w:rFonts w:hint="eastAsia" w:ascii="方正仿宋_GBK" w:eastAsia="方正仿宋_GBK"/>
          <w:b/>
          <w:sz w:val="28"/>
        </w:rPr>
        <w:instrText xml:space="preserve">非遗传承人补助绩效目标表</w:instrText>
      </w:r>
      <w:bookmarkEnd w:id="97"/>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357009</w:t>
            </w:r>
            <w:r>
              <w:rPr>
                <w:rFonts w:hint="eastAsia" w:ascii="方正书宋_GBK" w:eastAsia="方正书宋_GBK"/>
                <w:b/>
              </w:rPr>
              <w:t>河北省京剧艺术研究院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、非遗保护专项资金的拨付，有利于非物质文化遗产更好地传承。</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、培养艺术人才，传承经典剧目。</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传承人才数量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培养传承下一代人数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提高被传承人演出水平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被传承人演出场次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教授被传承人剧目</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被传承人学会剧目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按传授进度进行</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宣传艺术、培养人才、传承经典</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授课费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教授被传承人授课费</w:t>
            </w:r>
          </w:p>
        </w:tc>
        <w:tc>
          <w:tcPr>
            <w:tcW w:w="1276" w:type="dxa"/>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被传承人技艺水平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提高被传承人技艺水平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人才的扶续培养，是文艺可持续发展的基础</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对我省文艺繁荣发展带动作用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非遗传承，保护了优秀文化，促进可持续发展。</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长期</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学生的满意率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受传承人的满意情况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94、京畿福地</w:t>
      </w:r>
      <w:r>
        <w:rPr>
          <w:rFonts w:ascii="方正仿宋_GBK" w:eastAsia="方正仿宋_GBK"/>
          <w:b/>
          <w:sz w:val="28"/>
        </w:rPr>
        <w:t xml:space="preserve"> </w:t>
      </w:r>
      <w:r>
        <w:rPr>
          <w:rFonts w:hint="eastAsia" w:ascii="方正仿宋_GBK" w:eastAsia="方正仿宋_GBK"/>
          <w:b/>
          <w:sz w:val="28"/>
        </w:rPr>
        <w:t>美丽河北</w:t>
      </w:r>
      <w:r>
        <w:rPr>
          <w:rFonts w:ascii="方正仿宋_GBK" w:eastAsia="方正仿宋_GBK"/>
          <w:b/>
          <w:sz w:val="28"/>
        </w:rPr>
        <w:t>-</w:t>
      </w:r>
      <w:r>
        <w:rPr>
          <w:rFonts w:hint="eastAsia" w:ascii="方正仿宋_GBK" w:eastAsia="方正仿宋_GBK"/>
          <w:b/>
          <w:sz w:val="28"/>
        </w:rPr>
        <w:t>“助力脱贫攻坚、助力冬奥会、助力雄安新区建设”百场惠民巡演项目绩效目标表</w:t>
      </w:r>
      <w:r>
        <w:fldChar w:fldCharType="begin"/>
      </w:r>
      <w:r>
        <w:rPr>
          <w:rFonts w:ascii="方正仿宋_GBK" w:eastAsia="方正仿宋_GBK"/>
          <w:b/>
          <w:sz w:val="28"/>
        </w:rPr>
        <w:instrText xml:space="preserve">tc "</w:instrText>
      </w:r>
      <w:bookmarkStart w:id="98" w:name="_Toc28856555"/>
      <w:r>
        <w:rPr>
          <w:rFonts w:ascii="方正仿宋_GBK" w:eastAsia="方正仿宋_GBK"/>
          <w:b/>
          <w:sz w:val="28"/>
        </w:rPr>
        <w:instrText xml:space="preserve">103</w:instrText>
      </w:r>
      <w:r>
        <w:rPr>
          <w:rFonts w:hint="eastAsia" w:ascii="方正仿宋_GBK" w:eastAsia="方正仿宋_GBK"/>
          <w:b/>
          <w:sz w:val="28"/>
        </w:rPr>
        <w:instrText xml:space="preserve">、京畿福地</w:instrText>
      </w:r>
      <w:bookmarkEnd w:id="98"/>
      <w:r>
        <w:rPr>
          <w:rFonts w:hint="eastAsia" w:ascii="方正仿宋_GBK" w:eastAsia="方正仿宋_GBK"/>
          <w:b/>
          <w:sz w:val="28"/>
        </w:rPr>
        <w:instrText xml:space="preserve">美丽河北</w:instrText>
      </w:r>
      <w:r>
        <w:rPr>
          <w:rFonts w:ascii="方正仿宋_GBK" w:eastAsia="方正仿宋_GBK"/>
          <w:b/>
          <w:sz w:val="28"/>
        </w:rPr>
        <w:instrText xml:space="preserve">-</w:instrText>
      </w:r>
      <w:r>
        <w:rPr>
          <w:rFonts w:hint="eastAsia" w:ascii="方正仿宋_GBK" w:eastAsia="方正仿宋_GBK"/>
          <w:b/>
          <w:sz w:val="28"/>
        </w:rPr>
        <w:instrText xml:space="preserve">助力脱贫攻坚、助力冬奥会、助力雄安新区建设百场惠民巡演项目绩效目标表</w:instrText>
      </w:r>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357009</w:t>
            </w:r>
            <w:r>
              <w:rPr>
                <w:rFonts w:hint="eastAsia" w:ascii="方正书宋_GBK" w:eastAsia="方正书宋_GBK"/>
                <w:b/>
              </w:rPr>
              <w:t>河北省京剧艺术研究院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、将十九大方针政策宣传到田间地头，让群众感受到党和政府的温暖。</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、活跃当地群众文化生活，传播新时代新思想，为群众送去精神食粮。</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演出场次数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演出覆盖率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演出覆盖张家口崇礼、承德、雄安新区县乡村</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巡演时间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巡演时间</w:t>
            </w:r>
            <w:r>
              <w:rPr>
                <w:rFonts w:ascii="方正书宋_GBK" w:eastAsia="方正书宋_GBK"/>
              </w:rPr>
              <w:t>2020</w:t>
            </w:r>
            <w:r>
              <w:rPr>
                <w:rFonts w:hint="eastAsia" w:ascii="方正书宋_GBK" w:eastAsia="方正书宋_GBK"/>
              </w:rPr>
              <w:t>年</w:t>
            </w:r>
            <w:r>
              <w:rPr>
                <w:rFonts w:ascii="方正书宋_GBK" w:eastAsia="方正书宋_GBK"/>
              </w:rPr>
              <w:t>4</w:t>
            </w:r>
            <w:r>
              <w:rPr>
                <w:rFonts w:hint="eastAsia" w:ascii="方正书宋_GBK" w:eastAsia="方正书宋_GBK"/>
              </w:rPr>
              <w:t>月</w:t>
            </w:r>
            <w:r>
              <w:rPr>
                <w:rFonts w:ascii="方正书宋_GBK" w:eastAsia="方正书宋_GBK"/>
              </w:rPr>
              <w:t>-11</w:t>
            </w:r>
            <w:r>
              <w:rPr>
                <w:rFonts w:hint="eastAsia" w:ascii="方正书宋_GBK" w:eastAsia="方正书宋_GBK"/>
              </w:rPr>
              <w:t>月</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差旅费租赁费宣传费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演职人员差旅补贴</w:t>
            </w:r>
            <w:r>
              <w:rPr>
                <w:rFonts w:ascii="方正书宋_GBK" w:eastAsia="方正书宋_GBK"/>
              </w:rPr>
              <w:t>60</w:t>
            </w:r>
            <w:r>
              <w:rPr>
                <w:rFonts w:hint="eastAsia" w:ascii="方正书宋_GBK" w:eastAsia="方正书宋_GBK"/>
              </w:rPr>
              <w:t>万元</w:t>
            </w:r>
            <w:r>
              <w:rPr>
                <w:rFonts w:ascii="方正书宋_GBK" w:eastAsia="方正书宋_GBK"/>
              </w:rPr>
              <w:t xml:space="preserve"> </w:t>
            </w:r>
            <w:r>
              <w:rPr>
                <w:rFonts w:hint="eastAsia" w:ascii="方正书宋_GBK" w:eastAsia="方正书宋_GBK"/>
              </w:rPr>
              <w:t>客车道具车租赁费</w:t>
            </w:r>
            <w:r>
              <w:rPr>
                <w:rFonts w:ascii="方正书宋_GBK" w:eastAsia="方正书宋_GBK"/>
              </w:rPr>
              <w:t>30</w:t>
            </w:r>
            <w:r>
              <w:rPr>
                <w:rFonts w:hint="eastAsia" w:ascii="方正书宋_GBK" w:eastAsia="方正书宋_GBK"/>
              </w:rPr>
              <w:t>万元</w:t>
            </w:r>
            <w:r>
              <w:rPr>
                <w:rFonts w:ascii="方正书宋_GBK" w:eastAsia="方正书宋_GBK"/>
              </w:rPr>
              <w:t xml:space="preserve"> </w:t>
            </w:r>
            <w:r>
              <w:rPr>
                <w:rFonts w:hint="eastAsia" w:ascii="方正书宋_GBK" w:eastAsia="方正书宋_GBK"/>
              </w:rPr>
              <w:t>节目编导宣传、道具制作等</w:t>
            </w:r>
            <w:r>
              <w:rPr>
                <w:rFonts w:ascii="方正书宋_GBK" w:eastAsia="方正书宋_GBK"/>
              </w:rPr>
              <w:t>10</w:t>
            </w:r>
            <w:r>
              <w:rPr>
                <w:rFonts w:hint="eastAsia" w:ascii="方正书宋_GBK" w:eastAsia="方正书宋_GBK"/>
              </w:rPr>
              <w:t>万元</w:t>
            </w:r>
          </w:p>
        </w:tc>
        <w:tc>
          <w:tcPr>
            <w:tcW w:w="1276" w:type="dxa"/>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贫困人员群众文化生活</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提振贫困人员脱贫信心</w:t>
            </w:r>
            <w:r>
              <w:rPr>
                <w:rFonts w:ascii="方正书宋_GBK" w:eastAsia="方正书宋_GBK"/>
              </w:rPr>
              <w:t xml:space="preserve"> </w:t>
            </w:r>
            <w:r>
              <w:rPr>
                <w:rFonts w:hint="eastAsia" w:ascii="方正书宋_GBK" w:eastAsia="方正书宋_GBK"/>
              </w:rPr>
              <w:t>活跃群众文化生活</w:t>
            </w:r>
            <w:r>
              <w:rPr>
                <w:rFonts w:ascii="方正书宋_GBK" w:eastAsia="方正书宋_GBK"/>
              </w:rPr>
              <w:t xml:space="preserve"> </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冬奥场馆、雄安新区建设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助力冬奥场馆建设</w:t>
            </w:r>
            <w:r>
              <w:rPr>
                <w:rFonts w:ascii="方正书宋_GBK" w:eastAsia="方正书宋_GBK"/>
              </w:rPr>
              <w:t xml:space="preserve"> </w:t>
            </w:r>
            <w:r>
              <w:rPr>
                <w:rFonts w:hint="eastAsia" w:ascii="方正书宋_GBK" w:eastAsia="方正书宋_GBK"/>
              </w:rPr>
              <w:t>助力雄安新区建设</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对我省文艺繁荣发展带动作用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活跃当地群众文化生活，传播新时代新思想。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长期</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观众对创作和表演的满意情况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95、省级三区文化人才选派经费绩效目标表</w:t>
      </w:r>
      <w:r>
        <w:fldChar w:fldCharType="begin"/>
      </w:r>
      <w:r>
        <w:rPr>
          <w:rFonts w:ascii="方正仿宋_GBK" w:eastAsia="方正仿宋_GBK"/>
          <w:b/>
          <w:sz w:val="28"/>
        </w:rPr>
        <w:instrText xml:space="preserve">tc "</w:instrText>
      </w:r>
      <w:bookmarkStart w:id="99" w:name="_Toc28856556"/>
      <w:r>
        <w:rPr>
          <w:rFonts w:ascii="方正仿宋_GBK" w:eastAsia="方正仿宋_GBK"/>
          <w:b/>
          <w:sz w:val="28"/>
        </w:rPr>
        <w:instrText xml:space="preserve">104</w:instrText>
      </w:r>
      <w:r>
        <w:rPr>
          <w:rFonts w:hint="eastAsia" w:ascii="方正仿宋_GBK" w:eastAsia="方正仿宋_GBK"/>
          <w:b/>
          <w:sz w:val="28"/>
        </w:rPr>
        <w:instrText xml:space="preserve">、省级三区文化人才选派经费绩效目标表</w:instrText>
      </w:r>
      <w:bookmarkEnd w:id="99"/>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357009</w:t>
            </w:r>
            <w:r>
              <w:rPr>
                <w:rFonts w:hint="eastAsia" w:ascii="方正书宋_GBK" w:eastAsia="方正书宋_GBK"/>
                <w:b/>
              </w:rPr>
              <w:t>河北省京剧艺术研究院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、因地制宜，注重实效，切实提高受援地区文化工作者业务能力和工作水平。</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、落实文化扶贫政策，丰富人民业余文化生活。</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持扶文化骨干人数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计划持扶文化骨干人数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扶持人员业务水平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扶持人员业务水平能否提高，举办多少演出活动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工作进度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按工作计划逐步完成</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专家补贴经费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专家差旅费及相关业务费</w:t>
            </w:r>
          </w:p>
        </w:tc>
        <w:tc>
          <w:tcPr>
            <w:tcW w:w="1276" w:type="dxa"/>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受支援地区人民群众的文化生活水平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加快人才建设，提高受支援地区人民群众的文化生活水平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扶持人员满意度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相关单位人员对选派人员工作的满意情况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96、舞台电子屏幕、灯光设备购置经费绩效目标表</w:t>
      </w:r>
      <w:r>
        <w:fldChar w:fldCharType="begin"/>
      </w:r>
      <w:r>
        <w:rPr>
          <w:rFonts w:ascii="方正仿宋_GBK" w:eastAsia="方正仿宋_GBK"/>
          <w:b/>
          <w:sz w:val="28"/>
        </w:rPr>
        <w:instrText xml:space="preserve">tc "</w:instrText>
      </w:r>
      <w:bookmarkStart w:id="100" w:name="_Toc28856557"/>
      <w:r>
        <w:rPr>
          <w:rFonts w:ascii="方正仿宋_GBK" w:eastAsia="方正仿宋_GBK"/>
          <w:b/>
          <w:sz w:val="28"/>
        </w:rPr>
        <w:instrText xml:space="preserve">105</w:instrText>
      </w:r>
      <w:r>
        <w:rPr>
          <w:rFonts w:hint="eastAsia" w:ascii="方正仿宋_GBK" w:eastAsia="方正仿宋_GBK"/>
          <w:b/>
          <w:sz w:val="28"/>
        </w:rPr>
        <w:instrText xml:space="preserve">、舞台电子屏幕、灯光设备购置经费绩效目标表</w:instrText>
      </w:r>
      <w:bookmarkEnd w:id="100"/>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357009</w:t>
            </w:r>
            <w:r>
              <w:rPr>
                <w:rFonts w:hint="eastAsia" w:ascii="方正书宋_GBK" w:eastAsia="方正书宋_GBK"/>
                <w:b/>
              </w:rPr>
              <w:t>河北省京剧艺术研究院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提升舞台演出效果和质量，更好地满足人民群众对文化的需求。</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购买设备数量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电子大屏幕</w:t>
            </w:r>
            <w:r>
              <w:rPr>
                <w:rFonts w:ascii="方正书宋_GBK" w:eastAsia="方正书宋_GBK"/>
              </w:rPr>
              <w:t>80</w:t>
            </w:r>
            <w:r>
              <w:rPr>
                <w:rFonts w:hint="eastAsia" w:ascii="方正书宋_GBK" w:eastAsia="方正书宋_GBK"/>
              </w:rPr>
              <w:t>平方米</w:t>
            </w:r>
          </w:p>
        </w:tc>
        <w:tc>
          <w:tcPr>
            <w:tcW w:w="1276" w:type="dxa"/>
            <w:vAlign w:val="center"/>
          </w:tcPr>
          <w:p>
            <w:pPr>
              <w:spacing w:line="300" w:lineRule="exact"/>
              <w:jc w:val="left"/>
              <w:rPr>
                <w:rFonts w:ascii="方正书宋_GBK" w:eastAsia="方正书宋_GBK"/>
              </w:rPr>
            </w:pPr>
            <w:r>
              <w:rPr>
                <w:rFonts w:ascii="方正书宋_GBK" w:eastAsia="方正书宋_GBK"/>
              </w:rPr>
              <w:t>80</w:t>
            </w:r>
            <w:r>
              <w:rPr>
                <w:rFonts w:hint="eastAsia" w:ascii="方正书宋_GBK" w:eastAsia="方正书宋_GBK"/>
              </w:rPr>
              <w:t>平方米</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购买设备数量</w:t>
            </w:r>
          </w:p>
        </w:tc>
        <w:tc>
          <w:tcPr>
            <w:tcW w:w="2891" w:type="dxa"/>
            <w:vAlign w:val="center"/>
          </w:tcPr>
          <w:p>
            <w:pPr>
              <w:spacing w:line="300" w:lineRule="exact"/>
              <w:jc w:val="left"/>
              <w:rPr>
                <w:rFonts w:ascii="方正书宋_GBK" w:eastAsia="方正书宋_GBK"/>
              </w:rPr>
            </w:pPr>
            <w:r>
              <w:rPr>
                <w:rFonts w:ascii="方正书宋_GBK" w:eastAsia="方正书宋_GBK"/>
              </w:rPr>
              <w:t>LED</w:t>
            </w:r>
            <w:r>
              <w:rPr>
                <w:rFonts w:hint="eastAsia" w:ascii="方正书宋_GBK" w:eastAsia="方正书宋_GBK"/>
              </w:rPr>
              <w:t>聚光灯</w:t>
            </w:r>
            <w:r>
              <w:rPr>
                <w:rFonts w:ascii="方正书宋_GBK" w:eastAsia="方正书宋_GBK"/>
              </w:rPr>
              <w:t>23</w:t>
            </w:r>
            <w:r>
              <w:rPr>
                <w:rFonts w:hint="eastAsia" w:ascii="方正书宋_GBK" w:eastAsia="方正书宋_GBK"/>
              </w:rPr>
              <w:t>台</w:t>
            </w:r>
          </w:p>
        </w:tc>
        <w:tc>
          <w:tcPr>
            <w:tcW w:w="1276" w:type="dxa"/>
            <w:vAlign w:val="center"/>
          </w:tcPr>
          <w:p>
            <w:pPr>
              <w:spacing w:line="300" w:lineRule="exact"/>
              <w:jc w:val="left"/>
              <w:rPr>
                <w:rFonts w:ascii="方正书宋_GBK" w:eastAsia="方正书宋_GBK"/>
              </w:rPr>
            </w:pPr>
            <w:r>
              <w:rPr>
                <w:rFonts w:ascii="方正书宋_GBK" w:eastAsia="方正书宋_GBK"/>
              </w:rPr>
              <w:t>23</w:t>
            </w:r>
            <w:r>
              <w:rPr>
                <w:rFonts w:hint="eastAsia" w:ascii="方正书宋_GBK" w:eastAsia="方正书宋_GBK"/>
              </w:rPr>
              <w:t>台</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购买设备数量</w:t>
            </w:r>
          </w:p>
        </w:tc>
        <w:tc>
          <w:tcPr>
            <w:tcW w:w="2891" w:type="dxa"/>
            <w:vAlign w:val="center"/>
          </w:tcPr>
          <w:p>
            <w:pPr>
              <w:spacing w:line="300" w:lineRule="exact"/>
              <w:jc w:val="left"/>
              <w:rPr>
                <w:rFonts w:ascii="方正书宋_GBK" w:eastAsia="方正书宋_GBK"/>
              </w:rPr>
            </w:pPr>
            <w:r>
              <w:rPr>
                <w:rFonts w:ascii="方正书宋_GBK" w:eastAsia="方正书宋_GBK"/>
              </w:rPr>
              <w:t>24</w:t>
            </w:r>
            <w:r>
              <w:rPr>
                <w:rFonts w:hint="eastAsia" w:ascii="方正书宋_GBK" w:eastAsia="方正书宋_GBK"/>
              </w:rPr>
              <w:t>路开关流动柜</w:t>
            </w:r>
            <w:r>
              <w:rPr>
                <w:rFonts w:ascii="方正书宋_GBK" w:eastAsia="方正书宋_GBK"/>
              </w:rPr>
              <w:t>1</w:t>
            </w:r>
            <w:r>
              <w:rPr>
                <w:rFonts w:hint="eastAsia" w:ascii="方正书宋_GBK" w:eastAsia="方正书宋_GBK"/>
              </w:rPr>
              <w:t>台</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台</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运行正常率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演出当前需要，达到舞台设备合格标准</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按招标进度进行</w:t>
            </w:r>
          </w:p>
        </w:tc>
        <w:tc>
          <w:tcPr>
            <w:tcW w:w="2891"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w:t>
            </w:r>
            <w:r>
              <w:rPr>
                <w:rFonts w:ascii="方正书宋_GBK" w:eastAsia="方正书宋_GBK"/>
              </w:rPr>
              <w:t>6</w:t>
            </w:r>
            <w:r>
              <w:rPr>
                <w:rFonts w:hint="eastAsia" w:ascii="方正书宋_GBK" w:eastAsia="方正书宋_GBK"/>
              </w:rPr>
              <w:t>月前完成招标，</w:t>
            </w:r>
            <w:r>
              <w:rPr>
                <w:rFonts w:ascii="方正书宋_GBK" w:eastAsia="方正书宋_GBK"/>
              </w:rPr>
              <w:t>10</w:t>
            </w:r>
            <w:r>
              <w:rPr>
                <w:rFonts w:hint="eastAsia" w:ascii="方正书宋_GBK" w:eastAsia="方正书宋_GBK"/>
              </w:rPr>
              <w:t>月完成安装调试工作</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不超过招标总价</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演出收入增长率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演出效果和质量的提升，必定带来相应的收益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演出效果的影响</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提高观众观赏性</w:t>
            </w:r>
            <w:r>
              <w:rPr>
                <w:rFonts w:ascii="方正书宋_GBK" w:eastAsia="方正书宋_GBK"/>
              </w:rPr>
              <w:t xml:space="preserve"> </w:t>
            </w:r>
            <w:r>
              <w:rPr>
                <w:rFonts w:hint="eastAsia" w:ascii="方正书宋_GBK" w:eastAsia="方正书宋_GBK"/>
              </w:rPr>
              <w:t>提升舞台效果</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长期</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长期使用性</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能够长期较好地开展展演，增强舞台表现力，长期满足人民群众对精神文化的需求。</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长期</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观众对创作和表演的满意情况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97、舞台艺术精品工程专项资金</w:t>
      </w:r>
      <w:r>
        <w:rPr>
          <w:rFonts w:ascii="方正仿宋_GBK" w:eastAsia="方正仿宋_GBK"/>
          <w:b/>
          <w:sz w:val="28"/>
        </w:rPr>
        <w:t>-</w:t>
      </w:r>
      <w:r>
        <w:rPr>
          <w:rFonts w:hint="eastAsia" w:ascii="方正仿宋_GBK" w:eastAsia="方正仿宋_GBK"/>
          <w:b/>
          <w:sz w:val="28"/>
        </w:rPr>
        <w:t>儿童京剧《少年英雄》绩效目标表</w:t>
      </w:r>
      <w:r>
        <w:fldChar w:fldCharType="begin"/>
      </w:r>
      <w:r>
        <w:rPr>
          <w:rFonts w:ascii="方正仿宋_GBK" w:eastAsia="方正仿宋_GBK"/>
          <w:b/>
          <w:sz w:val="28"/>
        </w:rPr>
        <w:instrText xml:space="preserve">tc "</w:instrText>
      </w:r>
      <w:bookmarkStart w:id="101" w:name="_Toc28856558"/>
      <w:r>
        <w:rPr>
          <w:rFonts w:ascii="方正仿宋_GBK" w:eastAsia="方正仿宋_GBK"/>
          <w:b/>
          <w:sz w:val="28"/>
        </w:rPr>
        <w:instrText xml:space="preserve">106</w:instrText>
      </w:r>
      <w:r>
        <w:rPr>
          <w:rFonts w:hint="eastAsia" w:ascii="方正仿宋_GBK" w:eastAsia="方正仿宋_GBK"/>
          <w:b/>
          <w:sz w:val="28"/>
        </w:rPr>
        <w:instrText xml:space="preserve">、舞台艺术精品工程专项资金</w:instrText>
      </w:r>
      <w:r>
        <w:rPr>
          <w:rFonts w:ascii="方正仿宋_GBK" w:eastAsia="方正仿宋_GBK"/>
          <w:b/>
          <w:sz w:val="28"/>
        </w:rPr>
        <w:instrText xml:space="preserve">-</w:instrText>
      </w:r>
      <w:r>
        <w:rPr>
          <w:rFonts w:hint="eastAsia" w:ascii="方正仿宋_GBK" w:eastAsia="方正仿宋_GBK"/>
          <w:b/>
          <w:sz w:val="28"/>
        </w:rPr>
        <w:instrText xml:space="preserve">儿童京剧《少年英雄》绩效目标表</w:instrText>
      </w:r>
      <w:bookmarkEnd w:id="101"/>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357009</w:t>
            </w:r>
            <w:r>
              <w:rPr>
                <w:rFonts w:hint="eastAsia" w:ascii="方正书宋_GBK" w:eastAsia="方正书宋_GBK"/>
                <w:b/>
              </w:rPr>
              <w:t>河北省京剧艺术研究院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、全力打造一部体现童趣、亲情、友情、正义等正能量的儿童京剧。</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、报送参加</w:t>
            </w:r>
            <w:r>
              <w:rPr>
                <w:rFonts w:ascii="方正书宋_GBK" w:eastAsia="方正书宋_GBK"/>
              </w:rPr>
              <w:t>2020</w:t>
            </w:r>
            <w:r>
              <w:rPr>
                <w:rFonts w:hint="eastAsia" w:ascii="方正书宋_GBK" w:eastAsia="方正书宋_GBK"/>
              </w:rPr>
              <w:t>年中国京剧艺术节的角逐。</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创排完成后演出场次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参演人数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演职人员数量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场地租赁</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演出场地租赁面积</w:t>
            </w:r>
          </w:p>
        </w:tc>
        <w:tc>
          <w:tcPr>
            <w:tcW w:w="1276" w:type="dxa"/>
            <w:vAlign w:val="center"/>
          </w:tcPr>
          <w:p>
            <w:pPr>
              <w:spacing w:line="300" w:lineRule="exact"/>
              <w:jc w:val="left"/>
              <w:rPr>
                <w:rFonts w:ascii="方正书宋_GBK" w:eastAsia="方正书宋_GBK"/>
              </w:rPr>
            </w:pPr>
            <w:r>
              <w:rPr>
                <w:rFonts w:ascii="方正书宋_GBK" w:eastAsia="方正书宋_GBK"/>
              </w:rPr>
              <w:t>3000</w:t>
            </w:r>
            <w:r>
              <w:rPr>
                <w:rFonts w:hint="eastAsia" w:ascii="方正书宋_GBK" w:eastAsia="方正书宋_GBK"/>
              </w:rPr>
              <w:t>平方米</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受众人数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演出观众人数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创排剧目水平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剧目创排完后能达到的水平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二级</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首演、巡演、报送时间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首演时间</w:t>
            </w:r>
            <w:r>
              <w:rPr>
                <w:rFonts w:ascii="方正书宋_GBK" w:eastAsia="方正书宋_GBK"/>
              </w:rPr>
              <w:t>2020</w:t>
            </w:r>
            <w:r>
              <w:rPr>
                <w:rFonts w:hint="eastAsia" w:ascii="方正书宋_GBK" w:eastAsia="方正书宋_GBK"/>
              </w:rPr>
              <w:t>年</w:t>
            </w:r>
            <w:r>
              <w:rPr>
                <w:rFonts w:ascii="方正书宋_GBK" w:eastAsia="方正书宋_GBK"/>
              </w:rPr>
              <w:t>4</w:t>
            </w:r>
            <w:r>
              <w:rPr>
                <w:rFonts w:hint="eastAsia" w:ascii="方正书宋_GBK" w:eastAsia="方正书宋_GBK"/>
              </w:rPr>
              <w:t>月中旬</w:t>
            </w:r>
            <w:r>
              <w:rPr>
                <w:rFonts w:ascii="方正书宋_GBK" w:eastAsia="方正书宋_GBK"/>
              </w:rPr>
              <w:t xml:space="preserve"> </w:t>
            </w:r>
            <w:r>
              <w:rPr>
                <w:rFonts w:hint="eastAsia" w:ascii="方正书宋_GBK" w:eastAsia="方正书宋_GBK"/>
              </w:rPr>
              <w:t>巡演</w:t>
            </w:r>
            <w:r>
              <w:rPr>
                <w:rFonts w:ascii="方正书宋_GBK" w:eastAsia="方正书宋_GBK"/>
              </w:rPr>
              <w:t>5</w:t>
            </w:r>
            <w:r>
              <w:rPr>
                <w:rFonts w:hint="eastAsia" w:ascii="方正书宋_GBK" w:eastAsia="方正书宋_GBK"/>
              </w:rPr>
              <w:t>月上旬</w:t>
            </w:r>
            <w:r>
              <w:rPr>
                <w:rFonts w:ascii="方正书宋_GBK" w:eastAsia="方正书宋_GBK"/>
              </w:rPr>
              <w:t xml:space="preserve">  5</w:t>
            </w:r>
            <w:r>
              <w:rPr>
                <w:rFonts w:hint="eastAsia" w:ascii="方正书宋_GBK" w:eastAsia="方正书宋_GBK"/>
              </w:rPr>
              <w:t>月报送中国京剧艺术节</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创作费、排练消耗费、场租费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创作设计制作费</w:t>
            </w:r>
            <w:r>
              <w:rPr>
                <w:rFonts w:ascii="方正书宋_GBK" w:eastAsia="方正书宋_GBK"/>
              </w:rPr>
              <w:t>180</w:t>
            </w:r>
            <w:r>
              <w:rPr>
                <w:rFonts w:hint="eastAsia" w:ascii="方正书宋_GBK" w:eastAsia="方正书宋_GBK"/>
              </w:rPr>
              <w:t>万元，排练消耗费用</w:t>
            </w:r>
            <w:r>
              <w:rPr>
                <w:rFonts w:ascii="方正书宋_GBK" w:eastAsia="方正书宋_GBK"/>
              </w:rPr>
              <w:t>30</w:t>
            </w:r>
            <w:r>
              <w:rPr>
                <w:rFonts w:hint="eastAsia" w:ascii="方正书宋_GBK" w:eastAsia="方正书宋_GBK"/>
              </w:rPr>
              <w:t>万元，场地租赁费用</w:t>
            </w:r>
            <w:r>
              <w:rPr>
                <w:rFonts w:ascii="方正书宋_GBK" w:eastAsia="方正书宋_GBK"/>
              </w:rPr>
              <w:t>40</w:t>
            </w:r>
            <w:r>
              <w:rPr>
                <w:rFonts w:hint="eastAsia" w:ascii="方正书宋_GBK" w:eastAsia="方正书宋_GBK"/>
              </w:rPr>
              <w:t>万元</w:t>
            </w:r>
          </w:p>
        </w:tc>
        <w:tc>
          <w:tcPr>
            <w:tcW w:w="1276" w:type="dxa"/>
            <w:vAlign w:val="center"/>
          </w:tcPr>
          <w:p>
            <w:pPr>
              <w:spacing w:line="300" w:lineRule="exact"/>
              <w:jc w:val="left"/>
              <w:rPr>
                <w:rFonts w:ascii="方正书宋_GBK" w:eastAsia="方正书宋_GBK"/>
              </w:rPr>
            </w:pPr>
            <w:r>
              <w:rPr>
                <w:rFonts w:ascii="方正书宋_GBK" w:eastAsia="方正书宋_GBK"/>
              </w:rPr>
              <w:t>250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年利润额</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年利润总额超</w:t>
            </w:r>
            <w:r>
              <w:rPr>
                <w:rFonts w:ascii="方正书宋_GBK" w:eastAsia="方正书宋_GBK"/>
              </w:rPr>
              <w:t>30</w:t>
            </w:r>
            <w:r>
              <w:rPr>
                <w:rFonts w:hint="eastAsia" w:ascii="方正书宋_GBK" w:eastAsia="方正书宋_GBK"/>
              </w:rPr>
              <w:t>万元</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河北京剧影响力</w:t>
            </w:r>
            <w:r>
              <w:rPr>
                <w:rFonts w:ascii="方正书宋_GBK" w:eastAsia="方正书宋_GBK"/>
              </w:rPr>
              <w:t xml:space="preserve"> </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扩大河北京剧在全国的影响力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儿童京剧市场</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为儿童京剧市场再添力作</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对我省文艺繁荣发展带动作用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活跃当地群众文化生活，传播新时代新思想。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巡演</w:t>
            </w:r>
            <w:r>
              <w:rPr>
                <w:rFonts w:ascii="方正书宋_GBK" w:eastAsia="方正书宋_GBK"/>
              </w:rPr>
              <w:t>2</w:t>
            </w:r>
            <w:r>
              <w:rPr>
                <w:rFonts w:hint="eastAsia" w:ascii="方正书宋_GBK" w:eastAsia="方正书宋_GBK"/>
              </w:rPr>
              <w:t>年</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观众对创作和表演的满意情况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98、引导组织全省戏曲进校园乡村活动经费补贴绩效目标表</w:t>
      </w:r>
      <w:r>
        <w:fldChar w:fldCharType="begin"/>
      </w:r>
      <w:r>
        <w:rPr>
          <w:rFonts w:ascii="方正仿宋_GBK" w:eastAsia="方正仿宋_GBK"/>
          <w:b/>
          <w:sz w:val="28"/>
        </w:rPr>
        <w:instrText xml:space="preserve">tc "</w:instrText>
      </w:r>
      <w:bookmarkStart w:id="102" w:name="_Toc28856559"/>
      <w:r>
        <w:rPr>
          <w:rFonts w:ascii="方正仿宋_GBK" w:eastAsia="方正仿宋_GBK"/>
          <w:b/>
          <w:sz w:val="28"/>
        </w:rPr>
        <w:instrText xml:space="preserve">107</w:instrText>
      </w:r>
      <w:r>
        <w:rPr>
          <w:rFonts w:hint="eastAsia" w:ascii="方正仿宋_GBK" w:eastAsia="方正仿宋_GBK"/>
          <w:b/>
          <w:sz w:val="28"/>
        </w:rPr>
        <w:instrText xml:space="preserve">、引导组织全省戏曲进校园乡村活动经费补贴绩效目标表</w:instrText>
      </w:r>
      <w:bookmarkEnd w:id="102"/>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357009</w:t>
            </w:r>
            <w:r>
              <w:rPr>
                <w:rFonts w:hint="eastAsia" w:ascii="方正书宋_GBK" w:eastAsia="方正书宋_GBK"/>
                <w:b/>
              </w:rPr>
              <w:t>河北省京剧艺术研究院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、通过展示传统艺术，让青少年认知传统文化的魅力。</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、培养青少年的艺术修养和文化素质</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组织进校园展示演出数量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演出覆盖率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演出覆盖河北省内中小学</w:t>
            </w:r>
          </w:p>
        </w:tc>
        <w:tc>
          <w:tcPr>
            <w:tcW w:w="1276" w:type="dxa"/>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所</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演出覆盖率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演出覆盖河北省内农村</w:t>
            </w:r>
          </w:p>
        </w:tc>
        <w:tc>
          <w:tcPr>
            <w:tcW w:w="1276" w:type="dxa"/>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演出时间</w:t>
            </w:r>
            <w:r>
              <w:rPr>
                <w:rFonts w:ascii="方正书宋_GBK" w:eastAsia="方正书宋_GBK"/>
              </w:rPr>
              <w:t>2020</w:t>
            </w:r>
            <w:r>
              <w:rPr>
                <w:rFonts w:hint="eastAsia" w:ascii="方正书宋_GBK" w:eastAsia="方正书宋_GBK"/>
              </w:rPr>
              <w:t>年</w:t>
            </w:r>
            <w:r>
              <w:rPr>
                <w:rFonts w:ascii="方正书宋_GBK" w:eastAsia="方正书宋_GBK"/>
              </w:rPr>
              <w:t>4</w:t>
            </w:r>
            <w:r>
              <w:rPr>
                <w:rFonts w:hint="eastAsia" w:ascii="方正书宋_GBK" w:eastAsia="方正书宋_GBK"/>
              </w:rPr>
              <w:t>月</w:t>
            </w:r>
            <w:r>
              <w:rPr>
                <w:rFonts w:ascii="方正书宋_GBK" w:eastAsia="方正书宋_GBK"/>
              </w:rPr>
              <w:t>-12</w:t>
            </w:r>
            <w:r>
              <w:rPr>
                <w:rFonts w:hint="eastAsia" w:ascii="方正书宋_GBK" w:eastAsia="方正书宋_GBK"/>
              </w:rPr>
              <w:t>月</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差旅费用及租赁费用等</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演职人员差旅补贴</w:t>
            </w:r>
            <w:r>
              <w:rPr>
                <w:rFonts w:ascii="方正书宋_GBK" w:eastAsia="方正书宋_GBK"/>
              </w:rPr>
              <w:t>14</w:t>
            </w:r>
            <w:r>
              <w:rPr>
                <w:rFonts w:hint="eastAsia" w:ascii="方正书宋_GBK" w:eastAsia="方正书宋_GBK"/>
              </w:rPr>
              <w:t>万元</w:t>
            </w:r>
            <w:r>
              <w:rPr>
                <w:rFonts w:ascii="方正书宋_GBK" w:eastAsia="方正书宋_GBK"/>
              </w:rPr>
              <w:t xml:space="preserve"> </w:t>
            </w:r>
            <w:r>
              <w:rPr>
                <w:rFonts w:hint="eastAsia" w:ascii="方正书宋_GBK" w:eastAsia="方正书宋_GBK"/>
              </w:rPr>
              <w:t>客车道具车租赁费</w:t>
            </w:r>
            <w:r>
              <w:rPr>
                <w:rFonts w:ascii="方正书宋_GBK" w:eastAsia="方正书宋_GBK"/>
              </w:rPr>
              <w:t>6</w:t>
            </w:r>
            <w:r>
              <w:rPr>
                <w:rFonts w:hint="eastAsia" w:ascii="方正书宋_GBK" w:eastAsia="方正书宋_GBK"/>
              </w:rPr>
              <w:t>万元</w:t>
            </w:r>
          </w:p>
        </w:tc>
        <w:tc>
          <w:tcPr>
            <w:tcW w:w="1276" w:type="dxa"/>
            <w:vAlign w:val="center"/>
          </w:tcPr>
          <w:p>
            <w:pPr>
              <w:spacing w:line="300" w:lineRule="exact"/>
              <w:jc w:val="left"/>
              <w:rPr>
                <w:rFonts w:ascii="方正书宋_GBK" w:eastAsia="方正书宋_GBK"/>
              </w:rPr>
            </w:pPr>
            <w:r>
              <w:rPr>
                <w:rFonts w:ascii="方正书宋_GBK" w:eastAsia="方正书宋_GBK"/>
              </w:rPr>
              <w:t>20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青少年对京剧的了解</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普及青少年京剧常识</w:t>
            </w:r>
            <w:r>
              <w:rPr>
                <w:rFonts w:ascii="方正书宋_GBK" w:eastAsia="方正书宋_GBK"/>
              </w:rPr>
              <w:t xml:space="preserve"> </w:t>
            </w:r>
            <w:r>
              <w:rPr>
                <w:rFonts w:hint="eastAsia" w:ascii="方正书宋_GBK" w:eastAsia="方正书宋_GBK"/>
              </w:rPr>
              <w:t>提高观赏兴趣</w:t>
            </w:r>
            <w:r>
              <w:rPr>
                <w:rFonts w:ascii="方正书宋_GBK" w:eastAsia="方正书宋_GBK"/>
              </w:rPr>
              <w:t xml:space="preserve"> </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农村群众文化生活</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丰富群众文化生活</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对我省文艺繁荣发展带动作用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弘扬国粹艺术，丰富人民业余文化生活，普及戏曲知识。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长期</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青少年学生满意度</w:t>
            </w:r>
            <w:r>
              <w:rPr>
                <w:rFonts w:ascii="方正书宋_GBK" w:eastAsia="方正书宋_GBK"/>
              </w:rPr>
              <w:t xml:space="preserve"> </w:t>
            </w:r>
            <w:r>
              <w:rPr>
                <w:rFonts w:hint="eastAsia" w:ascii="方正书宋_GBK" w:eastAsia="方正书宋_GBK"/>
              </w:rPr>
              <w:t>农村群众满意度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观众对创作和表演的满意情况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99、中央三区文化人才选派经费绩效目标表</w:t>
      </w:r>
      <w:r>
        <w:fldChar w:fldCharType="begin"/>
      </w:r>
      <w:r>
        <w:rPr>
          <w:rFonts w:ascii="方正仿宋_GBK" w:eastAsia="方正仿宋_GBK"/>
          <w:b/>
          <w:sz w:val="28"/>
        </w:rPr>
        <w:instrText xml:space="preserve">tc "</w:instrText>
      </w:r>
      <w:bookmarkStart w:id="103" w:name="_Toc28856560"/>
      <w:r>
        <w:rPr>
          <w:rFonts w:ascii="方正仿宋_GBK" w:eastAsia="方正仿宋_GBK"/>
          <w:b/>
          <w:sz w:val="28"/>
        </w:rPr>
        <w:instrText xml:space="preserve">108</w:instrText>
      </w:r>
      <w:r>
        <w:rPr>
          <w:rFonts w:hint="eastAsia" w:ascii="方正仿宋_GBK" w:eastAsia="方正仿宋_GBK"/>
          <w:b/>
          <w:sz w:val="28"/>
        </w:rPr>
        <w:instrText xml:space="preserve">、中央三区文化人才选派经费绩效目标表</w:instrText>
      </w:r>
      <w:bookmarkEnd w:id="103"/>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357009</w:t>
            </w:r>
            <w:r>
              <w:rPr>
                <w:rFonts w:hint="eastAsia" w:ascii="方正书宋_GBK" w:eastAsia="方正书宋_GBK"/>
                <w:b/>
              </w:rPr>
              <w:t>河北省京剧艺术研究院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、因地制宜，注重实效，切实提高受援地区文化工作者业务能力和工作水平。</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、落实文化扶贫政策，丰富人民业余文化生活。</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持扶文化骨干人数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计划持扶文化骨干人数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扶持人员业务水平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扶持人员业务水平能否提高，举办多少演出活动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工作进度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按工作计划逐步完成</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专家补贴经费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专家差旅费及相关业务费</w:t>
            </w:r>
          </w:p>
        </w:tc>
        <w:tc>
          <w:tcPr>
            <w:tcW w:w="1276" w:type="dxa"/>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受支援地区人民群众的文化生活水平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加快人才建设，提高受支援地区人民群众的文化生活水平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扶持人员满意度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相关单位人员对选派人员工作的满意情况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100、乐器、消耗品购置及维修经费绩效目标表</w:t>
      </w:r>
      <w:r>
        <w:fldChar w:fldCharType="begin"/>
      </w:r>
      <w:r>
        <w:rPr>
          <w:rFonts w:ascii="方正仿宋_GBK" w:eastAsia="方正仿宋_GBK"/>
          <w:b/>
          <w:sz w:val="28"/>
        </w:rPr>
        <w:instrText xml:space="preserve">tc "</w:instrText>
      </w:r>
      <w:bookmarkStart w:id="104" w:name="_Toc28856561"/>
      <w:r>
        <w:rPr>
          <w:rFonts w:ascii="方正仿宋_GBK" w:eastAsia="方正仿宋_GBK"/>
          <w:b/>
          <w:sz w:val="28"/>
        </w:rPr>
        <w:instrText xml:space="preserve">109</w:instrText>
      </w:r>
      <w:r>
        <w:rPr>
          <w:rFonts w:hint="eastAsia" w:ascii="方正仿宋_GBK" w:eastAsia="方正仿宋_GBK"/>
          <w:b/>
          <w:sz w:val="28"/>
        </w:rPr>
        <w:instrText xml:space="preserve">、乐器、消耗品购置及维修经费绩效目标表</w:instrText>
      </w:r>
      <w:bookmarkEnd w:id="104"/>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357010</w:t>
            </w:r>
            <w:r>
              <w:rPr>
                <w:rFonts w:hint="eastAsia" w:ascii="方正书宋_GBK" w:eastAsia="方正书宋_GBK"/>
                <w:b/>
              </w:rPr>
              <w:t>河北交响乐团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改善排练办公场所，对现有乐器完成常规维修保养，保证正常演出需求，延长乐器使用寿命。</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乐器维修率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保养维修现有乐器达到</w:t>
            </w:r>
            <w:r>
              <w:rPr>
                <w:rFonts w:ascii="方正书宋_GBK" w:eastAsia="方正书宋_GBK"/>
              </w:rPr>
              <w:t>60%</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现有场所数量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乐队、合唱、后勤办公区</w:t>
            </w:r>
          </w:p>
        </w:tc>
        <w:tc>
          <w:tcPr>
            <w:tcW w:w="1276"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个区域</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根据实际情况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维修效果</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维修后，恢复达到正常演出要求</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达到要求</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维修时限</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根据实际情况及时维修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及时维修</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总成本控制数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项目总成本控制情况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维修成本控制数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维修成本控制情况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不高于市场标准</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根据市场调查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演出乐器合格率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演出活动中乐器达到合格率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保证演出正常需求</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通过维修保养，延长使用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有效保证</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演奏员满意度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演奏员对乐器的满意程度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根据问询结果</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ascii="方正仿宋_GBK" w:eastAsia="方正仿宋_GBK"/>
          <w:b/>
          <w:sz w:val="28"/>
        </w:rPr>
        <w:t>1</w:t>
      </w:r>
      <w:r>
        <w:rPr>
          <w:rFonts w:hint="eastAsia" w:ascii="方正仿宋_GBK" w:eastAsia="方正仿宋_GBK"/>
          <w:b/>
          <w:sz w:val="28"/>
        </w:rPr>
        <w:t>01、省级三区文化人才选派经费绩效目标表</w:t>
      </w:r>
      <w:r>
        <w:fldChar w:fldCharType="begin"/>
      </w:r>
      <w:r>
        <w:rPr>
          <w:rFonts w:ascii="方正仿宋_GBK" w:eastAsia="方正仿宋_GBK"/>
          <w:b/>
          <w:sz w:val="28"/>
        </w:rPr>
        <w:instrText xml:space="preserve">tc "</w:instrText>
      </w:r>
      <w:bookmarkStart w:id="105" w:name="_Toc28856562"/>
      <w:r>
        <w:rPr>
          <w:rFonts w:ascii="方正仿宋_GBK" w:eastAsia="方正仿宋_GBK"/>
          <w:b/>
          <w:sz w:val="28"/>
        </w:rPr>
        <w:instrText xml:space="preserve">110</w:instrText>
      </w:r>
      <w:r>
        <w:rPr>
          <w:rFonts w:hint="eastAsia" w:ascii="方正仿宋_GBK" w:eastAsia="方正仿宋_GBK"/>
          <w:b/>
          <w:sz w:val="28"/>
        </w:rPr>
        <w:instrText xml:space="preserve">、省级三区文化人才选派经费绩效目标表</w:instrText>
      </w:r>
      <w:bookmarkEnd w:id="105"/>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357010</w:t>
            </w:r>
            <w:r>
              <w:rPr>
                <w:rFonts w:hint="eastAsia" w:ascii="方正书宋_GBK" w:eastAsia="方正书宋_GBK"/>
                <w:b/>
              </w:rPr>
              <w:t>河北交响乐团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、根据国家政策，参与当地培训工作，培养提高当地文化工作者能力，培养艺术人才。</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、参与组织当地文化活动，丰富当地人民艺术生活。</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培训人次数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根据国家政策，培养提高当地文化工作者能力，培养艺术人才人次达到</w:t>
            </w:r>
            <w:r>
              <w:rPr>
                <w:rFonts w:ascii="方正书宋_GBK" w:eastAsia="方正书宋_GBK"/>
              </w:rPr>
              <w:t>200</w:t>
            </w:r>
            <w:r>
              <w:rPr>
                <w:rFonts w:hint="eastAsia" w:ascii="方正书宋_GBK" w:eastAsia="方正书宋_GBK"/>
              </w:rPr>
              <w:t>人以上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人次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参与组织活动次数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参与组织文化活动</w:t>
            </w:r>
            <w:r>
              <w:rPr>
                <w:rFonts w:ascii="方正书宋_GBK" w:eastAsia="方正书宋_GBK"/>
              </w:rPr>
              <w:t>7</w:t>
            </w:r>
            <w:r>
              <w:rPr>
                <w:rFonts w:hint="eastAsia" w:ascii="方正书宋_GBK" w:eastAsia="方正书宋_GBK"/>
              </w:rPr>
              <w:t>次以上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选派艺术专家数量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w:t>
            </w:r>
            <w:r>
              <w:rPr>
                <w:rFonts w:ascii="方正书宋_GBK" w:eastAsia="方正书宋_GBK"/>
              </w:rPr>
              <w:t>1</w:t>
            </w:r>
            <w:r>
              <w:rPr>
                <w:rFonts w:hint="eastAsia" w:ascii="方正书宋_GBK" w:eastAsia="方正书宋_GBK"/>
              </w:rPr>
              <w:t>名艺术专家</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培训覆盖率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培训覆盖情况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人次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节目质量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参与组织演出活动达到标准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达到标准</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培训频率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两周一次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两周一次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配合组织文化活动完成时间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按照当地工作规划进行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及时完成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万每年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每年</w:t>
            </w:r>
            <w:r>
              <w:rPr>
                <w:rFonts w:ascii="方正书宋_GBK" w:eastAsia="方正书宋_GBK"/>
              </w:rPr>
              <w:t>2</w:t>
            </w:r>
            <w:r>
              <w:rPr>
                <w:rFonts w:hint="eastAsia" w:ascii="方正书宋_GBK" w:eastAsia="方正书宋_GBK"/>
              </w:rPr>
              <w:t>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根据政策规定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参与组织文化活动，丰富当地人民文化生活</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参与组织文化活动，丰富提高当地人民艺术生活。</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有效提高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通过培训，提高当地艺术人才能力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通过培训，提高当地艺术人才能力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当地群众满意度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当地群众对演出及培训满意度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根据意见反馈</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ascii="方正仿宋_GBK" w:eastAsia="方正仿宋_GBK"/>
          <w:b/>
          <w:sz w:val="28"/>
        </w:rPr>
        <w:t>1</w:t>
      </w:r>
      <w:r>
        <w:rPr>
          <w:rFonts w:hint="eastAsia" w:ascii="方正仿宋_GBK" w:eastAsia="方正仿宋_GBK"/>
          <w:b/>
          <w:sz w:val="28"/>
        </w:rPr>
        <w:t>02、舞台艺术精品工程专项资金</w:t>
      </w:r>
      <w:r>
        <w:rPr>
          <w:rFonts w:ascii="方正仿宋_GBK" w:eastAsia="方正仿宋_GBK"/>
          <w:b/>
          <w:sz w:val="28"/>
        </w:rPr>
        <w:t>-</w:t>
      </w:r>
      <w:r>
        <w:rPr>
          <w:rFonts w:hint="eastAsia" w:ascii="方正仿宋_GBK" w:eastAsia="方正仿宋_GBK"/>
          <w:b/>
          <w:sz w:val="28"/>
        </w:rPr>
        <w:t>音乐会版《充满希望的河北》绩效目标表</w:t>
      </w:r>
      <w:r>
        <w:fldChar w:fldCharType="begin"/>
      </w:r>
      <w:r>
        <w:rPr>
          <w:rFonts w:ascii="方正仿宋_GBK" w:eastAsia="方正仿宋_GBK"/>
          <w:b/>
          <w:sz w:val="28"/>
        </w:rPr>
        <w:instrText xml:space="preserve">tc "</w:instrText>
      </w:r>
      <w:bookmarkStart w:id="106" w:name="_Toc28856563"/>
      <w:r>
        <w:rPr>
          <w:rFonts w:ascii="方正仿宋_GBK" w:eastAsia="方正仿宋_GBK"/>
          <w:b/>
          <w:sz w:val="28"/>
        </w:rPr>
        <w:instrText xml:space="preserve">111</w:instrText>
      </w:r>
      <w:r>
        <w:rPr>
          <w:rFonts w:hint="eastAsia" w:ascii="方正仿宋_GBK" w:eastAsia="方正仿宋_GBK"/>
          <w:b/>
          <w:sz w:val="28"/>
        </w:rPr>
        <w:instrText xml:space="preserve">、舞台艺术精品工程专项资金</w:instrText>
      </w:r>
      <w:r>
        <w:rPr>
          <w:rFonts w:ascii="方正仿宋_GBK" w:eastAsia="方正仿宋_GBK"/>
          <w:b/>
          <w:sz w:val="28"/>
        </w:rPr>
        <w:instrText xml:space="preserve">-</w:instrText>
      </w:r>
      <w:r>
        <w:rPr>
          <w:rFonts w:hint="eastAsia" w:ascii="方正仿宋_GBK" w:eastAsia="方正仿宋_GBK"/>
          <w:b/>
          <w:sz w:val="28"/>
        </w:rPr>
        <w:instrText xml:space="preserve">音乐会版《充满希望的河北》绩效目标表</w:instrText>
      </w:r>
      <w:bookmarkEnd w:id="106"/>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357010</w:t>
            </w:r>
            <w:r>
              <w:rPr>
                <w:rFonts w:hint="eastAsia" w:ascii="方正书宋_GBK" w:eastAsia="方正书宋_GBK"/>
                <w:b/>
              </w:rPr>
              <w:t>河北交响乐团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、实现年度排演简版《充满希望的河北》音乐会版曲目，完成新曲目排演合成，丰富人民文化生活。</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、演出相关音乐会</w:t>
            </w:r>
            <w:r>
              <w:rPr>
                <w:rFonts w:ascii="方正书宋_GBK" w:eastAsia="方正书宋_GBK"/>
              </w:rPr>
              <w:t>5</w:t>
            </w:r>
            <w:r>
              <w:rPr>
                <w:rFonts w:hint="eastAsia" w:ascii="方正书宋_GBK" w:eastAsia="方正书宋_GBK"/>
              </w:rPr>
              <w:t>场以上，普及交响乐作品。</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曲目完成合成效果</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实现年度排演简版《充满希望的河北》音乐会版曲目，完成新曲目排演合成，达到演出标准。</w:t>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hint="eastAsia" w:ascii="方正书宋_GBK" w:eastAsia="方正书宋_GBK"/>
              </w:rPr>
              <w:t>达到标准</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演出相关音乐会场次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演出相关音乐会</w:t>
            </w:r>
            <w:r>
              <w:rPr>
                <w:rFonts w:ascii="方正书宋_GBK" w:eastAsia="方正书宋_GBK"/>
              </w:rPr>
              <w:t>5</w:t>
            </w:r>
            <w:r>
              <w:rPr>
                <w:rFonts w:hint="eastAsia" w:ascii="方正书宋_GBK" w:eastAsia="方正书宋_GBK"/>
              </w:rPr>
              <w:t>场以上。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新曲目合成数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新曲目合成音乐会版</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组</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演出频率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每两月一场</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每两月一场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总成本控制数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项目总成本控制情况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完成合成，提高作品质量，向观众呈现新作品。</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实现年度排演简版《充满希望的河北》音乐会版曲目，完成新曲目排演合成。为观众呈现新合成曲目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完成新曲目</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p>
            <w:pPr>
              <w:spacing w:line="300" w:lineRule="exact"/>
              <w:jc w:val="lef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吸引观众，普及交响乐，宣传河北文化。</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吸引观众，普及交响乐，宣传河北文化。</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宣传河北文化</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群众对演出的满意度达到</w:t>
            </w:r>
            <w:r>
              <w:rPr>
                <w:rFonts w:ascii="方正书宋_GBK" w:eastAsia="方正书宋_GBK"/>
              </w:rPr>
              <w:t>85%</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根据意见反馈</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ascii="方正仿宋_GBK" w:eastAsia="方正仿宋_GBK"/>
          <w:b/>
          <w:sz w:val="28"/>
        </w:rPr>
        <w:t>1</w:t>
      </w:r>
      <w:r>
        <w:rPr>
          <w:rFonts w:hint="eastAsia" w:ascii="方正仿宋_GBK" w:eastAsia="方正仿宋_GBK"/>
          <w:b/>
          <w:sz w:val="28"/>
        </w:rPr>
        <w:t>03、演出排练补贴经费绩效目标表</w:t>
      </w:r>
      <w:r>
        <w:fldChar w:fldCharType="begin"/>
      </w:r>
      <w:r>
        <w:rPr>
          <w:rFonts w:ascii="方正仿宋_GBK" w:eastAsia="方正仿宋_GBK"/>
          <w:b/>
          <w:sz w:val="28"/>
        </w:rPr>
        <w:instrText xml:space="preserve">tc "</w:instrText>
      </w:r>
      <w:bookmarkStart w:id="107" w:name="_Toc28856564"/>
      <w:r>
        <w:rPr>
          <w:rFonts w:ascii="方正仿宋_GBK" w:eastAsia="方正仿宋_GBK"/>
          <w:b/>
          <w:sz w:val="28"/>
        </w:rPr>
        <w:instrText xml:space="preserve">112</w:instrText>
      </w:r>
      <w:r>
        <w:rPr>
          <w:rFonts w:hint="eastAsia" w:ascii="方正仿宋_GBK" w:eastAsia="方正仿宋_GBK"/>
          <w:b/>
          <w:sz w:val="28"/>
        </w:rPr>
        <w:instrText xml:space="preserve">、演出排练补贴经费绩效目标表</w:instrText>
      </w:r>
      <w:bookmarkEnd w:id="107"/>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357010</w:t>
            </w:r>
            <w:r>
              <w:rPr>
                <w:rFonts w:hint="eastAsia" w:ascii="方正书宋_GBK" w:eastAsia="方正书宋_GBK"/>
                <w:b/>
              </w:rPr>
              <w:t>河北交响乐团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、实现年度排演新曲目、作品</w:t>
            </w:r>
            <w:r>
              <w:rPr>
                <w:rFonts w:ascii="方正书宋_GBK" w:eastAsia="方正书宋_GBK"/>
              </w:rPr>
              <w:t>30</w:t>
            </w:r>
            <w:r>
              <w:rPr>
                <w:rFonts w:hint="eastAsia" w:ascii="方正书宋_GBK" w:eastAsia="方正书宋_GBK"/>
              </w:rPr>
              <w:t>部（首）以上</w:t>
            </w:r>
            <w:r>
              <w:rPr>
                <w:rFonts w:ascii="方正书宋_GBK" w:eastAsia="方正书宋_GBK"/>
              </w:rPr>
              <w:t>,</w:t>
            </w:r>
            <w:r>
              <w:rPr>
                <w:rFonts w:hint="eastAsia" w:ascii="方正书宋_GBK" w:eastAsia="方正书宋_GBK"/>
              </w:rPr>
              <w:t>达到合成演出水平。</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、完成集训任务，使全体演职人员业务水平不断提高，年度业务技术考评合格率达到</w:t>
            </w:r>
            <w:r>
              <w:rPr>
                <w:rFonts w:ascii="方正书宋_GBK" w:eastAsia="方正书宋_GBK"/>
              </w:rPr>
              <w:t>95%</w:t>
            </w:r>
            <w:r>
              <w:rPr>
                <w:rFonts w:hint="eastAsia" w:ascii="方正书宋_GBK" w:eastAsia="方正书宋_GBK"/>
              </w:rPr>
              <w:t>以上。</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、含新曲目相关演出十场以上，更新推广普及交响乐曲目。</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实现年度排演新曲目、作品数量。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实现年度排演新曲目、作品数量。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部（首）</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根据往年业务经验，实现年度排演新曲目、作品</w:t>
            </w:r>
            <w:r>
              <w:rPr>
                <w:rFonts w:ascii="方正书宋_GBK" w:eastAsia="方正书宋_GBK"/>
              </w:rPr>
              <w:t>30</w:t>
            </w:r>
            <w:r>
              <w:rPr>
                <w:rFonts w:hint="eastAsia" w:ascii="方正书宋_GBK" w:eastAsia="方正书宋_GBK"/>
              </w:rPr>
              <w:t>部（首）以上。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含新曲目相关演出数量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含新曲目相关演出</w:t>
            </w:r>
            <w:r>
              <w:rPr>
                <w:rFonts w:ascii="方正书宋_GBK" w:eastAsia="方正书宋_GBK"/>
              </w:rPr>
              <w:t>10</w:t>
            </w:r>
            <w:r>
              <w:rPr>
                <w:rFonts w:hint="eastAsia" w:ascii="方正书宋_GBK" w:eastAsia="方正书宋_GBK"/>
              </w:rPr>
              <w:t>场以上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根据往年业务经验，演出含相关新曲目</w:t>
            </w:r>
            <w:r>
              <w:rPr>
                <w:rFonts w:ascii="方正书宋_GBK" w:eastAsia="方正书宋_GBK"/>
              </w:rPr>
              <w:t>10</w:t>
            </w:r>
            <w:r>
              <w:rPr>
                <w:rFonts w:hint="eastAsia" w:ascii="方正书宋_GBK" w:eastAsia="方正书宋_GBK"/>
              </w:rPr>
              <w:t>场以上。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演奏员全员考核合格率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演奏员全员考核合格到</w:t>
            </w:r>
            <w:r>
              <w:rPr>
                <w:rFonts w:ascii="方正书宋_GBK" w:eastAsia="方正书宋_GBK"/>
              </w:rPr>
              <w:t>95%</w:t>
            </w:r>
            <w:r>
              <w:rPr>
                <w:rFonts w:hint="eastAsia" w:ascii="方正书宋_GBK" w:eastAsia="方正书宋_GBK"/>
              </w:rPr>
              <w:t>以上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完成考核时间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两个月</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两个月</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演出完成频率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每月一场</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每月一场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支出成本控制数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支出成本控制数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低于或等于市场标准</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根据市场预期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总成本控制数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总成本控制不超过</w:t>
            </w:r>
            <w:r>
              <w:rPr>
                <w:rFonts w:ascii="方正书宋_GBK" w:eastAsia="方正书宋_GBK"/>
              </w:rPr>
              <w:t>500</w:t>
            </w:r>
            <w:r>
              <w:rPr>
                <w:rFonts w:hint="eastAsia" w:ascii="方正书宋_GBK" w:eastAsia="方正书宋_GBK"/>
              </w:rPr>
              <w:t>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根据以往经营和市场预期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提高全体演职人员业务水平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提高全体演职人员业务水平。</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为群众提供高质量的演出，普及交响乐，提高人民文化生活</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为群众提供高质量的演出，普及交响乐，提高人民文化生活。</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观众满意程度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系列文化活动参与者满意人数占参与人数的比例</w:t>
            </w:r>
            <w:r>
              <w:rPr>
                <w:rFonts w:ascii="方正书宋_GBK" w:eastAsia="方正书宋_GBK"/>
              </w:rPr>
              <w:t>85%</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根据意见反馈</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104、艺术总监经费绩效目标表</w:t>
      </w:r>
      <w:r>
        <w:fldChar w:fldCharType="begin"/>
      </w:r>
      <w:r>
        <w:rPr>
          <w:rFonts w:ascii="方正仿宋_GBK" w:eastAsia="方正仿宋_GBK"/>
          <w:b/>
          <w:sz w:val="28"/>
        </w:rPr>
        <w:instrText xml:space="preserve">tc "</w:instrText>
      </w:r>
      <w:bookmarkStart w:id="108" w:name="_Toc28856565"/>
      <w:r>
        <w:rPr>
          <w:rFonts w:ascii="方正仿宋_GBK" w:eastAsia="方正仿宋_GBK"/>
          <w:b/>
          <w:sz w:val="28"/>
        </w:rPr>
        <w:instrText xml:space="preserve">113</w:instrText>
      </w:r>
      <w:r>
        <w:rPr>
          <w:rFonts w:hint="eastAsia" w:ascii="方正仿宋_GBK" w:eastAsia="方正仿宋_GBK"/>
          <w:b/>
          <w:sz w:val="28"/>
        </w:rPr>
        <w:instrText xml:space="preserve">、艺术总监经费绩效目标表</w:instrText>
      </w:r>
      <w:bookmarkEnd w:id="108"/>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357010</w:t>
            </w:r>
            <w:r>
              <w:rPr>
                <w:rFonts w:hint="eastAsia" w:ascii="方正书宋_GBK" w:eastAsia="方正书宋_GBK"/>
                <w:b/>
              </w:rPr>
              <w:t>河北交响乐团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hint="eastAsia" w:ascii="方正书宋_GBK" w:eastAsia="方正书宋_GBK"/>
              </w:rPr>
              <w:t>聘请</w:t>
            </w:r>
            <w:r>
              <w:rPr>
                <w:rFonts w:ascii="方正书宋_GBK" w:eastAsia="方正书宋_GBK"/>
              </w:rPr>
              <w:t>1</w:t>
            </w:r>
            <w:r>
              <w:rPr>
                <w:rFonts w:hint="eastAsia" w:ascii="方正书宋_GBK" w:eastAsia="方正书宋_GBK"/>
              </w:rPr>
              <w:t>名国内著名的指挥家担任艺术总监，提高乐团总体艺术水平，训练乐队古典、近现代和当代交响曲的演奏能力。</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参与集训人数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不定期进行专题业务集训</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根据行业需求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聘请国内著名指挥人数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聘请国内著名指挥人数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根据行业需求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参与演出数量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指挥执棒参与演出数量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根据业务计划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考评人数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参加业务评聘工作演职员人数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根据业务计划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聘请标准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国内著名指挥</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根据行业需求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指导业务时间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根据业务规划及时到位指导业务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及时指导</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总成本控制数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项目总成本控制情况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训练乐队古典、近现代和当代交响曲的演奏能力。提高乐队古典、近现代和当代交响曲的演奏能力。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训练乐队古典、近现代和当代交响曲的演奏能力。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有效提高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群众对演出的满意度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根据反馈意见</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105、中央三区文化人才选派经费绩效目标表</w:t>
      </w:r>
      <w:r>
        <w:fldChar w:fldCharType="begin"/>
      </w:r>
      <w:r>
        <w:rPr>
          <w:rFonts w:ascii="方正仿宋_GBK" w:eastAsia="方正仿宋_GBK"/>
          <w:b/>
          <w:sz w:val="28"/>
        </w:rPr>
        <w:instrText xml:space="preserve">tc "</w:instrText>
      </w:r>
      <w:bookmarkStart w:id="109" w:name="_Toc28856566"/>
      <w:r>
        <w:rPr>
          <w:rFonts w:ascii="方正仿宋_GBK" w:eastAsia="方正仿宋_GBK"/>
          <w:b/>
          <w:sz w:val="28"/>
        </w:rPr>
        <w:instrText xml:space="preserve">114</w:instrText>
      </w:r>
      <w:r>
        <w:rPr>
          <w:rFonts w:hint="eastAsia" w:ascii="方正仿宋_GBK" w:eastAsia="方正仿宋_GBK"/>
          <w:b/>
          <w:sz w:val="28"/>
        </w:rPr>
        <w:instrText xml:space="preserve">、中央三区文化人才选派经费绩效目标表</w:instrText>
      </w:r>
      <w:bookmarkEnd w:id="109"/>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357010</w:t>
            </w:r>
            <w:r>
              <w:rPr>
                <w:rFonts w:hint="eastAsia" w:ascii="方正书宋_GBK" w:eastAsia="方正书宋_GBK"/>
                <w:b/>
              </w:rPr>
              <w:t>河北交响乐团</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、根据国家政策，参与当地培训工作，培养提高当地文化工作者能力，培养艺术人才。</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、参与组织当地文化活动，丰富当地人民艺术生活。</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培训人次数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根据国家政策，培养提高当地文化工作者能力，培养艺术人才人次达到</w:t>
            </w:r>
            <w:r>
              <w:rPr>
                <w:rFonts w:ascii="方正书宋_GBK" w:eastAsia="方正书宋_GBK"/>
              </w:rPr>
              <w:t>200</w:t>
            </w:r>
            <w:r>
              <w:rPr>
                <w:rFonts w:hint="eastAsia" w:ascii="方正书宋_GBK" w:eastAsia="方正书宋_GBK"/>
              </w:rPr>
              <w:t>人以上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人次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参与组织活动次数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参与组织文化活动</w:t>
            </w:r>
            <w:r>
              <w:rPr>
                <w:rFonts w:ascii="方正书宋_GBK" w:eastAsia="方正书宋_GBK"/>
              </w:rPr>
              <w:t>7</w:t>
            </w:r>
            <w:r>
              <w:rPr>
                <w:rFonts w:hint="eastAsia" w:ascii="方正书宋_GBK" w:eastAsia="方正书宋_GBK"/>
              </w:rPr>
              <w:t>次以上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选派艺术专家数量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w:t>
            </w:r>
            <w:r>
              <w:rPr>
                <w:rFonts w:ascii="方正书宋_GBK" w:eastAsia="方正书宋_GBK"/>
              </w:rPr>
              <w:t>1</w:t>
            </w:r>
            <w:r>
              <w:rPr>
                <w:rFonts w:hint="eastAsia" w:ascii="方正书宋_GBK" w:eastAsia="方正书宋_GBK"/>
              </w:rPr>
              <w:t>名艺术专家</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培训覆盖率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培训覆盖情况</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人次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节目质量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参与组织演出活动达到标准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达到标准</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培训频率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两周一次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两周一次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配合组织文化活动完成时间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按照当地工作规划进行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及时完成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万每年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每年</w:t>
            </w:r>
            <w:r>
              <w:rPr>
                <w:rFonts w:ascii="方正书宋_GBK" w:eastAsia="方正书宋_GBK"/>
              </w:rPr>
              <w:t>2</w:t>
            </w:r>
            <w:r>
              <w:rPr>
                <w:rFonts w:hint="eastAsia" w:ascii="方正书宋_GBK" w:eastAsia="方正书宋_GBK"/>
              </w:rPr>
              <w:t>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根据政策规定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参与组织文化活动，丰富当地人民文化生活</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参与组织文化活动，丰富提高当地人民艺术生活。</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有效提高</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通过培训，提高当地艺术人才能力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通过培训，提高当地艺术人才能力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当地群众满意度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当地群众对演出及培训满意度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根据意见反馈</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106、《艺术大讲堂》项目经费绩效目标表</w:t>
      </w:r>
      <w:r>
        <w:fldChar w:fldCharType="begin"/>
      </w:r>
      <w:r>
        <w:rPr>
          <w:rFonts w:ascii="方正仿宋_GBK" w:eastAsia="方正仿宋_GBK"/>
          <w:b/>
          <w:sz w:val="28"/>
        </w:rPr>
        <w:instrText xml:space="preserve">tc "</w:instrText>
      </w:r>
      <w:bookmarkStart w:id="110" w:name="_Toc28856567"/>
      <w:r>
        <w:rPr>
          <w:rFonts w:ascii="方正仿宋_GBK" w:eastAsia="方正仿宋_GBK"/>
          <w:b/>
          <w:sz w:val="28"/>
        </w:rPr>
        <w:instrText xml:space="preserve">115</w:instrText>
      </w:r>
      <w:r>
        <w:rPr>
          <w:rFonts w:hint="eastAsia" w:ascii="方正仿宋_GBK" w:eastAsia="方正仿宋_GBK"/>
          <w:b/>
          <w:sz w:val="28"/>
        </w:rPr>
        <w:instrText xml:space="preserve">、《艺术大讲堂》项目经费绩效目标表</w:instrText>
      </w:r>
      <w:bookmarkEnd w:id="110"/>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357012</w:t>
            </w:r>
            <w:r>
              <w:rPr>
                <w:rFonts w:hint="eastAsia" w:ascii="方正书宋_GBK" w:eastAsia="方正书宋_GBK"/>
                <w:b/>
              </w:rPr>
              <w:t>河北省艺术中心</w:t>
            </w:r>
            <w:r>
              <w:rPr>
                <w:rFonts w:ascii="方正书宋_GBK" w:eastAsia="方正书宋_GBK"/>
                <w:b/>
              </w:rPr>
              <w:t>(</w:t>
            </w:r>
            <w:r>
              <w:rPr>
                <w:rFonts w:hint="eastAsia" w:ascii="方正书宋_GBK" w:eastAsia="方正书宋_GBK"/>
                <w:b/>
              </w:rPr>
              <w:t>河北省对外文化交流中心</w:t>
            </w:r>
            <w:r>
              <w:rPr>
                <w:rFonts w:ascii="方正书宋_GBK" w:eastAsia="方正书宋_GBK"/>
                <w:b/>
              </w:rPr>
              <w:t>)</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、邀请海内外知名艺术家举办交流互访、座谈、课程体验、走进校园等活动，使更多热爱艺术的学生、市民零距离和艺术家沟通交流。</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、做好宣传推广工作，多渠道多媒介推广，努力推广艺术普及工作，为艺术人才提供展示平台。</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完成累计</w:t>
            </w:r>
            <w:r>
              <w:rPr>
                <w:rFonts w:ascii="方正书宋_GBK" w:eastAsia="方正书宋_GBK"/>
              </w:rPr>
              <w:t>12</w:t>
            </w:r>
            <w:r>
              <w:rPr>
                <w:rFonts w:hint="eastAsia" w:ascii="方正书宋_GBK" w:eastAsia="方正书宋_GBK"/>
              </w:rPr>
              <w:t>次艺术普及活动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完成累计</w:t>
            </w:r>
            <w:r>
              <w:rPr>
                <w:rFonts w:ascii="方正书宋_GBK" w:eastAsia="方正书宋_GBK"/>
              </w:rPr>
              <w:t>12</w:t>
            </w:r>
            <w:r>
              <w:rPr>
                <w:rFonts w:hint="eastAsia" w:ascii="方正书宋_GBK" w:eastAsia="方正书宋_GBK"/>
              </w:rPr>
              <w:t>次艺术普及活动</w:t>
            </w:r>
          </w:p>
        </w:tc>
        <w:tc>
          <w:tcPr>
            <w:tcW w:w="1276" w:type="dxa"/>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实际活动次数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不少于</w:t>
            </w:r>
            <w:r>
              <w:rPr>
                <w:rFonts w:ascii="方正书宋_GBK" w:eastAsia="方正书宋_GBK"/>
              </w:rPr>
              <w:t>3</w:t>
            </w:r>
            <w:r>
              <w:rPr>
                <w:rFonts w:hint="eastAsia" w:ascii="方正书宋_GBK" w:eastAsia="方正书宋_GBK"/>
              </w:rPr>
              <w:t>家媒介报道</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不少于</w:t>
            </w:r>
            <w:r>
              <w:rPr>
                <w:rFonts w:ascii="方正书宋_GBK" w:eastAsia="方正书宋_GBK"/>
              </w:rPr>
              <w:t>3</w:t>
            </w:r>
            <w:r>
              <w:rPr>
                <w:rFonts w:hint="eastAsia" w:ascii="方正书宋_GBK" w:eastAsia="方正书宋_GBK"/>
              </w:rPr>
              <w:t>家媒介报道</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报道媒介数量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邀请不少于</w:t>
            </w:r>
            <w:r>
              <w:rPr>
                <w:rFonts w:ascii="方正书宋_GBK" w:eastAsia="方正书宋_GBK"/>
              </w:rPr>
              <w:t>3</w:t>
            </w:r>
            <w:r>
              <w:rPr>
                <w:rFonts w:hint="eastAsia" w:ascii="方正书宋_GBK" w:eastAsia="方正书宋_GBK"/>
              </w:rPr>
              <w:t>位知名艺术家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邀请知名艺术家现场授课、指导，高质量的普及专业艺术知识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实际邀请艺术家人数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达成资金年度支付进度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达成资金年度支付进度，确保活动开展时效。</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资金支付进度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低投入高质量的完成活动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低投入高质量进行艺术普及，扩大受益群体</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低投入、高质量</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增加与艺术家沟通交流机会</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使更多的艺术爱好者零距离和艺术家沟通、交流专业艺术知识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沟通交流机会</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推广艺术普及教育</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努力推广艺术普及工作，将艺术表演与艺术教育相结合，提升公众对艺术的认知和了解</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受众群体对艺术家授课满意度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ascii="方正仿宋_GBK" w:eastAsia="方正仿宋_GBK"/>
          <w:b/>
          <w:sz w:val="28"/>
        </w:rPr>
        <w:t>1</w:t>
      </w:r>
      <w:r>
        <w:rPr>
          <w:rFonts w:hint="eastAsia" w:ascii="方正仿宋_GBK" w:eastAsia="方正仿宋_GBK"/>
          <w:b/>
          <w:sz w:val="28"/>
        </w:rPr>
        <w:t>07、定额补助专项经费绩效目标表</w:t>
      </w:r>
      <w:r>
        <w:fldChar w:fldCharType="begin"/>
      </w:r>
      <w:r>
        <w:rPr>
          <w:rFonts w:ascii="方正仿宋_GBK" w:eastAsia="方正仿宋_GBK"/>
          <w:b/>
          <w:sz w:val="28"/>
        </w:rPr>
        <w:instrText xml:space="preserve">tc "</w:instrText>
      </w:r>
      <w:bookmarkStart w:id="111" w:name="_Toc28856568"/>
      <w:r>
        <w:rPr>
          <w:rFonts w:ascii="方正仿宋_GBK" w:eastAsia="方正仿宋_GBK"/>
          <w:b/>
          <w:sz w:val="28"/>
        </w:rPr>
        <w:instrText xml:space="preserve">116</w:instrText>
      </w:r>
      <w:r>
        <w:rPr>
          <w:rFonts w:hint="eastAsia" w:ascii="方正仿宋_GBK" w:eastAsia="方正仿宋_GBK"/>
          <w:b/>
          <w:sz w:val="28"/>
        </w:rPr>
        <w:instrText xml:space="preserve">、定额补助专项经费绩效目标表</w:instrText>
      </w:r>
      <w:bookmarkEnd w:id="111"/>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357012</w:t>
            </w:r>
            <w:r>
              <w:rPr>
                <w:rFonts w:hint="eastAsia" w:ascii="方正书宋_GBK" w:eastAsia="方正书宋_GBK"/>
                <w:b/>
              </w:rPr>
              <w:t>河北省艺术中心</w:t>
            </w:r>
            <w:r>
              <w:rPr>
                <w:rFonts w:ascii="方正书宋_GBK" w:eastAsia="方正书宋_GBK"/>
                <w:b/>
              </w:rPr>
              <w:t>(</w:t>
            </w:r>
            <w:r>
              <w:rPr>
                <w:rFonts w:hint="eastAsia" w:ascii="方正书宋_GBK" w:eastAsia="方正书宋_GBK"/>
                <w:b/>
              </w:rPr>
              <w:t>河北省对外文化交流中心</w:t>
            </w:r>
            <w:r>
              <w:rPr>
                <w:rFonts w:ascii="方正书宋_GBK" w:eastAsia="方正书宋_GBK"/>
                <w:b/>
              </w:rPr>
              <w:t>)</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、保障场馆基本运转，做好馆内设施设备的基本维护一年不低于两次。</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、提升场馆使用效率，保障演出高质量、高标准、高效率完成。</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运转面积</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保障中心主馆与音乐厅的正常运转</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32059</w:t>
            </w:r>
            <w:r>
              <w:rPr>
                <w:rFonts w:hint="eastAsia" w:ascii="方正书宋_GBK" w:eastAsia="方正书宋_GBK"/>
              </w:rPr>
              <w:t>平方米</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实际面积</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文艺活动次数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组织、接待活动场次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实际接待演出活动数量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保障基础设备运转率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演出活动中场馆保障基本设备运转率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实际运转率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场馆设施设备维护完成次数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场馆设施设备维护次数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实际场馆维护完成次数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场馆维修（护）成本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每次不高于</w:t>
            </w:r>
            <w:r>
              <w:rPr>
                <w:rFonts w:ascii="方正书宋_GBK" w:eastAsia="方正书宋_GBK"/>
              </w:rPr>
              <w:t>10</w:t>
            </w:r>
            <w:r>
              <w:rPr>
                <w:rFonts w:hint="eastAsia" w:ascii="方正书宋_GBK" w:eastAsia="方正书宋_GBK"/>
              </w:rPr>
              <w:t>万元</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实际支出维修（护）费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长期使用性</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能够长期较好地开展展演、展映、展播、展示，长期满足人民群众对精神文化的需求。</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长期正常运转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社会影响力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得到广大受众群体的认可</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受众群体认可度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使用场馆满意度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演出举办方对场馆各项运转功能满意度指标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演出举办方使用场馆的满意度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系列文化活动参与者满意度情况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系列文化活动参与者满意人数占参与人数的比例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观众满意度调查</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ascii="方正仿宋_GBK" w:eastAsia="方正仿宋_GBK"/>
          <w:b/>
          <w:sz w:val="28"/>
        </w:rPr>
        <w:t>1</w:t>
      </w:r>
      <w:r>
        <w:rPr>
          <w:rFonts w:hint="eastAsia" w:ascii="方正仿宋_GBK" w:eastAsia="方正仿宋_GBK"/>
          <w:b/>
          <w:sz w:val="28"/>
        </w:rPr>
        <w:t>08、省艺术中心场馆修缮改造及设备更新二期经费绩效目标表</w:t>
      </w:r>
      <w:r>
        <w:fldChar w:fldCharType="begin"/>
      </w:r>
      <w:r>
        <w:rPr>
          <w:rFonts w:ascii="方正仿宋_GBK" w:eastAsia="方正仿宋_GBK"/>
          <w:b/>
          <w:sz w:val="28"/>
        </w:rPr>
        <w:instrText xml:space="preserve">tc "</w:instrText>
      </w:r>
      <w:bookmarkStart w:id="112" w:name="_Toc28856569"/>
      <w:r>
        <w:rPr>
          <w:rFonts w:ascii="方正仿宋_GBK" w:eastAsia="方正仿宋_GBK"/>
          <w:b/>
          <w:sz w:val="28"/>
        </w:rPr>
        <w:instrText xml:space="preserve">117</w:instrText>
      </w:r>
      <w:r>
        <w:rPr>
          <w:rFonts w:hint="eastAsia" w:ascii="方正仿宋_GBK" w:eastAsia="方正仿宋_GBK"/>
          <w:b/>
          <w:sz w:val="28"/>
        </w:rPr>
        <w:instrText xml:space="preserve">、省艺术中心场馆修缮改造及设备更新二期经费绩效目标表</w:instrText>
      </w:r>
      <w:bookmarkEnd w:id="112"/>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357012</w:t>
            </w:r>
            <w:r>
              <w:rPr>
                <w:rFonts w:hint="eastAsia" w:ascii="方正书宋_GBK" w:eastAsia="方正书宋_GBK"/>
                <w:b/>
              </w:rPr>
              <w:t>河北省艺术中心</w:t>
            </w:r>
            <w:r>
              <w:rPr>
                <w:rFonts w:ascii="方正书宋_GBK" w:eastAsia="方正书宋_GBK"/>
                <w:b/>
              </w:rPr>
              <w:t>(</w:t>
            </w:r>
            <w:r>
              <w:rPr>
                <w:rFonts w:hint="eastAsia" w:ascii="方正书宋_GBK" w:eastAsia="方正书宋_GBK"/>
                <w:b/>
              </w:rPr>
              <w:t>河北省对外文化交流中心</w:t>
            </w:r>
            <w:r>
              <w:rPr>
                <w:rFonts w:ascii="方正书宋_GBK" w:eastAsia="方正书宋_GBK"/>
                <w:b/>
              </w:rPr>
              <w:t>)</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、完成省艺术中心场馆修缮改造及设备更新二期项目，包括通风空调系统改造、电气系统修缮等。</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、安全施工，保证施工质量</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安全事故数量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完成项目施工过程中发生的安全事故数量</w:t>
            </w:r>
          </w:p>
        </w:tc>
        <w:tc>
          <w:tcPr>
            <w:tcW w:w="1276" w:type="dxa"/>
            <w:vAlign w:val="center"/>
          </w:tcPr>
          <w:p>
            <w:pPr>
              <w:spacing w:line="300" w:lineRule="exact"/>
              <w:jc w:val="left"/>
              <w:rPr>
                <w:rFonts w:ascii="方正书宋_GBK" w:eastAsia="方正书宋_GBK"/>
              </w:rPr>
            </w:pPr>
            <w:r>
              <w:rPr>
                <w:rFonts w:ascii="方正书宋_GBK" w:eastAsia="方正书宋_GBK"/>
              </w:rPr>
              <w:t>0</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实际施工过程中发生的安全事故次数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工程质量合格率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按照工程质量要求，通过质检、监理、造价和代建部门（机构）合格比率</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按照工程质量合格率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年底以前完成省艺术中心场馆修缮改造及设备更新二期项目的全部施工内容。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31</w:t>
            </w:r>
            <w:r>
              <w:rPr>
                <w:rFonts w:hint="eastAsia" w:ascii="方正书宋_GBK" w:eastAsia="方正书宋_GBK"/>
              </w:rPr>
              <w:t>日前完成率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实际成本小于等于预算数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施工成本不高于工程报价</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987.68</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提升场馆功能</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施工修缮后场馆各项功能得到提升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显著提升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工程质量合格率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建设管理机构对修缮改造工程的测评</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合格率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场馆环境满意度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受众群体对修缮改造后场馆环境满意度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问卷调查</w:t>
            </w:r>
          </w:p>
        </w:tc>
      </w:tr>
    </w:tbl>
    <w:p>
      <w:pPr>
        <w:spacing w:line="300" w:lineRule="exact"/>
        <w:ind w:firstLine="420" w:firstLineChars="200"/>
        <w:jc w:val="left"/>
      </w:pPr>
    </w:p>
    <w:p>
      <w:pPr>
        <w:ind w:firstLine="560" w:firstLineChars="200"/>
        <w:jc w:val="left"/>
        <w:outlineLvl w:val="1"/>
        <w:rPr>
          <w:rFonts w:ascii="Times New Roman" w:hAnsi="宋体"/>
          <w:b/>
          <w:sz w:val="28"/>
        </w:rPr>
      </w:pPr>
      <w:r>
        <w:rPr>
          <w:rFonts w:ascii="方正仿宋_GBK" w:eastAsia="方正仿宋_GBK"/>
          <w:b/>
          <w:sz w:val="28"/>
        </w:rPr>
        <w:t>1</w:t>
      </w:r>
      <w:r>
        <w:rPr>
          <w:rFonts w:hint="eastAsia" w:ascii="方正仿宋_GBK" w:eastAsia="方正仿宋_GBK"/>
          <w:b/>
          <w:sz w:val="28"/>
        </w:rPr>
        <w:t>09、舞台艺术精品工程专项资金</w:t>
      </w:r>
      <w:r>
        <w:rPr>
          <w:rFonts w:ascii="方正仿宋_GBK" w:eastAsia="方正仿宋_GBK"/>
          <w:b/>
          <w:sz w:val="28"/>
        </w:rPr>
        <w:t>-</w:t>
      </w:r>
      <w:r>
        <w:rPr>
          <w:rFonts w:hint="eastAsia" w:ascii="方正仿宋_GBK" w:eastAsia="方正仿宋_GBK"/>
          <w:b/>
          <w:sz w:val="28"/>
        </w:rPr>
        <w:t>民族歌剧《雁翎队》绩效目标表</w:t>
      </w:r>
      <w:r>
        <w:fldChar w:fldCharType="begin"/>
      </w:r>
      <w:r>
        <w:rPr>
          <w:rFonts w:ascii="方正仿宋_GBK" w:eastAsia="方正仿宋_GBK"/>
          <w:b/>
          <w:sz w:val="28"/>
        </w:rPr>
        <w:instrText xml:space="preserve">tc "</w:instrText>
      </w:r>
      <w:bookmarkStart w:id="113" w:name="_Toc28856570"/>
      <w:r>
        <w:rPr>
          <w:rFonts w:ascii="方正仿宋_GBK" w:eastAsia="方正仿宋_GBK"/>
          <w:b/>
          <w:sz w:val="28"/>
        </w:rPr>
        <w:instrText xml:space="preserve">118</w:instrText>
      </w:r>
      <w:r>
        <w:rPr>
          <w:rFonts w:hint="eastAsia" w:ascii="方正仿宋_GBK" w:eastAsia="方正仿宋_GBK"/>
          <w:b/>
          <w:sz w:val="28"/>
        </w:rPr>
        <w:instrText xml:space="preserve">、舞台艺术精品工程专项资金</w:instrText>
      </w:r>
      <w:r>
        <w:rPr>
          <w:rFonts w:ascii="方正仿宋_GBK" w:eastAsia="方正仿宋_GBK"/>
          <w:b/>
          <w:sz w:val="28"/>
        </w:rPr>
        <w:instrText xml:space="preserve">-</w:instrText>
      </w:r>
      <w:r>
        <w:rPr>
          <w:rFonts w:hint="eastAsia" w:ascii="方正仿宋_GBK" w:eastAsia="方正仿宋_GBK"/>
          <w:b/>
          <w:sz w:val="28"/>
        </w:rPr>
        <w:instrText xml:space="preserve">民族歌剧《雁翎队》绩效目标表</w:instrText>
      </w:r>
      <w:bookmarkEnd w:id="113"/>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357012</w:t>
            </w:r>
            <w:r>
              <w:rPr>
                <w:rFonts w:hint="eastAsia" w:ascii="方正书宋_GBK" w:eastAsia="方正书宋_GBK"/>
                <w:b/>
              </w:rPr>
              <w:t>河北省艺术中心</w:t>
            </w:r>
            <w:r>
              <w:rPr>
                <w:rFonts w:ascii="方正书宋_GBK" w:eastAsia="方正书宋_GBK"/>
                <w:b/>
              </w:rPr>
              <w:t>(</w:t>
            </w:r>
            <w:r>
              <w:rPr>
                <w:rFonts w:hint="eastAsia" w:ascii="方正书宋_GBK" w:eastAsia="方正书宋_GBK"/>
                <w:b/>
              </w:rPr>
              <w:t>河北省对外文化交流中心</w:t>
            </w:r>
            <w:r>
              <w:rPr>
                <w:rFonts w:ascii="方正书宋_GBK" w:eastAsia="方正书宋_GBK"/>
                <w:b/>
              </w:rPr>
              <w:t>)</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、完成剧目的整体创排合成，顺利完成首演和进京演出</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、在首演成功的基础上对剧目进行再次完善提升，进行巡演，走出河北，实现商业化演出运作。</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首演</w:t>
            </w:r>
            <w:r>
              <w:rPr>
                <w:rFonts w:ascii="方正书宋_GBK" w:eastAsia="方正书宋_GBK"/>
              </w:rPr>
              <w:t>2</w:t>
            </w:r>
            <w:r>
              <w:rPr>
                <w:rFonts w:hint="eastAsia" w:ascii="方正书宋_GBK" w:eastAsia="方正书宋_GBK"/>
              </w:rPr>
              <w:t>场</w:t>
            </w:r>
          </w:p>
        </w:tc>
        <w:tc>
          <w:tcPr>
            <w:tcW w:w="2891"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年完成首演和进京演出。</w:t>
            </w:r>
          </w:p>
        </w:tc>
        <w:tc>
          <w:tcPr>
            <w:tcW w:w="1276" w:type="dxa"/>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演出场次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完成再次创作修改提升</w:t>
            </w:r>
          </w:p>
        </w:tc>
        <w:tc>
          <w:tcPr>
            <w:tcW w:w="2891"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年对剧目在原有基础上进行打磨，完成再次创作。</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完成度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获得荣誉情况</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获得省级以上荣誉或展演展示展播为“优”，获得市级以上荣誉或展演展示展播为“良”，其它为“差”。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获得省级以上演出创作类奖项</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年民族歌剧《雁翎队》项目创作完成进度。</w:t>
            </w:r>
          </w:p>
        </w:tc>
        <w:tc>
          <w:tcPr>
            <w:tcW w:w="1276" w:type="dxa"/>
            <w:vAlign w:val="center"/>
          </w:tcPr>
          <w:p>
            <w:pPr>
              <w:spacing w:line="300" w:lineRule="exact"/>
              <w:jc w:val="left"/>
              <w:rPr>
                <w:rFonts w:ascii="方正书宋_GBK" w:eastAsia="方正书宋_GBK"/>
              </w:rPr>
            </w:pP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完成率（</w:t>
            </w:r>
            <w:r>
              <w:rPr>
                <w:rFonts w:ascii="方正书宋_GBK" w:eastAsia="方正书宋_GBK"/>
              </w:rPr>
              <w:t>%</w:t>
            </w:r>
            <w:r>
              <w:rPr>
                <w:rFonts w:hint="eastAsia" w:ascii="方正书宋_GBK" w:eastAsia="方正书宋_GBK"/>
              </w:rPr>
              <w:t>）</w:t>
            </w:r>
            <w:r>
              <w:rPr>
                <w:rFonts w:ascii="方正书宋_GBK" w:eastAsia="方正书宋_GBK"/>
              </w:rPr>
              <w:t>=</w:t>
            </w:r>
            <w:r>
              <w:rPr>
                <w:rFonts w:hint="eastAsia" w:ascii="方正书宋_GBK" w:eastAsia="方正书宋_GBK"/>
              </w:rPr>
              <w:t>实际完成进度</w:t>
            </w:r>
            <w:r>
              <w:rPr>
                <w:rFonts w:ascii="方正书宋_GBK" w:eastAsia="方正书宋_GBK"/>
              </w:rPr>
              <w:t>/</w:t>
            </w:r>
            <w:r>
              <w:rPr>
                <w:rFonts w:hint="eastAsia" w:ascii="方正书宋_GBK" w:eastAsia="方正书宋_GBK"/>
              </w:rPr>
              <w:t>计划完成进度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降低创排成本</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在创排中节约各项费用支出，充分发挥资金利用率。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控制成本</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创收指标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民族歌剧《雁翎队》累计实现演出收入（不含财政拨款和其他创作补助）</w:t>
            </w:r>
          </w:p>
        </w:tc>
        <w:tc>
          <w:tcPr>
            <w:tcW w:w="1276" w:type="dxa"/>
            <w:vAlign w:val="center"/>
          </w:tcPr>
          <w:p>
            <w:pPr>
              <w:spacing w:line="300" w:lineRule="exact"/>
              <w:jc w:val="left"/>
              <w:rPr>
                <w:rFonts w:ascii="方正书宋_GBK" w:eastAsia="方正书宋_GBK"/>
              </w:rPr>
            </w:pPr>
            <w:r>
              <w:rPr>
                <w:rFonts w:ascii="方正书宋_GBK" w:eastAsia="方正书宋_GBK"/>
              </w:rPr>
              <w:t>&gt;500000</w:t>
            </w:r>
            <w:r>
              <w:rPr>
                <w:rFonts w:hint="eastAsia" w:ascii="方正书宋_GBK" w:eastAsia="方正书宋_GBK"/>
              </w:rPr>
              <w:t>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剧目实现的演出收入、票房收入和赞助收入等因演出产生的受益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弘扬“雁翎”精神</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打造河北品牌，继承革命传统，弘扬“雁翎”精神。</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积极影响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宣传河北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观看演出的人群以及业内专家对剧目演出效果满意程度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参与调查的业内专家和观众人数（各占</w:t>
            </w:r>
            <w:r>
              <w:rPr>
                <w:rFonts w:ascii="方正书宋_GBK" w:eastAsia="方正书宋_GBK"/>
              </w:rPr>
              <w:t>50%</w:t>
            </w:r>
            <w:r>
              <w:rPr>
                <w:rFonts w:hint="eastAsia" w:ascii="方正书宋_GBK" w:eastAsia="方正书宋_GBK"/>
              </w:rPr>
              <w:t>比例）</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ascii="方正仿宋_GBK" w:eastAsia="方正仿宋_GBK"/>
          <w:b/>
          <w:sz w:val="28"/>
        </w:rPr>
        <w:t>11</w:t>
      </w:r>
      <w:r>
        <w:rPr>
          <w:rFonts w:hint="eastAsia" w:ascii="方正仿宋_GBK" w:eastAsia="方正仿宋_GBK"/>
          <w:b/>
          <w:sz w:val="28"/>
        </w:rPr>
        <w:t>0、非遗资料挖掘整理经费绩效目标表</w:t>
      </w:r>
      <w:r>
        <w:fldChar w:fldCharType="begin"/>
      </w:r>
      <w:r>
        <w:rPr>
          <w:rFonts w:ascii="方正仿宋_GBK" w:eastAsia="方正仿宋_GBK"/>
          <w:b/>
          <w:sz w:val="28"/>
        </w:rPr>
        <w:instrText xml:space="preserve">tc "</w:instrText>
      </w:r>
      <w:bookmarkStart w:id="114" w:name="_Toc28856571"/>
      <w:r>
        <w:rPr>
          <w:rFonts w:ascii="方正仿宋_GBK" w:eastAsia="方正仿宋_GBK"/>
          <w:b/>
          <w:sz w:val="28"/>
        </w:rPr>
        <w:instrText xml:space="preserve">119</w:instrText>
      </w:r>
      <w:r>
        <w:rPr>
          <w:rFonts w:hint="eastAsia" w:ascii="方正仿宋_GBK" w:eastAsia="方正仿宋_GBK"/>
          <w:b/>
          <w:sz w:val="28"/>
        </w:rPr>
        <w:instrText xml:space="preserve">、非遗资料挖掘整理经费绩效目标表</w:instrText>
      </w:r>
      <w:bookmarkEnd w:id="114"/>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357014</w:t>
            </w:r>
            <w:r>
              <w:rPr>
                <w:rFonts w:hint="eastAsia" w:ascii="方正书宋_GBK" w:eastAsia="方正书宋_GBK"/>
                <w:b/>
              </w:rPr>
              <w:t>河北省非物质文化遗产保护中心</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、开展张家口非遗项目调查工作，编印《</w:t>
            </w:r>
            <w:r>
              <w:rPr>
                <w:rFonts w:ascii="方正书宋_GBK" w:eastAsia="方正书宋_GBK"/>
              </w:rPr>
              <w:t>2022</w:t>
            </w:r>
            <w:r>
              <w:rPr>
                <w:rFonts w:hint="eastAsia" w:ascii="方正书宋_GBK" w:eastAsia="方正书宋_GBK"/>
              </w:rPr>
              <w:t>北京冬奥会张家口非遗手册》</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、举办河北省非遗保护工作管理人员素质提升活动</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、举办第七届河北省非遗保护理论成果征集推广活动</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张家口非遗调查</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张家口非遗调查涉及项目数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素质提升活动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河北省非遗保护工作管理人员素质提升活动参与人数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理论成果征集推广活动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举办第七届河北省非遗保护理论成果征集推广活动参与作品数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张家口非遗调查</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调查区域覆盖全市所有县（区）</w:t>
            </w:r>
          </w:p>
        </w:tc>
        <w:tc>
          <w:tcPr>
            <w:tcW w:w="1276" w:type="dxa"/>
            <w:vAlign w:val="center"/>
          </w:tcPr>
          <w:p>
            <w:pPr>
              <w:spacing w:line="300" w:lineRule="exact"/>
              <w:jc w:val="left"/>
              <w:rPr>
                <w:rFonts w:ascii="方正书宋_GBK" w:eastAsia="方正书宋_GBK"/>
              </w:rPr>
            </w:pPr>
            <w:r>
              <w:rPr>
                <w:rFonts w:ascii="方正书宋_GBK" w:eastAsia="方正书宋_GBK"/>
              </w:rPr>
              <w:t>16</w:t>
            </w:r>
            <w:r>
              <w:rPr>
                <w:rFonts w:hint="eastAsia" w:ascii="方正书宋_GBK" w:eastAsia="方正书宋_GBK"/>
              </w:rPr>
              <w:t>县</w:t>
            </w:r>
            <w:r>
              <w:rPr>
                <w:rFonts w:ascii="方正书宋_GBK" w:eastAsia="方正书宋_GBK"/>
              </w:rPr>
              <w:t>/</w:t>
            </w:r>
            <w:r>
              <w:rPr>
                <w:rFonts w:hint="eastAsia" w:ascii="方正书宋_GBK" w:eastAsia="方正书宋_GBK"/>
              </w:rPr>
              <w:t>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素质提升活动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专题学习次数</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理论成果征集推广活动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征集内容为正式的论文和调查报告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3000</w:t>
            </w:r>
            <w:r>
              <w:rPr>
                <w:rFonts w:hint="eastAsia" w:ascii="方正书宋_GBK" w:eastAsia="方正书宋_GBK"/>
              </w:rPr>
              <w:t>字</w:t>
            </w:r>
            <w:r>
              <w:rPr>
                <w:rFonts w:ascii="方正书宋_GBK" w:eastAsia="方正书宋_GBK"/>
              </w:rPr>
              <w:t>/</w:t>
            </w:r>
            <w:r>
              <w:rPr>
                <w:rFonts w:hint="eastAsia" w:ascii="方正书宋_GBK" w:eastAsia="方正书宋_GBK"/>
              </w:rPr>
              <w:t>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张家口非遗调查</w:t>
            </w:r>
          </w:p>
        </w:tc>
        <w:tc>
          <w:tcPr>
            <w:tcW w:w="2891" w:type="dxa"/>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月底完成调查工作，</w:t>
            </w:r>
            <w:r>
              <w:rPr>
                <w:rFonts w:ascii="方正书宋_GBK" w:eastAsia="方正书宋_GBK"/>
              </w:rPr>
              <w:t>12</w:t>
            </w:r>
            <w:r>
              <w:rPr>
                <w:rFonts w:hint="eastAsia" w:ascii="方正书宋_GBK" w:eastAsia="方正书宋_GBK"/>
              </w:rPr>
              <w:t>月底完成非遗手册</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节点完成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素质提升活动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集中活动时间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天</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理论成果征集推广活动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活动持续至年底</w:t>
            </w:r>
          </w:p>
        </w:tc>
        <w:tc>
          <w:tcPr>
            <w:tcW w:w="1276"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31</w:t>
            </w:r>
            <w:r>
              <w:rPr>
                <w:rFonts w:hint="eastAsia" w:ascii="方正书宋_GBK" w:eastAsia="方正书宋_GBK"/>
              </w:rPr>
              <w:t>日前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张家口非遗调查</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组建调查小组进行田野调查，将成果编印手册</w:t>
            </w:r>
          </w:p>
        </w:tc>
        <w:tc>
          <w:tcPr>
            <w:tcW w:w="1276" w:type="dxa"/>
            <w:vAlign w:val="center"/>
          </w:tcPr>
          <w:p>
            <w:pPr>
              <w:spacing w:line="300" w:lineRule="exact"/>
              <w:jc w:val="left"/>
              <w:rPr>
                <w:rFonts w:ascii="方正书宋_GBK" w:eastAsia="方正书宋_GBK"/>
              </w:rPr>
            </w:pPr>
            <w:r>
              <w:rPr>
                <w:rFonts w:ascii="方正书宋_GBK" w:eastAsia="方正书宋_GBK"/>
              </w:rPr>
              <w:t>20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素质提升活动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专家讲课费、材料费、学员食宿费等</w:t>
            </w:r>
          </w:p>
        </w:tc>
        <w:tc>
          <w:tcPr>
            <w:tcW w:w="1276" w:type="dxa"/>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理论成果征集推广活动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专家劳务费、文稿整理印制费、整理成果出版费用（内资）</w:t>
            </w:r>
          </w:p>
        </w:tc>
        <w:tc>
          <w:tcPr>
            <w:tcW w:w="1276" w:type="dxa"/>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项目挖掘整理充分，工作人员的素质得到提升，非遗理论研究水平交流提高</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三个活动从不同角度开展非遗保护工作，非遗项目挖掘整理全面充分、工作人员素质有效提升，非遗理论研究水平得到交流提高。</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显著提升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以行业内部机构和人员为服务对象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项目挖掘整理详细充分，人员交流提升成效显著，理论研究成果得到重视和提高，服务对象基本满意。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111、国家非遗专项资金</w:t>
      </w:r>
      <w:r>
        <w:rPr>
          <w:rFonts w:ascii="方正仿宋_GBK" w:eastAsia="方正仿宋_GBK"/>
          <w:b/>
          <w:sz w:val="28"/>
        </w:rPr>
        <w:t>-</w:t>
      </w:r>
      <w:r>
        <w:rPr>
          <w:rFonts w:hint="eastAsia" w:ascii="方正仿宋_GBK" w:eastAsia="方正仿宋_GBK"/>
          <w:b/>
          <w:sz w:val="28"/>
        </w:rPr>
        <w:t>国家级代表性传承人记录绩效目标表</w:t>
      </w:r>
      <w:r>
        <w:fldChar w:fldCharType="begin"/>
      </w:r>
      <w:r>
        <w:rPr>
          <w:rFonts w:ascii="方正仿宋_GBK" w:eastAsia="方正仿宋_GBK"/>
          <w:b/>
          <w:sz w:val="28"/>
        </w:rPr>
        <w:instrText xml:space="preserve">tc "</w:instrText>
      </w:r>
      <w:bookmarkStart w:id="115" w:name="_Toc28856572"/>
      <w:r>
        <w:rPr>
          <w:rFonts w:ascii="方正仿宋_GBK" w:eastAsia="方正仿宋_GBK"/>
          <w:b/>
          <w:sz w:val="28"/>
        </w:rPr>
        <w:instrText xml:space="preserve">120</w:instrText>
      </w:r>
      <w:r>
        <w:rPr>
          <w:rFonts w:hint="eastAsia" w:ascii="方正仿宋_GBK" w:eastAsia="方正仿宋_GBK"/>
          <w:b/>
          <w:sz w:val="28"/>
        </w:rPr>
        <w:instrText xml:space="preserve">、国家非遗专项资金</w:instrText>
      </w:r>
      <w:r>
        <w:rPr>
          <w:rFonts w:ascii="方正仿宋_GBK" w:eastAsia="方正仿宋_GBK"/>
          <w:b/>
          <w:sz w:val="28"/>
        </w:rPr>
        <w:instrText xml:space="preserve">-</w:instrText>
      </w:r>
      <w:r>
        <w:rPr>
          <w:rFonts w:hint="eastAsia" w:ascii="方正仿宋_GBK" w:eastAsia="方正仿宋_GBK"/>
          <w:b/>
          <w:sz w:val="28"/>
        </w:rPr>
        <w:instrText xml:space="preserve">国家级代表性传承人记录绩效目标表</w:instrText>
      </w:r>
      <w:bookmarkEnd w:id="115"/>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357014</w:t>
            </w:r>
            <w:r>
              <w:rPr>
                <w:rFonts w:hint="eastAsia" w:ascii="方正书宋_GBK" w:eastAsia="方正书宋_GBK"/>
                <w:b/>
              </w:rPr>
              <w:t>河北省非物质文化遗产保护中心</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、完成传承人记录成果制作</w:t>
            </w:r>
            <w:r>
              <w:rPr>
                <w:rFonts w:ascii="方正书宋_GBK" w:eastAsia="方正书宋_GBK"/>
              </w:rPr>
              <w:t>40</w:t>
            </w:r>
            <w:r>
              <w:rPr>
                <w:rFonts w:hint="eastAsia" w:ascii="方正书宋_GBK" w:eastAsia="方正书宋_GBK"/>
              </w:rPr>
              <w:t>部，达到《国家级非遗代表性传承人记录工作指南》相关成果要求</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w:t>
            </w:r>
            <w:r>
              <w:rPr>
                <w:rFonts w:ascii="方正书宋_GBK" w:eastAsia="方正书宋_GBK"/>
              </w:rPr>
              <w:t>10</w:t>
            </w:r>
            <w:r>
              <w:rPr>
                <w:rFonts w:hint="eastAsia" w:ascii="方正书宋_GBK" w:eastAsia="方正书宋_GBK"/>
              </w:rPr>
              <w:t>位（</w:t>
            </w:r>
            <w:r>
              <w:rPr>
                <w:rFonts w:ascii="方正书宋_GBK" w:eastAsia="方正书宋_GBK"/>
              </w:rPr>
              <w:t>40</w:t>
            </w:r>
            <w:r>
              <w:rPr>
                <w:rFonts w:hint="eastAsia" w:ascii="方正书宋_GBK" w:eastAsia="方正书宋_GBK"/>
              </w:rPr>
              <w:t>个）记录工作成果通过文化和旅游部非遗司验收合格</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制作出传承人记录工作文献和综述成果的数量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完成传承人记录成果制作，每位传承人制作文献片</w:t>
            </w:r>
            <w:r>
              <w:rPr>
                <w:rFonts w:ascii="方正书宋_GBK" w:eastAsia="方正书宋_GBK"/>
              </w:rPr>
              <w:t>3</w:t>
            </w:r>
            <w:r>
              <w:rPr>
                <w:rFonts w:hint="eastAsia" w:ascii="方正书宋_GBK" w:eastAsia="方正书宋_GBK"/>
              </w:rPr>
              <w:t>部：口述史、项目实践、传承教学，综述片</w:t>
            </w:r>
            <w:r>
              <w:rPr>
                <w:rFonts w:ascii="方正书宋_GBK" w:eastAsia="方正书宋_GBK"/>
              </w:rPr>
              <w:t>1</w:t>
            </w:r>
            <w:r>
              <w:rPr>
                <w:rFonts w:hint="eastAsia" w:ascii="方正书宋_GBK" w:eastAsia="方正书宋_GBK"/>
              </w:rPr>
              <w:t>部。文化和旅游部非遗司验收办法要求，除特殊情况外均执行此数量标准，</w:t>
            </w:r>
            <w:r>
              <w:rPr>
                <w:rFonts w:ascii="方正书宋_GBK" w:eastAsia="方正书宋_GBK"/>
              </w:rPr>
              <w:t>10</w:t>
            </w:r>
            <w:r>
              <w:rPr>
                <w:rFonts w:hint="eastAsia" w:ascii="方正书宋_GBK" w:eastAsia="方正书宋_GBK"/>
              </w:rPr>
              <w:t>位共计</w:t>
            </w:r>
            <w:r>
              <w:rPr>
                <w:rFonts w:ascii="方正书宋_GBK" w:eastAsia="方正书宋_GBK"/>
              </w:rPr>
              <w:t>40</w:t>
            </w:r>
            <w:r>
              <w:rPr>
                <w:rFonts w:hint="eastAsia" w:ascii="方正书宋_GBK" w:eastAsia="方正书宋_GBK"/>
              </w:rPr>
              <w:t>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如遇传承人身体状况欠佳无法配合拍摄工作的，非遗司规定可延期至下一年度进行提交；如传承人去世，可不提交该类专题片。项目为跨</w:t>
            </w:r>
            <w:r>
              <w:rPr>
                <w:rFonts w:ascii="方正书宋_GBK" w:eastAsia="方正书宋_GBK"/>
              </w:rPr>
              <w:t>2</w:t>
            </w:r>
            <w:r>
              <w:rPr>
                <w:rFonts w:hint="eastAsia" w:ascii="方正书宋_GBK" w:eastAsia="方正书宋_GBK"/>
              </w:rPr>
              <w:t>年验收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通过非遗司记录成果验收，合格及以上</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文化和旅游部非遗司对该批次记录成果进行验收通查，公布项目是否合格或优秀。</w:t>
            </w:r>
            <w:r>
              <w:rPr>
                <w:rFonts w:ascii="方正书宋_GBK" w:eastAsia="方正书宋_GBK"/>
              </w:rPr>
              <w:tab/>
            </w:r>
          </w:p>
          <w:p>
            <w:pPr>
              <w:spacing w:line="300" w:lineRule="exact"/>
              <w:jc w:val="left"/>
              <w:rPr>
                <w:rFonts w:ascii="方正书宋_GBK" w:eastAsia="方正书宋_GBK"/>
              </w:rPr>
            </w:pP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项，每位传承人成果验收合格为</w:t>
            </w:r>
            <w:r>
              <w:rPr>
                <w:rFonts w:ascii="方正书宋_GBK" w:eastAsia="方正书宋_GBK"/>
              </w:rPr>
              <w:t>1</w:t>
            </w:r>
            <w:r>
              <w:rPr>
                <w:rFonts w:hint="eastAsia" w:ascii="方正书宋_GBK" w:eastAsia="方正书宋_GBK"/>
              </w:rPr>
              <w:t>项完成</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按时完成政府采购手续的项目数量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完成政府采购手续时间需于</w:t>
            </w:r>
            <w:r>
              <w:rPr>
                <w:rFonts w:ascii="方正书宋_GBK" w:eastAsia="方正书宋_GBK"/>
              </w:rPr>
              <w:t>2020</w:t>
            </w:r>
            <w:r>
              <w:rPr>
                <w:rFonts w:hint="eastAsia" w:ascii="方正书宋_GBK" w:eastAsia="方正书宋_GBK"/>
              </w:rPr>
              <w:t>年内完成，每位传承人记录项目采购为</w:t>
            </w:r>
            <w:r>
              <w:rPr>
                <w:rFonts w:ascii="方正书宋_GBK" w:eastAsia="方正书宋_GBK"/>
              </w:rPr>
              <w:t>1</w:t>
            </w:r>
            <w:r>
              <w:rPr>
                <w:rFonts w:hint="eastAsia" w:ascii="方正书宋_GBK" w:eastAsia="方正书宋_GBK"/>
              </w:rPr>
              <w:t>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单位：项，每位传承人记录采购为</w:t>
            </w:r>
            <w:r>
              <w:rPr>
                <w:rFonts w:ascii="方正书宋_GBK" w:eastAsia="方正书宋_GBK"/>
              </w:rPr>
              <w:t>1</w:t>
            </w:r>
            <w:r>
              <w:rPr>
                <w:rFonts w:hint="eastAsia" w:ascii="方正书宋_GBK" w:eastAsia="方正书宋_GBK"/>
              </w:rPr>
              <w:t>项，共</w:t>
            </w:r>
            <w:r>
              <w:rPr>
                <w:rFonts w:ascii="方正书宋_GBK" w:eastAsia="方正书宋_GBK"/>
              </w:rPr>
              <w:t>10</w:t>
            </w:r>
            <w:r>
              <w:rPr>
                <w:rFonts w:hint="eastAsia" w:ascii="方正书宋_GBK" w:eastAsia="方正书宋_GBK"/>
              </w:rPr>
              <w:t>项</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w:t>
            </w:r>
            <w:r>
              <w:rPr>
                <w:rFonts w:ascii="方正书宋_GBK" w:eastAsia="方正书宋_GBK"/>
              </w:rPr>
              <w:t>10</w:t>
            </w:r>
            <w:r>
              <w:rPr>
                <w:rFonts w:hint="eastAsia" w:ascii="方正书宋_GBK" w:eastAsia="方正书宋_GBK"/>
              </w:rPr>
              <w:t>位传承人所需建设经费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每位传承人记录工作经费标准为</w:t>
            </w:r>
            <w:r>
              <w:rPr>
                <w:rFonts w:ascii="方正书宋_GBK" w:eastAsia="方正书宋_GBK"/>
              </w:rPr>
              <w:t>40</w:t>
            </w:r>
            <w:r>
              <w:rPr>
                <w:rFonts w:hint="eastAsia" w:ascii="方正书宋_GBK" w:eastAsia="方正书宋_GBK"/>
              </w:rPr>
              <w:t>万元，参照科学院院士记录成果的补助标准，</w:t>
            </w:r>
            <w:r>
              <w:rPr>
                <w:rFonts w:ascii="方正书宋_GBK" w:eastAsia="方正书宋_GBK"/>
              </w:rPr>
              <w:t>10</w:t>
            </w:r>
            <w:r>
              <w:rPr>
                <w:rFonts w:hint="eastAsia" w:ascii="方正书宋_GBK" w:eastAsia="方正书宋_GBK"/>
              </w:rPr>
              <w:t>位合计</w:t>
            </w:r>
            <w:r>
              <w:rPr>
                <w:rFonts w:ascii="方正书宋_GBK" w:eastAsia="方正书宋_GBK"/>
              </w:rPr>
              <w:t>400</w:t>
            </w:r>
            <w:r>
              <w:rPr>
                <w:rFonts w:hint="eastAsia" w:ascii="方正书宋_GBK" w:eastAsia="方正书宋_GBK"/>
              </w:rPr>
              <w:t>万。用于录制、编辑、版权、建档等</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单位万元，完成相关成果建设总金额不高于</w:t>
            </w:r>
            <w:r>
              <w:rPr>
                <w:rFonts w:ascii="方正书宋_GBK" w:eastAsia="方正书宋_GBK"/>
              </w:rPr>
              <w:t>400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w:t>
            </w:r>
            <w:r>
              <w:rPr>
                <w:rFonts w:ascii="方正书宋_GBK" w:eastAsia="方正书宋_GBK"/>
              </w:rPr>
              <w:t>10</w:t>
            </w:r>
            <w:r>
              <w:rPr>
                <w:rFonts w:hint="eastAsia" w:ascii="方正书宋_GBK" w:eastAsia="方正书宋_GBK"/>
              </w:rPr>
              <w:t>位传承人及所在项目社会知名度，引导群众积极参与保护和技艺学习，增强传统文化社会认知</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实现项目成果综述片通过非遗司验收，即可达到宣传展示效果</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项目通过非遗司验收为合格项目，并通过网站微信平台进行宣传展示，即完成指标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留存代表性传承人的精彩技艺影像，为后人研究、学习或恢复提供依据</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实现项目成果通过非遗司验收，即可达到留存影响、便于研究学习的效果</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项目通过非遗司验收为合格项目，即完成指标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项目成果获得传承人认可</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传承人在项目成果自评估报告中签字确认</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项目成果获得传承人认可</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hint="eastAsia" w:ascii="方正仿宋_GBK" w:eastAsia="方正仿宋_GBK"/>
          <w:b/>
          <w:sz w:val="28"/>
        </w:rPr>
        <w:t>112、省级非遗保护资金</w:t>
      </w:r>
      <w:r>
        <w:rPr>
          <w:rFonts w:ascii="方正仿宋_GBK" w:eastAsia="方正仿宋_GBK"/>
          <w:b/>
          <w:sz w:val="28"/>
        </w:rPr>
        <w:t>-</w:t>
      </w:r>
      <w:r>
        <w:rPr>
          <w:rFonts w:hint="eastAsia" w:ascii="方正仿宋_GBK" w:eastAsia="方正仿宋_GBK"/>
          <w:b/>
          <w:sz w:val="28"/>
        </w:rPr>
        <w:t>大运河沿线传承人记录工程经费绩效目标表</w:t>
      </w:r>
      <w:r>
        <w:fldChar w:fldCharType="begin"/>
      </w:r>
      <w:r>
        <w:rPr>
          <w:rFonts w:ascii="方正仿宋_GBK" w:eastAsia="方正仿宋_GBK"/>
          <w:b/>
          <w:sz w:val="28"/>
        </w:rPr>
        <w:instrText xml:space="preserve">tc "</w:instrText>
      </w:r>
      <w:bookmarkStart w:id="116" w:name="_Toc28856573"/>
      <w:r>
        <w:rPr>
          <w:rFonts w:ascii="方正仿宋_GBK" w:eastAsia="方正仿宋_GBK"/>
          <w:b/>
          <w:sz w:val="28"/>
        </w:rPr>
        <w:instrText xml:space="preserve">121</w:instrText>
      </w:r>
      <w:r>
        <w:rPr>
          <w:rFonts w:hint="eastAsia" w:ascii="方正仿宋_GBK" w:eastAsia="方正仿宋_GBK"/>
          <w:b/>
          <w:sz w:val="28"/>
        </w:rPr>
        <w:instrText xml:space="preserve">、省级非遗保护资金</w:instrText>
      </w:r>
      <w:r>
        <w:rPr>
          <w:rFonts w:ascii="方正仿宋_GBK" w:eastAsia="方正仿宋_GBK"/>
          <w:b/>
          <w:sz w:val="28"/>
        </w:rPr>
        <w:instrText xml:space="preserve">-</w:instrText>
      </w:r>
      <w:r>
        <w:rPr>
          <w:rFonts w:hint="eastAsia" w:ascii="方正仿宋_GBK" w:eastAsia="方正仿宋_GBK"/>
          <w:b/>
          <w:sz w:val="28"/>
        </w:rPr>
        <w:instrText xml:space="preserve">大运河沿线传承人记录工程经费绩效目标表</w:instrText>
      </w:r>
      <w:bookmarkEnd w:id="116"/>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357014</w:t>
            </w:r>
            <w:r>
              <w:rPr>
                <w:rFonts w:hint="eastAsia" w:ascii="方正书宋_GBK" w:eastAsia="方正书宋_GBK"/>
                <w:b/>
              </w:rPr>
              <w:t>河北省非物质文化遗产保护中心</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、完成省级传承人记录成果制作</w:t>
            </w:r>
            <w:r>
              <w:rPr>
                <w:rFonts w:ascii="方正书宋_GBK" w:eastAsia="方正书宋_GBK"/>
              </w:rPr>
              <w:t>5</w:t>
            </w:r>
            <w:r>
              <w:rPr>
                <w:rFonts w:hint="eastAsia" w:ascii="方正书宋_GBK" w:eastAsia="方正书宋_GBK"/>
              </w:rPr>
              <w:t>套，参照《国家级非遗代表性传承人记录工作指南》相关技术标准要求</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w:t>
            </w:r>
            <w:r>
              <w:rPr>
                <w:rFonts w:ascii="方正书宋_GBK" w:eastAsia="方正书宋_GBK"/>
              </w:rPr>
              <w:t>5</w:t>
            </w:r>
            <w:r>
              <w:rPr>
                <w:rFonts w:hint="eastAsia" w:ascii="方正书宋_GBK" w:eastAsia="方正书宋_GBK"/>
              </w:rPr>
              <w:t>套（</w:t>
            </w:r>
            <w:r>
              <w:rPr>
                <w:rFonts w:ascii="方正书宋_GBK" w:eastAsia="方正书宋_GBK"/>
              </w:rPr>
              <w:t>20</w:t>
            </w:r>
            <w:r>
              <w:rPr>
                <w:rFonts w:hint="eastAsia" w:ascii="方正书宋_GBK" w:eastAsia="方正书宋_GBK"/>
              </w:rPr>
              <w:t>个）记录工作成果通过文化和旅游厅非遗处验收合格</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制作出传承人记录工作文献和综述成果的数量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完成传承人记录成果制作，每位传承人制作文献片</w:t>
            </w:r>
            <w:r>
              <w:rPr>
                <w:rFonts w:ascii="方正书宋_GBK" w:eastAsia="方正书宋_GBK"/>
              </w:rPr>
              <w:t>3</w:t>
            </w:r>
            <w:r>
              <w:rPr>
                <w:rFonts w:hint="eastAsia" w:ascii="方正书宋_GBK" w:eastAsia="方正书宋_GBK"/>
              </w:rPr>
              <w:t>部：口述史、项目实践、传承教学，综述片</w:t>
            </w:r>
            <w:r>
              <w:rPr>
                <w:rFonts w:ascii="方正书宋_GBK" w:eastAsia="方正书宋_GBK"/>
              </w:rPr>
              <w:t>1</w:t>
            </w:r>
            <w:r>
              <w:rPr>
                <w:rFonts w:hint="eastAsia" w:ascii="方正书宋_GBK" w:eastAsia="方正书宋_GBK"/>
              </w:rPr>
              <w:t>部。参照文化和旅游部非遗司验收办法，除特殊情况外均执行此数量标准，</w:t>
            </w:r>
            <w:r>
              <w:rPr>
                <w:rFonts w:ascii="方正书宋_GBK" w:eastAsia="方正书宋_GBK"/>
              </w:rPr>
              <w:t>5</w:t>
            </w:r>
            <w:r>
              <w:rPr>
                <w:rFonts w:hint="eastAsia" w:ascii="方正书宋_GBK" w:eastAsia="方正书宋_GBK"/>
              </w:rPr>
              <w:t>位共计</w:t>
            </w:r>
            <w:r>
              <w:rPr>
                <w:rFonts w:ascii="方正书宋_GBK" w:eastAsia="方正书宋_GBK"/>
              </w:rPr>
              <w:t>20</w:t>
            </w:r>
            <w:r>
              <w:rPr>
                <w:rFonts w:hint="eastAsia" w:ascii="方正书宋_GBK" w:eastAsia="方正书宋_GBK"/>
              </w:rPr>
              <w:t>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如遇传承人身体状况欠佳无法配合拍摄工作的，非遗司规定可延期至下一年度进行提交；如传承人去世，可不提交该类专题片。项目为跨年验收，</w:t>
            </w:r>
            <w:r>
              <w:rPr>
                <w:rFonts w:ascii="方正书宋_GBK" w:eastAsia="方正书宋_GBK"/>
              </w:rPr>
              <w:t>2021</w:t>
            </w:r>
            <w:r>
              <w:rPr>
                <w:rFonts w:hint="eastAsia" w:ascii="方正书宋_GBK" w:eastAsia="方正书宋_GBK"/>
              </w:rPr>
              <w:t>年验收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通过厅非遗处记录成果验收，合格及以上</w:t>
            </w:r>
          </w:p>
        </w:tc>
        <w:tc>
          <w:tcPr>
            <w:tcW w:w="2891" w:type="dxa"/>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年，省厅非遗处组织对该批次记录成果进行验收通查，公布项目是否合格或优秀。</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项目成果为跨</w:t>
            </w:r>
            <w:r>
              <w:rPr>
                <w:rFonts w:ascii="方正书宋_GBK" w:eastAsia="方正书宋_GBK"/>
              </w:rPr>
              <w:t>1</w:t>
            </w:r>
            <w:r>
              <w:rPr>
                <w:rFonts w:hint="eastAsia" w:ascii="方正书宋_GBK" w:eastAsia="方正书宋_GBK"/>
              </w:rPr>
              <w:t>年验收</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按时完成政府采购手续的项目数量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完成政府采购手续时间需于</w:t>
            </w:r>
            <w:r>
              <w:rPr>
                <w:rFonts w:ascii="方正书宋_GBK" w:eastAsia="方正书宋_GBK"/>
              </w:rPr>
              <w:t>2020</w:t>
            </w:r>
            <w:r>
              <w:rPr>
                <w:rFonts w:hint="eastAsia" w:ascii="方正书宋_GBK" w:eastAsia="方正书宋_GBK"/>
              </w:rPr>
              <w:t>年内完成，每位传承人记录项目采购为</w:t>
            </w:r>
            <w:r>
              <w:rPr>
                <w:rFonts w:ascii="方正书宋_GBK" w:eastAsia="方正书宋_GBK"/>
              </w:rPr>
              <w:t>1</w:t>
            </w:r>
            <w:r>
              <w:rPr>
                <w:rFonts w:hint="eastAsia" w:ascii="方正书宋_GBK" w:eastAsia="方正书宋_GBK"/>
              </w:rPr>
              <w:t>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每位传承人记录采购为</w:t>
            </w:r>
            <w:r>
              <w:rPr>
                <w:rFonts w:ascii="方正书宋_GBK" w:eastAsia="方正书宋_GBK"/>
              </w:rPr>
              <w:t>1</w:t>
            </w:r>
            <w:r>
              <w:rPr>
                <w:rFonts w:hint="eastAsia" w:ascii="方正书宋_GBK" w:eastAsia="方正书宋_GBK"/>
              </w:rPr>
              <w:t>项，共</w:t>
            </w:r>
            <w:r>
              <w:rPr>
                <w:rFonts w:ascii="方正书宋_GBK" w:eastAsia="方正书宋_GBK"/>
              </w:rPr>
              <w:t>5</w:t>
            </w:r>
            <w:r>
              <w:rPr>
                <w:rFonts w:hint="eastAsia" w:ascii="方正书宋_GBK" w:eastAsia="方正书宋_GBK"/>
              </w:rPr>
              <w:t>项</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完成</w:t>
            </w:r>
            <w:r>
              <w:rPr>
                <w:rFonts w:ascii="方正书宋_GBK" w:eastAsia="方正书宋_GBK"/>
              </w:rPr>
              <w:t>5</w:t>
            </w:r>
            <w:r>
              <w:rPr>
                <w:rFonts w:hint="eastAsia" w:ascii="方正书宋_GBK" w:eastAsia="方正书宋_GBK"/>
              </w:rPr>
              <w:t>位传承人所需建设经费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每位传承人记录工作经费标准为</w:t>
            </w:r>
            <w:r>
              <w:rPr>
                <w:rFonts w:ascii="方正书宋_GBK" w:eastAsia="方正书宋_GBK"/>
              </w:rPr>
              <w:t>10</w:t>
            </w:r>
            <w:r>
              <w:rPr>
                <w:rFonts w:hint="eastAsia" w:ascii="方正书宋_GBK" w:eastAsia="方正书宋_GBK"/>
              </w:rPr>
              <w:t>万元，参照国家级传承人记录补助标准并适当降低补助金额，</w:t>
            </w:r>
            <w:r>
              <w:rPr>
                <w:rFonts w:ascii="方正书宋_GBK" w:eastAsia="方正书宋_GBK"/>
              </w:rPr>
              <w:t>5</w:t>
            </w:r>
            <w:r>
              <w:rPr>
                <w:rFonts w:hint="eastAsia" w:ascii="方正书宋_GBK" w:eastAsia="方正书宋_GBK"/>
              </w:rPr>
              <w:t>位合计</w:t>
            </w:r>
            <w:r>
              <w:rPr>
                <w:rFonts w:ascii="方正书宋_GBK" w:eastAsia="方正书宋_GBK"/>
              </w:rPr>
              <w:t>50</w:t>
            </w:r>
            <w:r>
              <w:rPr>
                <w:rFonts w:hint="eastAsia" w:ascii="方正书宋_GBK" w:eastAsia="方正书宋_GBK"/>
              </w:rPr>
              <w:t>万。用于录制、编辑、版权、建档等</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单位万元，完成相关成果建设总金额不高于</w:t>
            </w:r>
            <w:r>
              <w:rPr>
                <w:rFonts w:ascii="方正书宋_GBK" w:eastAsia="方正书宋_GBK"/>
              </w:rPr>
              <w:t>50</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提升</w:t>
            </w:r>
            <w:r>
              <w:rPr>
                <w:rFonts w:ascii="方正书宋_GBK" w:eastAsia="方正书宋_GBK"/>
              </w:rPr>
              <w:t>5</w:t>
            </w:r>
            <w:r>
              <w:rPr>
                <w:rFonts w:hint="eastAsia" w:ascii="方正书宋_GBK" w:eastAsia="方正书宋_GBK"/>
              </w:rPr>
              <w:t>位传承人及所在项目知名度，引导群众积极参与项目保护和技艺学习，增强传统文化认知</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实现项目成果综述片通过非遗处验收，即可达到宣传展示效果</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项目通过非遗处验收为合格项目，并通过网站微信平台进行宣传展示，即完成指标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留存代表性传承人的精彩技艺影像，为后人研究、学习或恢复提供依据</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实现项目成果通过非遗处验收，即可达到留存影响、便于研究学习的效果</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项目通过非遗处验收为合格项目，即完成指标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项目成果获得传承人认可</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传承人在项目成果自评估报告中签字确认</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项目成果获得传承人认可</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bl>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ascii="方正仿宋_GBK" w:eastAsia="方正仿宋_GBK"/>
          <w:b/>
          <w:sz w:val="28"/>
        </w:rPr>
        <w:t>1</w:t>
      </w:r>
      <w:r>
        <w:rPr>
          <w:rFonts w:hint="eastAsia" w:ascii="方正仿宋_GBK" w:eastAsia="方正仿宋_GBK"/>
          <w:b/>
          <w:sz w:val="28"/>
        </w:rPr>
        <w:t>13、重点非遗宣传、展示、传播活动经费绩效目标表</w:t>
      </w:r>
      <w:r>
        <w:fldChar w:fldCharType="begin"/>
      </w:r>
      <w:r>
        <w:rPr>
          <w:rFonts w:ascii="方正仿宋_GBK" w:eastAsia="方正仿宋_GBK"/>
          <w:b/>
          <w:sz w:val="28"/>
        </w:rPr>
        <w:instrText xml:space="preserve">tc "</w:instrText>
      </w:r>
      <w:bookmarkStart w:id="117" w:name="_Toc28856574"/>
      <w:r>
        <w:rPr>
          <w:rFonts w:ascii="方正仿宋_GBK" w:eastAsia="方正仿宋_GBK"/>
          <w:b/>
          <w:sz w:val="28"/>
        </w:rPr>
        <w:instrText xml:space="preserve">122</w:instrText>
      </w:r>
      <w:r>
        <w:rPr>
          <w:rFonts w:hint="eastAsia" w:ascii="方正仿宋_GBK" w:eastAsia="方正仿宋_GBK"/>
          <w:b/>
          <w:sz w:val="28"/>
        </w:rPr>
        <w:instrText xml:space="preserve">、重点非遗宣传、展示、传播活动经费绩效目标表</w:instrText>
      </w:r>
      <w:bookmarkEnd w:id="117"/>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357014</w:t>
            </w:r>
            <w:r>
              <w:rPr>
                <w:rFonts w:hint="eastAsia" w:ascii="方正书宋_GBK" w:eastAsia="方正书宋_GBK"/>
                <w:b/>
              </w:rPr>
              <w:t>河北省非物质文化遗产保护中心</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、举办河北非遗大观园系列展示活动，成为省非遗中心对外宣传展示的重要窗口。</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、编印《河北省非物质文化遗产保护工作通讯》并发放。</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、依托网站和微信公众号等开展传统节日主题网络活动、河北非遗微视频征集活动、第十二届河北省民俗摄影大赛等活动。</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“非遗大观园”演出场次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“曲苑乡音”“地方稀有剧种展演”两项演出各</w:t>
            </w:r>
            <w:r>
              <w:rPr>
                <w:rFonts w:ascii="方正书宋_GBK" w:eastAsia="方正书宋_GBK"/>
              </w:rPr>
              <w:t>7</w:t>
            </w:r>
            <w:r>
              <w:rPr>
                <w:rFonts w:hint="eastAsia" w:ascii="方正书宋_GBK" w:eastAsia="方正书宋_GBK"/>
              </w:rPr>
              <w:t>场</w:t>
            </w:r>
          </w:p>
        </w:tc>
        <w:tc>
          <w:tcPr>
            <w:tcW w:w="1276" w:type="dxa"/>
            <w:vAlign w:val="center"/>
          </w:tcPr>
          <w:p>
            <w:pPr>
              <w:spacing w:line="300" w:lineRule="exact"/>
              <w:jc w:val="left"/>
              <w:rPr>
                <w:rFonts w:ascii="方正书宋_GBK" w:eastAsia="方正书宋_GBK"/>
              </w:rPr>
            </w:pPr>
            <w:r>
              <w:rPr>
                <w:rFonts w:ascii="方正书宋_GBK" w:eastAsia="方正书宋_GBK"/>
              </w:rPr>
              <w:t>14</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内刊期数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《河北省非物质文化遗产保护工作通讯》编印</w:t>
            </w:r>
          </w:p>
        </w:tc>
        <w:tc>
          <w:tcPr>
            <w:tcW w:w="1276"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期</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网络活动开展次数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传统节日主题网络活动、河北非遗微视频征集活动、第十二届河北省民俗摄影大赛等活动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“非遗大观园”活动省级以上非遗项目占比</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活动中省级以上非遗项目占活动总项目数比例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《工作通讯》编印质量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达到省新闻出版局连续性内部资料编印标准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年审合格</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网络活动点击量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网站和微信公众号点击量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10000</w:t>
            </w:r>
            <w:r>
              <w:rPr>
                <w:rFonts w:hint="eastAsia" w:ascii="方正书宋_GBK" w:eastAsia="方正书宋_GBK"/>
              </w:rPr>
              <w:t>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“非遗大观园”活动每月演出</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传统戏剧、曲艺每月演出</w:t>
            </w:r>
          </w:p>
        </w:tc>
        <w:tc>
          <w:tcPr>
            <w:tcW w:w="1276" w:type="dxa"/>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《工作通讯》按季度出版</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每季度末出版</w:t>
            </w:r>
          </w:p>
        </w:tc>
        <w:tc>
          <w:tcPr>
            <w:tcW w:w="1276" w:type="dxa"/>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期</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网络活动贯穿全年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依托七个传统节日，将网络宣传活动贯穿全年</w:t>
            </w:r>
            <w:r>
              <w:rPr>
                <w:rFonts w:ascii="方正书宋_GBK" w:eastAsia="方正书宋_GBK"/>
              </w:rPr>
              <w:tab/>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全年</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大观园每场演出费用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大观园每场演出费用</w:t>
            </w:r>
          </w:p>
        </w:tc>
        <w:tc>
          <w:tcPr>
            <w:tcW w:w="1276" w:type="dxa"/>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《工作通讯》</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设计、印刷、邮寄费用</w:t>
            </w:r>
          </w:p>
        </w:tc>
        <w:tc>
          <w:tcPr>
            <w:tcW w:w="1276" w:type="dxa"/>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网络活动</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制作专题网页、内容制作、视频采集</w:t>
            </w:r>
          </w:p>
        </w:tc>
        <w:tc>
          <w:tcPr>
            <w:tcW w:w="1276" w:type="dxa"/>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通过展览演出、内刊发放、网络活动，产生社会影响力</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通过展览演出、内刊发放、网络活动等宣传展示活动，产生广泛的社会影响力</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显著提升</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观众对非遗宣传展示工作认可度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观众对非遗宣传展示工作认可度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spacing w:line="300" w:lineRule="exact"/>
        <w:ind w:firstLine="420" w:firstLineChars="200"/>
        <w:jc w:val="left"/>
      </w:pPr>
    </w:p>
    <w:p>
      <w:pPr>
        <w:spacing w:line="300" w:lineRule="exact"/>
        <w:ind w:firstLine="420" w:firstLineChars="200"/>
        <w:jc w:val="left"/>
        <w:sectPr>
          <w:pgSz w:w="16839" w:h="11907" w:orient="landscape"/>
          <w:pgMar w:top="1304" w:right="1984" w:bottom="1304" w:left="1134" w:header="851" w:footer="992" w:gutter="0"/>
          <w:cols w:space="425" w:num="1"/>
          <w:docGrid w:type="lines" w:linePitch="312" w:charSpace="0"/>
        </w:sectPr>
      </w:pPr>
    </w:p>
    <w:p>
      <w:pPr>
        <w:spacing w:line="300" w:lineRule="exact"/>
        <w:ind w:firstLine="420" w:firstLineChars="200"/>
        <w:jc w:val="left"/>
      </w:pPr>
    </w:p>
    <w:p>
      <w:pPr>
        <w:ind w:firstLine="560" w:firstLineChars="200"/>
        <w:jc w:val="left"/>
        <w:outlineLvl w:val="1"/>
        <w:rPr>
          <w:rFonts w:ascii="Times New Roman" w:hAnsi="宋体"/>
          <w:b/>
          <w:sz w:val="28"/>
        </w:rPr>
      </w:pPr>
      <w:r>
        <w:rPr>
          <w:rFonts w:ascii="方正仿宋_GBK" w:eastAsia="方正仿宋_GBK"/>
          <w:b/>
          <w:sz w:val="28"/>
        </w:rPr>
        <w:t>1</w:t>
      </w:r>
      <w:r>
        <w:rPr>
          <w:rFonts w:hint="eastAsia" w:ascii="方正仿宋_GBK" w:eastAsia="方正仿宋_GBK"/>
          <w:b/>
          <w:sz w:val="28"/>
        </w:rPr>
        <w:t>14、全域旅游创建及产业质量提升经费绩效目标表</w:t>
      </w:r>
      <w:r>
        <w:fldChar w:fldCharType="begin"/>
      </w:r>
      <w:r>
        <w:rPr>
          <w:rFonts w:ascii="方正仿宋_GBK" w:eastAsia="方正仿宋_GBK"/>
          <w:b/>
          <w:sz w:val="28"/>
        </w:rPr>
        <w:instrText xml:space="preserve">tc "</w:instrText>
      </w:r>
      <w:bookmarkStart w:id="118" w:name="_Toc28856575"/>
      <w:r>
        <w:rPr>
          <w:rFonts w:ascii="方正仿宋_GBK" w:eastAsia="方正仿宋_GBK"/>
          <w:b/>
          <w:sz w:val="28"/>
        </w:rPr>
        <w:instrText xml:space="preserve">123</w:instrText>
      </w:r>
      <w:r>
        <w:rPr>
          <w:rFonts w:hint="eastAsia" w:ascii="方正仿宋_GBK" w:eastAsia="方正仿宋_GBK"/>
          <w:b/>
          <w:sz w:val="28"/>
        </w:rPr>
        <w:instrText xml:space="preserve">、全域旅游创建及产业质量提升经费绩效目标表</w:instrText>
      </w:r>
      <w:bookmarkEnd w:id="118"/>
      <w:r>
        <w:rPr>
          <w:rFonts w:ascii="方正仿宋_GBK" w:eastAsia="方正仿宋_GBK"/>
          <w:b/>
          <w:sz w:val="28"/>
        </w:rPr>
        <w:instrText xml:space="preserve">" \f C \l 01</w:instrText>
      </w:r>
      <w:r>
        <w:rPr>
          <w:rFonts w:ascii="方正仿宋_GBK" w:eastAsia="方正仿宋_GBK"/>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pPr>
              <w:spacing w:line="300" w:lineRule="exact"/>
              <w:jc w:val="left"/>
              <w:rPr>
                <w:rFonts w:ascii="方正书宋_GBK" w:eastAsia="方正书宋_GBK"/>
                <w:b/>
              </w:rPr>
            </w:pPr>
            <w:r>
              <w:rPr>
                <w:rFonts w:ascii="方正书宋_GBK" w:eastAsia="方正书宋_GBK"/>
                <w:b/>
              </w:rPr>
              <w:t>357016</w:t>
            </w:r>
            <w:r>
              <w:rPr>
                <w:rFonts w:hint="eastAsia" w:ascii="方正书宋_GBK" w:eastAsia="方正书宋_GBK"/>
                <w:b/>
              </w:rPr>
              <w:t>河北省旅游创新发展中心</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方正书宋_GBK" w:eastAsia="方正书宋_GBK"/>
              </w:rPr>
            </w:pPr>
            <w:r>
              <w:rPr>
                <w:rFonts w:hint="eastAsia" w:ascii="方正书宋_GBK" w:eastAsia="方正书宋_GBK"/>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、提升省、市旅游产业发展大会办会质量和水平，使旅发大会筹备工作更加科学规范。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、大力发展旅游产业，全面提升旅游产业高质量发展水平，促进旅游产业融合发展。</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省、市旅发大会评估比率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开展省、市旅发大会评估场次与实际召开场次的比例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河北省旅游产业发展大会绩效评估办法（试行）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省、市旅发大会召开场次</w:t>
            </w:r>
          </w:p>
        </w:tc>
        <w:tc>
          <w:tcPr>
            <w:tcW w:w="2891"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年省、市旅发大会召开场次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场次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河北省旅游产业发展大会绩效评估办法（试行）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及时评议旅发大会规划</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及时下发通知，邀请专家开展规划评议，并形成规划评议报告</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月份</w:t>
            </w:r>
          </w:p>
        </w:tc>
        <w:tc>
          <w:tcPr>
            <w:tcW w:w="1701" w:type="dxa"/>
            <w:vAlign w:val="center"/>
          </w:tcPr>
          <w:p>
            <w:pPr>
              <w:spacing w:line="300" w:lineRule="exact"/>
              <w:jc w:val="left"/>
              <w:rPr>
                <w:rFonts w:ascii="方正书宋_GBK" w:eastAsia="方正书宋_GBK"/>
              </w:rPr>
            </w:pPr>
            <w:r>
              <w:rPr>
                <w:rFonts w:ascii="方正书宋_GBK" w:eastAsia="方正书宋_GBK"/>
              </w:rPr>
              <w:t>2019</w:t>
            </w:r>
            <w:r>
              <w:rPr>
                <w:rFonts w:hint="eastAsia" w:ascii="方正书宋_GBK" w:eastAsia="方正书宋_GBK"/>
              </w:rPr>
              <w:t>年全省旅游工作会议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各项费用支出符合相关标准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全省旅发大会业务费用支出符合相关标准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符合相关标准</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河北省文化和旅游厅政府采购（招投标）管理办法（试行）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全省旅游总收入增长率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全省旅游总收入同比增长率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旅游统计数据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全省旅游接待总人数增长率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全省旅游接待总人数同比增长率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旅游统计数据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省、市旅发大会成功举办</w:t>
            </w:r>
          </w:p>
        </w:tc>
        <w:tc>
          <w:tcPr>
            <w:tcW w:w="2891" w:type="dxa"/>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年省、市旅发大会成功举办</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成功举办</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河北省旅游产业发展大会总体方案</w:t>
            </w:r>
          </w:p>
        </w:tc>
      </w:tr>
    </w:tbl>
    <w:p>
      <w:pPr>
        <w:ind w:firstLine="560"/>
        <w:rPr>
          <w:rFonts w:ascii="Times New Roman" w:hAnsi="Times New Roman" w:eastAsia="方正仿宋_GBK" w:cs="Times New Roman"/>
          <w:sz w:val="32"/>
          <w:szCs w:val="32"/>
        </w:rPr>
      </w:pPr>
    </w:p>
    <w:bookmarkEnd w:id="0"/>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 xml:space="preserve">六、政府采购预算情况  </w:t>
      </w:r>
    </w:p>
    <w:p>
      <w:pPr>
        <w:ind w:firstLine="640" w:firstLineChars="200"/>
        <w:outlineLvl w:val="0"/>
        <w:rPr>
          <w:rFonts w:ascii="Times New Roman" w:hAnsi="Times New Roman" w:eastAsia="方正仿宋_GBK" w:cs="Times New Roman"/>
          <w:sz w:val="32"/>
          <w:szCs w:val="24"/>
        </w:rPr>
      </w:pPr>
      <w:bookmarkStart w:id="119" w:name="_Toc471398468"/>
      <w:r>
        <w:rPr>
          <w:rFonts w:ascii="Times New Roman" w:hAnsi="Times New Roman" w:eastAsia="方正仿宋_GBK" w:cs="Times New Roman"/>
          <w:sz w:val="32"/>
          <w:szCs w:val="24"/>
        </w:rPr>
        <w:t>20</w:t>
      </w:r>
      <w:r>
        <w:rPr>
          <w:rFonts w:hint="eastAsia" w:ascii="Times New Roman" w:hAnsi="Times New Roman" w:eastAsia="方正仿宋_GBK" w:cs="Times New Roman"/>
          <w:sz w:val="32"/>
          <w:szCs w:val="24"/>
        </w:rPr>
        <w:t>20</w:t>
      </w:r>
      <w:r>
        <w:rPr>
          <w:rFonts w:ascii="Times New Roman" w:hAnsi="Times New Roman" w:eastAsia="方正仿宋_GBK" w:cs="Times New Roman"/>
          <w:sz w:val="32"/>
          <w:szCs w:val="24"/>
        </w:rPr>
        <w:t>年，我厅安排政府采购预算</w:t>
      </w:r>
      <w:r>
        <w:rPr>
          <w:rFonts w:hint="eastAsia" w:ascii="Times New Roman" w:hAnsi="Times New Roman" w:eastAsia="方正仿宋_GBK" w:cs="Times New Roman"/>
          <w:sz w:val="32"/>
          <w:szCs w:val="24"/>
        </w:rPr>
        <w:t>18188.93</w:t>
      </w:r>
      <w:r>
        <w:rPr>
          <w:rFonts w:ascii="Times New Roman" w:hAnsi="Times New Roman" w:eastAsia="方正仿宋_GBK" w:cs="Times New Roman"/>
          <w:sz w:val="32"/>
          <w:szCs w:val="24"/>
        </w:rPr>
        <w:t>万元。具体内容见下表。</w:t>
      </w:r>
    </w:p>
    <w:bookmarkEnd w:id="119"/>
    <w:p>
      <w:pPr>
        <w:ind w:firstLine="640" w:firstLineChars="200"/>
        <w:jc w:val="center"/>
        <w:outlineLvl w:val="0"/>
        <w:rPr>
          <w:rFonts w:ascii="Times New Roman" w:hAnsi="宋体"/>
          <w:sz w:val="32"/>
        </w:rPr>
      </w:pPr>
      <w:r>
        <w:rPr>
          <w:rFonts w:hint="eastAsia" w:ascii="方正小标宋_GBK" w:eastAsia="方正小标宋_GBK"/>
          <w:sz w:val="32"/>
        </w:rPr>
        <w:t>部门政府采购预算</w:t>
      </w:r>
      <w:r>
        <w:fldChar w:fldCharType="begin"/>
      </w:r>
      <w:r>
        <w:rPr>
          <w:rFonts w:ascii="方正小标宋_GBK" w:eastAsia="方正小标宋_GBK"/>
          <w:sz w:val="32"/>
        </w:rPr>
        <w:instrText xml:space="preserve"> </w:instrText>
      </w:r>
      <w:r>
        <w:rPr>
          <w:rFonts w:hint="eastAsia" w:ascii="方正小标宋_GBK" w:eastAsia="方正小标宋_GBK"/>
          <w:sz w:val="32"/>
        </w:rPr>
        <w:instrText xml:space="preserve">TC </w:instrText>
      </w:r>
      <w:bookmarkStart w:id="120" w:name="_Toc28953178"/>
      <w:r>
        <w:rPr>
          <w:rFonts w:hint="eastAsia" w:ascii="方正小标宋_GBK" w:eastAsia="方正小标宋_GBK"/>
          <w:sz w:val="32"/>
        </w:rPr>
        <w:instrText xml:space="preserve">部门政府采购预算</w:instrText>
      </w:r>
      <w:bookmarkEnd w:id="120"/>
      <w:r>
        <w:rPr>
          <w:rFonts w:hint="eastAsia" w:ascii="方正小标宋_GBK" w:eastAsia="方正小标宋_GBK"/>
          <w:sz w:val="32"/>
        </w:rPr>
        <w:instrText xml:space="preserve"> \f A \l 1</w:instrText>
      </w:r>
      <w:r>
        <w:rPr>
          <w:rFonts w:ascii="方正小标宋_GBK" w:eastAsia="方正小标宋_GBK"/>
          <w:sz w:val="32"/>
        </w:rPr>
        <w:instrText xml:space="preserve"> </w:instrText>
      </w:r>
      <w:r>
        <w:rPr>
          <w:rFonts w:ascii="方正小标宋_GBK" w:eastAsia="方正小标宋_GBK"/>
          <w:sz w:val="32"/>
        </w:rPr>
        <w:fldChar w:fldCharType="end"/>
      </w:r>
    </w:p>
    <w:tbl>
      <w:tblPr>
        <w:tblStyle w:val="8"/>
        <w:tblW w:w="156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51"/>
        <w:gridCol w:w="1106"/>
        <w:gridCol w:w="1701"/>
        <w:gridCol w:w="1274"/>
        <w:gridCol w:w="872"/>
        <w:gridCol w:w="928"/>
        <w:gridCol w:w="1063"/>
        <w:gridCol w:w="1159"/>
        <w:gridCol w:w="1119"/>
        <w:gridCol w:w="722"/>
        <w:gridCol w:w="915"/>
        <w:gridCol w:w="1106"/>
        <w:gridCol w:w="110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495" w:type="dxa"/>
            <w:gridSpan w:val="7"/>
            <w:tcBorders>
              <w:top w:val="single" w:color="FFFFFF" w:sz="6" w:space="0"/>
              <w:left w:val="single" w:color="FFFFFF" w:sz="6" w:space="0"/>
              <w:right w:val="single" w:color="FFFFFF" w:sz="6" w:space="0"/>
            </w:tcBorders>
            <w:shd w:val="clear" w:color="auto" w:fill="auto"/>
            <w:vAlign w:val="center"/>
          </w:tcPr>
          <w:p>
            <w:pPr>
              <w:spacing w:line="300" w:lineRule="exact"/>
              <w:jc w:val="left"/>
              <w:rPr>
                <w:rFonts w:ascii="方正小标宋_GBK" w:eastAsia="方正小标宋_GBK"/>
                <w:sz w:val="24"/>
              </w:rPr>
            </w:pPr>
            <w:r>
              <w:rPr>
                <w:rFonts w:hint="eastAsia" w:ascii="方正小标宋_GBK" w:eastAsia="方正小标宋_GBK"/>
                <w:sz w:val="24"/>
              </w:rPr>
              <w:t>357河北省文化和旅游厅</w:t>
            </w:r>
          </w:p>
        </w:tc>
        <w:tc>
          <w:tcPr>
            <w:tcW w:w="6127" w:type="dxa"/>
            <w:gridSpan w:val="6"/>
            <w:tcBorders>
              <w:top w:val="single" w:color="FFFFFF" w:sz="6" w:space="0"/>
              <w:left w:val="single" w:color="FFFFFF" w:sz="6" w:space="0"/>
              <w:right w:val="single" w:color="FFFFFF" w:sz="6" w:space="0"/>
            </w:tcBorders>
            <w:shd w:val="clear" w:color="auto" w:fill="auto"/>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3657" w:type="dxa"/>
            <w:gridSpan w:val="2"/>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701"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274"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872"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计量  单位</w:t>
            </w:r>
          </w:p>
        </w:tc>
        <w:tc>
          <w:tcPr>
            <w:tcW w:w="928"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1063"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127" w:type="dxa"/>
            <w:gridSpan w:val="6"/>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政府采购金额（当年部门预算安排资金）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55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0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701" w:type="dxa"/>
            <w:vMerge w:val="continue"/>
            <w:shd w:val="clear" w:color="auto" w:fill="auto"/>
            <w:vAlign w:val="center"/>
          </w:tcPr>
          <w:p>
            <w:pPr>
              <w:spacing w:line="300" w:lineRule="exact"/>
              <w:jc w:val="left"/>
              <w:outlineLvl w:val="0"/>
              <w:rPr>
                <w:rFonts w:ascii="Times New Roman" w:eastAsia="方正仿宋_GBK"/>
                <w:sz w:val="28"/>
              </w:rPr>
            </w:pPr>
          </w:p>
        </w:tc>
        <w:tc>
          <w:tcPr>
            <w:tcW w:w="1274" w:type="dxa"/>
            <w:vMerge w:val="continue"/>
            <w:shd w:val="clear" w:color="auto" w:fill="auto"/>
            <w:vAlign w:val="center"/>
          </w:tcPr>
          <w:p>
            <w:pPr>
              <w:spacing w:line="300" w:lineRule="exact"/>
              <w:jc w:val="left"/>
              <w:outlineLvl w:val="0"/>
              <w:rPr>
                <w:rFonts w:ascii="Times New Roman" w:eastAsia="方正仿宋_GBK"/>
                <w:sz w:val="28"/>
              </w:rPr>
            </w:pPr>
          </w:p>
        </w:tc>
        <w:tc>
          <w:tcPr>
            <w:tcW w:w="872" w:type="dxa"/>
            <w:vMerge w:val="continue"/>
            <w:shd w:val="clear" w:color="auto" w:fill="auto"/>
            <w:vAlign w:val="center"/>
          </w:tcPr>
          <w:p>
            <w:pPr>
              <w:spacing w:line="300" w:lineRule="exact"/>
              <w:jc w:val="left"/>
              <w:outlineLvl w:val="0"/>
              <w:rPr>
                <w:rFonts w:ascii="Times New Roman" w:eastAsia="方正仿宋_GBK"/>
                <w:sz w:val="28"/>
              </w:rPr>
            </w:pPr>
          </w:p>
        </w:tc>
        <w:tc>
          <w:tcPr>
            <w:tcW w:w="928" w:type="dxa"/>
            <w:vMerge w:val="continue"/>
            <w:shd w:val="clear" w:color="auto" w:fill="auto"/>
            <w:vAlign w:val="center"/>
          </w:tcPr>
          <w:p>
            <w:pPr>
              <w:spacing w:line="300" w:lineRule="exact"/>
              <w:jc w:val="left"/>
              <w:outlineLvl w:val="0"/>
              <w:rPr>
                <w:rFonts w:ascii="Times New Roman" w:eastAsia="方正仿宋_GBK"/>
                <w:sz w:val="28"/>
              </w:rPr>
            </w:pPr>
          </w:p>
        </w:tc>
        <w:tc>
          <w:tcPr>
            <w:tcW w:w="1063" w:type="dxa"/>
            <w:vMerge w:val="continue"/>
            <w:shd w:val="clear" w:color="auto" w:fill="auto"/>
            <w:vAlign w:val="center"/>
          </w:tcPr>
          <w:p>
            <w:pPr>
              <w:spacing w:line="300" w:lineRule="exact"/>
              <w:jc w:val="left"/>
              <w:outlineLvl w:val="0"/>
              <w:rPr>
                <w:rFonts w:ascii="Times New Roman" w:eastAsia="方正仿宋_GBK"/>
                <w:sz w:val="28"/>
              </w:rPr>
            </w:pPr>
          </w:p>
        </w:tc>
        <w:tc>
          <w:tcPr>
            <w:tcW w:w="115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19"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722"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915"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0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0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其他来源收入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合　计</w:t>
            </w:r>
          </w:p>
        </w:tc>
        <w:tc>
          <w:tcPr>
            <w:tcW w:w="1106" w:type="dxa"/>
            <w:shd w:val="clear" w:color="auto" w:fill="auto"/>
            <w:vAlign w:val="center"/>
          </w:tcPr>
          <w:p>
            <w:pPr>
              <w:spacing w:line="300" w:lineRule="exact"/>
              <w:jc w:val="right"/>
              <w:rPr>
                <w:rFonts w:ascii="方正书宋_GBK" w:eastAsia="方正书宋_GBK"/>
                <w:b/>
              </w:rPr>
            </w:pPr>
          </w:p>
        </w:tc>
        <w:tc>
          <w:tcPr>
            <w:tcW w:w="1701" w:type="dxa"/>
            <w:shd w:val="clear" w:color="auto" w:fill="auto"/>
            <w:vAlign w:val="center"/>
          </w:tcPr>
          <w:p>
            <w:pPr>
              <w:spacing w:line="300" w:lineRule="exact"/>
              <w:jc w:val="left"/>
              <w:rPr>
                <w:rFonts w:ascii="方正书宋_GBK" w:eastAsia="方正书宋_GBK"/>
                <w:b/>
              </w:rPr>
            </w:pPr>
          </w:p>
        </w:tc>
        <w:tc>
          <w:tcPr>
            <w:tcW w:w="1274" w:type="dxa"/>
            <w:shd w:val="clear" w:color="auto" w:fill="auto"/>
            <w:vAlign w:val="center"/>
          </w:tcPr>
          <w:p>
            <w:pPr>
              <w:spacing w:line="300" w:lineRule="exact"/>
              <w:jc w:val="left"/>
              <w:rPr>
                <w:rFonts w:ascii="方正书宋_GBK" w:eastAsia="方正书宋_GBK"/>
                <w:b/>
              </w:rPr>
            </w:pPr>
          </w:p>
        </w:tc>
        <w:tc>
          <w:tcPr>
            <w:tcW w:w="872" w:type="dxa"/>
            <w:shd w:val="clear" w:color="auto" w:fill="auto"/>
            <w:vAlign w:val="center"/>
          </w:tcPr>
          <w:p>
            <w:pPr>
              <w:spacing w:line="300" w:lineRule="exact"/>
              <w:jc w:val="left"/>
              <w:rPr>
                <w:rFonts w:ascii="方正书宋_GBK" w:eastAsia="方正书宋_GBK"/>
                <w:b/>
              </w:rPr>
            </w:pPr>
          </w:p>
        </w:tc>
        <w:tc>
          <w:tcPr>
            <w:tcW w:w="928" w:type="dxa"/>
            <w:shd w:val="clear" w:color="auto" w:fill="auto"/>
            <w:vAlign w:val="center"/>
          </w:tcPr>
          <w:p>
            <w:pPr>
              <w:spacing w:line="300" w:lineRule="exact"/>
              <w:jc w:val="right"/>
              <w:rPr>
                <w:rFonts w:ascii="方正书宋_GBK" w:eastAsia="方正书宋_GBK"/>
                <w:b/>
              </w:rPr>
            </w:pPr>
          </w:p>
        </w:tc>
        <w:tc>
          <w:tcPr>
            <w:tcW w:w="1063" w:type="dxa"/>
            <w:shd w:val="clear" w:color="auto" w:fill="auto"/>
            <w:vAlign w:val="center"/>
          </w:tcPr>
          <w:p>
            <w:pPr>
              <w:spacing w:line="300" w:lineRule="exact"/>
              <w:jc w:val="right"/>
              <w:rPr>
                <w:rFonts w:ascii="方正书宋_GBK" w:eastAsia="方正书宋_GBK"/>
                <w:b/>
              </w:rPr>
            </w:pPr>
          </w:p>
        </w:tc>
        <w:tc>
          <w:tcPr>
            <w:tcW w:w="1159"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18188.93</w:t>
            </w:r>
          </w:p>
        </w:tc>
        <w:tc>
          <w:tcPr>
            <w:tcW w:w="1119" w:type="dxa"/>
            <w:shd w:val="clear" w:color="auto" w:fill="auto"/>
            <w:vAlign w:val="center"/>
          </w:tcPr>
          <w:p>
            <w:pPr>
              <w:spacing w:line="300" w:lineRule="exact"/>
              <w:jc w:val="right"/>
              <w:rPr>
                <w:rFonts w:ascii="方正书宋_GBK" w:eastAsia="方正书宋_GBK"/>
                <w:b/>
              </w:rPr>
            </w:pPr>
            <w:r>
              <w:rPr>
                <w:rFonts w:ascii="方正书宋_GBK" w:eastAsia="方正书宋_GBK"/>
                <w:b/>
              </w:rPr>
              <w:t>18</w:t>
            </w:r>
            <w:r>
              <w:rPr>
                <w:rFonts w:hint="eastAsia" w:ascii="方正书宋_GBK" w:eastAsia="方正书宋_GBK"/>
                <w:b/>
              </w:rPr>
              <w:t>01</w:t>
            </w:r>
            <w:r>
              <w:rPr>
                <w:rFonts w:ascii="方正书宋_GBK" w:eastAsia="方正书宋_GBK"/>
                <w:b/>
              </w:rPr>
              <w:t>5.13</w:t>
            </w:r>
          </w:p>
        </w:tc>
        <w:tc>
          <w:tcPr>
            <w:tcW w:w="722" w:type="dxa"/>
            <w:shd w:val="clear" w:color="auto" w:fill="auto"/>
            <w:vAlign w:val="center"/>
          </w:tcPr>
          <w:p>
            <w:pPr>
              <w:spacing w:line="300" w:lineRule="exact"/>
              <w:jc w:val="right"/>
              <w:rPr>
                <w:rFonts w:ascii="方正书宋_GBK" w:eastAsia="方正书宋_GBK"/>
                <w:b/>
              </w:rPr>
            </w:pPr>
          </w:p>
        </w:tc>
        <w:tc>
          <w:tcPr>
            <w:tcW w:w="915"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r>
              <w:rPr>
                <w:rFonts w:ascii="方正书宋_GBK" w:eastAsia="方正书宋_GBK"/>
                <w:b/>
              </w:rPr>
              <w:t>89.40</w:t>
            </w:r>
          </w:p>
        </w:tc>
        <w:tc>
          <w:tcPr>
            <w:tcW w:w="1106" w:type="dxa"/>
            <w:shd w:val="clear" w:color="auto" w:fill="auto"/>
            <w:vAlign w:val="center"/>
          </w:tcPr>
          <w:p>
            <w:pPr>
              <w:spacing w:line="300" w:lineRule="exact"/>
              <w:jc w:val="right"/>
              <w:rPr>
                <w:rFonts w:ascii="方正书宋_GBK" w:eastAsia="方正书宋_GBK"/>
                <w:b/>
              </w:rPr>
            </w:pPr>
            <w:r>
              <w:rPr>
                <w:rFonts w:ascii="方正书宋_GBK" w:eastAsia="方正书宋_GBK"/>
                <w:b/>
              </w:rPr>
              <w:t>84.40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河北省文化和旅游厅（机关）小计</w:t>
            </w:r>
          </w:p>
        </w:tc>
        <w:tc>
          <w:tcPr>
            <w:tcW w:w="1106" w:type="dxa"/>
            <w:shd w:val="clear" w:color="auto" w:fill="auto"/>
            <w:vAlign w:val="center"/>
          </w:tcPr>
          <w:p>
            <w:pPr>
              <w:spacing w:line="300" w:lineRule="exact"/>
              <w:jc w:val="right"/>
              <w:rPr>
                <w:rFonts w:ascii="方正书宋_GBK" w:eastAsia="方正书宋_GBK"/>
                <w:b/>
              </w:rPr>
            </w:pPr>
          </w:p>
        </w:tc>
        <w:tc>
          <w:tcPr>
            <w:tcW w:w="1701" w:type="dxa"/>
            <w:shd w:val="clear" w:color="auto" w:fill="auto"/>
            <w:vAlign w:val="center"/>
          </w:tcPr>
          <w:p>
            <w:pPr>
              <w:spacing w:line="300" w:lineRule="exact"/>
              <w:jc w:val="left"/>
              <w:rPr>
                <w:rFonts w:ascii="方正书宋_GBK" w:eastAsia="方正书宋_GBK"/>
                <w:b/>
              </w:rPr>
            </w:pPr>
          </w:p>
        </w:tc>
        <w:tc>
          <w:tcPr>
            <w:tcW w:w="1274" w:type="dxa"/>
            <w:shd w:val="clear" w:color="auto" w:fill="auto"/>
            <w:vAlign w:val="center"/>
          </w:tcPr>
          <w:p>
            <w:pPr>
              <w:spacing w:line="300" w:lineRule="exact"/>
              <w:jc w:val="left"/>
              <w:rPr>
                <w:rFonts w:ascii="方正书宋_GBK" w:eastAsia="方正书宋_GBK"/>
                <w:b/>
              </w:rPr>
            </w:pPr>
          </w:p>
        </w:tc>
        <w:tc>
          <w:tcPr>
            <w:tcW w:w="872" w:type="dxa"/>
            <w:shd w:val="clear" w:color="auto" w:fill="auto"/>
            <w:vAlign w:val="center"/>
          </w:tcPr>
          <w:p>
            <w:pPr>
              <w:spacing w:line="300" w:lineRule="exact"/>
              <w:jc w:val="left"/>
              <w:rPr>
                <w:rFonts w:ascii="方正书宋_GBK" w:eastAsia="方正书宋_GBK"/>
                <w:b/>
              </w:rPr>
            </w:pPr>
          </w:p>
        </w:tc>
        <w:tc>
          <w:tcPr>
            <w:tcW w:w="928" w:type="dxa"/>
            <w:shd w:val="clear" w:color="auto" w:fill="auto"/>
            <w:vAlign w:val="center"/>
          </w:tcPr>
          <w:p>
            <w:pPr>
              <w:spacing w:line="300" w:lineRule="exact"/>
              <w:jc w:val="right"/>
              <w:rPr>
                <w:rFonts w:ascii="方正书宋_GBK" w:eastAsia="方正书宋_GBK"/>
                <w:b/>
              </w:rPr>
            </w:pPr>
          </w:p>
        </w:tc>
        <w:tc>
          <w:tcPr>
            <w:tcW w:w="1063" w:type="dxa"/>
            <w:shd w:val="clear" w:color="auto" w:fill="auto"/>
            <w:vAlign w:val="center"/>
          </w:tcPr>
          <w:p>
            <w:pPr>
              <w:spacing w:line="300" w:lineRule="exact"/>
              <w:jc w:val="right"/>
              <w:rPr>
                <w:rFonts w:ascii="方正书宋_GBK" w:eastAsia="方正书宋_GBK"/>
                <w:b/>
              </w:rPr>
            </w:pPr>
          </w:p>
        </w:tc>
        <w:tc>
          <w:tcPr>
            <w:tcW w:w="1159"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12622.80</w:t>
            </w:r>
          </w:p>
        </w:tc>
        <w:tc>
          <w:tcPr>
            <w:tcW w:w="1119" w:type="dxa"/>
            <w:shd w:val="clear" w:color="auto" w:fill="auto"/>
            <w:vAlign w:val="center"/>
          </w:tcPr>
          <w:p>
            <w:pPr>
              <w:spacing w:line="300" w:lineRule="exact"/>
              <w:jc w:val="right"/>
              <w:rPr>
                <w:rFonts w:ascii="方正书宋_GBK" w:eastAsia="方正书宋_GBK"/>
                <w:b/>
              </w:rPr>
            </w:pPr>
            <w:r>
              <w:rPr>
                <w:rFonts w:hint="eastAsia" w:ascii="方正书宋_GBK" w:eastAsia="方正书宋_GBK"/>
                <w:b/>
              </w:rPr>
              <w:t>12622.80</w:t>
            </w:r>
          </w:p>
        </w:tc>
        <w:tc>
          <w:tcPr>
            <w:tcW w:w="722" w:type="dxa"/>
            <w:shd w:val="clear" w:color="auto" w:fill="auto"/>
            <w:vAlign w:val="center"/>
          </w:tcPr>
          <w:p>
            <w:pPr>
              <w:spacing w:line="300" w:lineRule="exact"/>
              <w:jc w:val="right"/>
              <w:rPr>
                <w:rFonts w:ascii="方正书宋_GBK" w:eastAsia="方正书宋_GBK"/>
                <w:b/>
              </w:rPr>
            </w:pPr>
          </w:p>
        </w:tc>
        <w:tc>
          <w:tcPr>
            <w:tcW w:w="915"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政府购买文化服务经费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1510.00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艺术创作和表演服务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C200301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1000.00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1000.00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1000.00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省心连心艺术团“弘扬文明乡风 助力乡村振兴”-省内农村百场巡演项目</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舞台艺术精品工程专项资金-河北省歌舞剧院演艺有限公司民族管弦乐组曲《燕赵抒怀》（暂定名）</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150.00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部</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150.00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150.00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150.00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舞台艺术精品工程专项资金-河北省承德话剧团演艺有限公司话剧《红山峪的春天》</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部</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250.00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250.00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250.00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文化走出去补助经费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310.00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260.00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260.00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260.00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河北旅游形象宣传经费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8300.00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5000.00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5000.00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5000.00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河北旅游形象宣传经费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8300.00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3000.00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3000.00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3000.00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办公设备购置及资产维护</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22.80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空调机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A0206180203</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46.00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13.80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13.80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办公设备购置及资产维护</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22.80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其他制冷空调设备</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A02052399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0.90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9.00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9.00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舞台艺术精品工程专项资金-河北省杂技团演艺有限公司杂技儿童剧《垃圾世界奇遇记》</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部</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省级非遗保护资金-新闻网宣传经费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60.00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60.00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60.00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60.00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舞台艺术精品工程专项资金-河北省杂技团演艺有限公司杂技剧《梦回中山国》</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舞台艺术精品工程专项资金-河北省河北梆子剧院演艺有限公司河北梆子《李保国》</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部</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全域旅游创建及产业质量提升经费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2780.00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1500.00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1500.00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1500.00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旅游市场促销经费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1200.00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820.00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820.00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820.00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舞台艺术精品工程专项资金-河北省承德话剧团演艺有限公司话剧《塞罕长歌》</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部</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对外及港澳台文化交流经费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140.00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110.00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110.00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110.00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河北省图书馆小计</w:t>
            </w:r>
          </w:p>
        </w:tc>
        <w:tc>
          <w:tcPr>
            <w:tcW w:w="1106" w:type="dxa"/>
            <w:shd w:val="clear" w:color="auto" w:fill="auto"/>
            <w:vAlign w:val="center"/>
          </w:tcPr>
          <w:p>
            <w:pPr>
              <w:spacing w:line="300" w:lineRule="exact"/>
              <w:jc w:val="right"/>
              <w:rPr>
                <w:rFonts w:ascii="方正书宋_GBK" w:eastAsia="方正书宋_GBK"/>
                <w:b/>
              </w:rPr>
            </w:pPr>
          </w:p>
        </w:tc>
        <w:tc>
          <w:tcPr>
            <w:tcW w:w="1701" w:type="dxa"/>
            <w:shd w:val="clear" w:color="auto" w:fill="auto"/>
            <w:vAlign w:val="center"/>
          </w:tcPr>
          <w:p>
            <w:pPr>
              <w:spacing w:line="300" w:lineRule="exact"/>
              <w:jc w:val="left"/>
              <w:rPr>
                <w:rFonts w:ascii="方正书宋_GBK" w:eastAsia="方正书宋_GBK"/>
                <w:b/>
              </w:rPr>
            </w:pPr>
          </w:p>
        </w:tc>
        <w:tc>
          <w:tcPr>
            <w:tcW w:w="1274" w:type="dxa"/>
            <w:shd w:val="clear" w:color="auto" w:fill="auto"/>
            <w:vAlign w:val="center"/>
          </w:tcPr>
          <w:p>
            <w:pPr>
              <w:spacing w:line="300" w:lineRule="exact"/>
              <w:jc w:val="left"/>
              <w:rPr>
                <w:rFonts w:ascii="方正书宋_GBK" w:eastAsia="方正书宋_GBK"/>
                <w:b/>
              </w:rPr>
            </w:pPr>
          </w:p>
        </w:tc>
        <w:tc>
          <w:tcPr>
            <w:tcW w:w="872" w:type="dxa"/>
            <w:shd w:val="clear" w:color="auto" w:fill="auto"/>
            <w:vAlign w:val="center"/>
          </w:tcPr>
          <w:p>
            <w:pPr>
              <w:spacing w:line="300" w:lineRule="exact"/>
              <w:jc w:val="left"/>
              <w:rPr>
                <w:rFonts w:ascii="方正书宋_GBK" w:eastAsia="方正书宋_GBK"/>
                <w:b/>
              </w:rPr>
            </w:pPr>
          </w:p>
        </w:tc>
        <w:tc>
          <w:tcPr>
            <w:tcW w:w="928" w:type="dxa"/>
            <w:shd w:val="clear" w:color="auto" w:fill="auto"/>
            <w:vAlign w:val="center"/>
          </w:tcPr>
          <w:p>
            <w:pPr>
              <w:spacing w:line="300" w:lineRule="exact"/>
              <w:jc w:val="right"/>
              <w:rPr>
                <w:rFonts w:ascii="方正书宋_GBK" w:eastAsia="方正书宋_GBK"/>
                <w:b/>
              </w:rPr>
            </w:pPr>
          </w:p>
        </w:tc>
        <w:tc>
          <w:tcPr>
            <w:tcW w:w="1063" w:type="dxa"/>
            <w:shd w:val="clear" w:color="auto" w:fill="auto"/>
            <w:vAlign w:val="center"/>
          </w:tcPr>
          <w:p>
            <w:pPr>
              <w:spacing w:line="300" w:lineRule="exact"/>
              <w:jc w:val="right"/>
              <w:rPr>
                <w:rFonts w:ascii="方正书宋_GBK" w:eastAsia="方正书宋_GBK"/>
                <w:b/>
              </w:rPr>
            </w:pPr>
          </w:p>
        </w:tc>
        <w:tc>
          <w:tcPr>
            <w:tcW w:w="1159" w:type="dxa"/>
            <w:shd w:val="clear" w:color="auto" w:fill="auto"/>
            <w:vAlign w:val="center"/>
          </w:tcPr>
          <w:p>
            <w:pPr>
              <w:spacing w:line="300" w:lineRule="exact"/>
              <w:jc w:val="right"/>
              <w:rPr>
                <w:rFonts w:ascii="方正书宋_GBK" w:eastAsia="方正书宋_GBK"/>
                <w:b/>
              </w:rPr>
            </w:pPr>
            <w:r>
              <w:rPr>
                <w:rFonts w:ascii="方正书宋_GBK" w:eastAsia="方正书宋_GBK"/>
                <w:b/>
              </w:rPr>
              <w:t>1833.94</w:t>
            </w:r>
          </w:p>
        </w:tc>
        <w:tc>
          <w:tcPr>
            <w:tcW w:w="1119" w:type="dxa"/>
            <w:shd w:val="clear" w:color="auto" w:fill="auto"/>
            <w:vAlign w:val="center"/>
          </w:tcPr>
          <w:p>
            <w:pPr>
              <w:spacing w:line="300" w:lineRule="exact"/>
              <w:jc w:val="right"/>
              <w:rPr>
                <w:rFonts w:ascii="方正书宋_GBK" w:eastAsia="方正书宋_GBK"/>
                <w:b/>
              </w:rPr>
            </w:pPr>
            <w:r>
              <w:rPr>
                <w:rFonts w:ascii="方正书宋_GBK" w:eastAsia="方正书宋_GBK"/>
                <w:b/>
              </w:rPr>
              <w:t>1833.94</w:t>
            </w:r>
          </w:p>
        </w:tc>
        <w:tc>
          <w:tcPr>
            <w:tcW w:w="722" w:type="dxa"/>
            <w:shd w:val="clear" w:color="auto" w:fill="auto"/>
            <w:vAlign w:val="center"/>
          </w:tcPr>
          <w:p>
            <w:pPr>
              <w:spacing w:line="300" w:lineRule="exact"/>
              <w:jc w:val="right"/>
              <w:rPr>
                <w:rFonts w:ascii="方正书宋_GBK" w:eastAsia="方正书宋_GBK"/>
                <w:b/>
              </w:rPr>
            </w:pPr>
          </w:p>
        </w:tc>
        <w:tc>
          <w:tcPr>
            <w:tcW w:w="915"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车辆加油服务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C050302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车辆维修和保养服务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C050301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13.00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13.00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13.00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平台运营服务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C020702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移动存储设备</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A02010508</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块</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0.15</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其他数据录入设备</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A0201061299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0.08</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0.08</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0.08</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碎纸机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A02021101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0.08</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0.08</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0.08</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多功能一体机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A020204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通用照相机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A0202050102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0.85</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0.85</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0.85</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物业管理服务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C1204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65.00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65.00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65.00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安全服务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C0810</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92.33</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92.33</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92.33</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其他维修和保养服务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C0599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39.00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39.00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39.00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其他清洁用具</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A090599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1.60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1.60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1.60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其他办公消耗用品及类似物品</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消毒杀菌用品</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A090502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卫生用纸制品</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A090501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其他文教用品</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A090499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笔</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A090402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1.50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1.50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文具</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A090401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其他纸制品</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A090199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信封</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A090103</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信纸</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A090102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鼓粉盒</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A090201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3.50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3.50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3.50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复印纸</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A090101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1.80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1.80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1.80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其他印刷服务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C08140199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24.00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24.00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24.00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其他运营服务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C020799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80.00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80.00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80.00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物业管理服务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C1204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190.00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190.00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190.00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其他印刷品</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A080299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4.50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4.50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4.50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其他信息载体</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A090699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1631.00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肥(香)皂和合成洗涤剂</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A090503</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图书购置收藏经费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1000.00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其他普通期刊</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A05010499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147.00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147.00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147.00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图书购置收藏经费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1000.00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书籍、课本</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A05010101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308.00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308.00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308.00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图书购置收藏经费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1000.00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电子书籍、课本</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A05010301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345.00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345.00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345.00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中央补助公共数字文化资金-数字文化资源建设</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375.00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数字内容加工处理服务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C020303</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60.00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60.00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60.00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中央补助公共数字文化资金-数字文化资源建设</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375.00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数字内容加工处理服务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C020303</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315.00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315.00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315.00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中央补助公共数字文化资金-公共文化云建设提档升级</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其他运行维护服务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C020699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中央补助公共数字文化资金-公共数字文化工程推广服务</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30.00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一般会议服务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C060102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30.00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30.00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省社科基金项目</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0.40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其他印刷品</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A080299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0.10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0.10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0.10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河北省群众艺术馆小计</w:t>
            </w:r>
          </w:p>
        </w:tc>
        <w:tc>
          <w:tcPr>
            <w:tcW w:w="1106" w:type="dxa"/>
            <w:shd w:val="clear" w:color="auto" w:fill="auto"/>
            <w:vAlign w:val="center"/>
          </w:tcPr>
          <w:p>
            <w:pPr>
              <w:spacing w:line="300" w:lineRule="exact"/>
              <w:jc w:val="right"/>
              <w:rPr>
                <w:rFonts w:ascii="方正书宋_GBK" w:eastAsia="方正书宋_GBK"/>
                <w:b/>
              </w:rPr>
            </w:pPr>
          </w:p>
        </w:tc>
        <w:tc>
          <w:tcPr>
            <w:tcW w:w="1701" w:type="dxa"/>
            <w:shd w:val="clear" w:color="auto" w:fill="auto"/>
            <w:vAlign w:val="center"/>
          </w:tcPr>
          <w:p>
            <w:pPr>
              <w:spacing w:line="300" w:lineRule="exact"/>
              <w:jc w:val="left"/>
              <w:rPr>
                <w:rFonts w:ascii="方正书宋_GBK" w:eastAsia="方正书宋_GBK"/>
                <w:b/>
              </w:rPr>
            </w:pPr>
          </w:p>
        </w:tc>
        <w:tc>
          <w:tcPr>
            <w:tcW w:w="1274" w:type="dxa"/>
            <w:shd w:val="clear" w:color="auto" w:fill="auto"/>
            <w:vAlign w:val="center"/>
          </w:tcPr>
          <w:p>
            <w:pPr>
              <w:spacing w:line="300" w:lineRule="exact"/>
              <w:jc w:val="left"/>
              <w:rPr>
                <w:rFonts w:ascii="方正书宋_GBK" w:eastAsia="方正书宋_GBK"/>
                <w:b/>
              </w:rPr>
            </w:pPr>
          </w:p>
        </w:tc>
        <w:tc>
          <w:tcPr>
            <w:tcW w:w="872" w:type="dxa"/>
            <w:shd w:val="clear" w:color="auto" w:fill="auto"/>
            <w:vAlign w:val="center"/>
          </w:tcPr>
          <w:p>
            <w:pPr>
              <w:spacing w:line="300" w:lineRule="exact"/>
              <w:jc w:val="left"/>
              <w:rPr>
                <w:rFonts w:ascii="方正书宋_GBK" w:eastAsia="方正书宋_GBK"/>
                <w:b/>
              </w:rPr>
            </w:pPr>
          </w:p>
        </w:tc>
        <w:tc>
          <w:tcPr>
            <w:tcW w:w="928" w:type="dxa"/>
            <w:shd w:val="clear" w:color="auto" w:fill="auto"/>
            <w:vAlign w:val="center"/>
          </w:tcPr>
          <w:p>
            <w:pPr>
              <w:spacing w:line="300" w:lineRule="exact"/>
              <w:jc w:val="right"/>
              <w:rPr>
                <w:rFonts w:ascii="方正书宋_GBK" w:eastAsia="方正书宋_GBK"/>
                <w:b/>
              </w:rPr>
            </w:pPr>
          </w:p>
        </w:tc>
        <w:tc>
          <w:tcPr>
            <w:tcW w:w="1063" w:type="dxa"/>
            <w:shd w:val="clear" w:color="auto" w:fill="auto"/>
            <w:vAlign w:val="center"/>
          </w:tcPr>
          <w:p>
            <w:pPr>
              <w:spacing w:line="300" w:lineRule="exact"/>
              <w:jc w:val="right"/>
              <w:rPr>
                <w:rFonts w:ascii="方正书宋_GBK" w:eastAsia="方正书宋_GBK"/>
                <w:b/>
              </w:rPr>
            </w:pPr>
          </w:p>
        </w:tc>
        <w:tc>
          <w:tcPr>
            <w:tcW w:w="1159" w:type="dxa"/>
            <w:shd w:val="clear" w:color="auto" w:fill="auto"/>
            <w:vAlign w:val="center"/>
          </w:tcPr>
          <w:p>
            <w:pPr>
              <w:spacing w:line="300" w:lineRule="exact"/>
              <w:jc w:val="right"/>
              <w:rPr>
                <w:rFonts w:ascii="方正书宋_GBK" w:eastAsia="方正书宋_GBK"/>
                <w:b/>
              </w:rPr>
            </w:pPr>
            <w:r>
              <w:rPr>
                <w:rFonts w:ascii="方正书宋_GBK" w:eastAsia="方正书宋_GBK"/>
                <w:b/>
              </w:rPr>
              <w:t>607.50</w:t>
            </w:r>
          </w:p>
        </w:tc>
        <w:tc>
          <w:tcPr>
            <w:tcW w:w="1119" w:type="dxa"/>
            <w:shd w:val="clear" w:color="auto" w:fill="auto"/>
            <w:vAlign w:val="center"/>
          </w:tcPr>
          <w:p>
            <w:pPr>
              <w:spacing w:line="300" w:lineRule="exact"/>
              <w:jc w:val="right"/>
              <w:rPr>
                <w:rFonts w:ascii="方正书宋_GBK" w:eastAsia="方正书宋_GBK"/>
                <w:b/>
              </w:rPr>
            </w:pPr>
            <w:r>
              <w:rPr>
                <w:rFonts w:ascii="方正书宋_GBK" w:eastAsia="方正书宋_GBK"/>
                <w:b/>
              </w:rPr>
              <w:t>607.50</w:t>
            </w:r>
          </w:p>
        </w:tc>
        <w:tc>
          <w:tcPr>
            <w:tcW w:w="722" w:type="dxa"/>
            <w:shd w:val="clear" w:color="auto" w:fill="auto"/>
            <w:vAlign w:val="center"/>
          </w:tcPr>
          <w:p>
            <w:pPr>
              <w:spacing w:line="300" w:lineRule="exact"/>
              <w:jc w:val="right"/>
              <w:rPr>
                <w:rFonts w:ascii="方正书宋_GBK" w:eastAsia="方正书宋_GBK"/>
                <w:b/>
              </w:rPr>
            </w:pPr>
          </w:p>
        </w:tc>
        <w:tc>
          <w:tcPr>
            <w:tcW w:w="915"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省群艺馆免费开放运行经费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700.00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邮政服务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C081901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省群艺馆免费开放运行经费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700.00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其他印刷服务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C08140199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25.00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25.00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25.00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省群艺馆免费开放运行经费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700.00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物业管理服务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C1204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156.00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156.00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156.00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省群艺馆免费开放运行经费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700.00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调音台</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A02090402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省群艺馆免费开放运行经费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700.00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A02010104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省群艺馆免费开放运行经费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700.00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镜头及器材</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A02020502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1.50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1.50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中央补助公共数字文化资金-数字文化资源建设（地方特色资源与直录播活动）</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375.00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广播电视传输服务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C200205</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375.00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375.00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375.00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河北艺术职业学院小计</w:t>
            </w:r>
          </w:p>
        </w:tc>
        <w:tc>
          <w:tcPr>
            <w:tcW w:w="1106" w:type="dxa"/>
            <w:shd w:val="clear" w:color="auto" w:fill="auto"/>
            <w:vAlign w:val="center"/>
          </w:tcPr>
          <w:p>
            <w:pPr>
              <w:spacing w:line="300" w:lineRule="exact"/>
              <w:jc w:val="right"/>
              <w:rPr>
                <w:rFonts w:ascii="方正书宋_GBK" w:eastAsia="方正书宋_GBK"/>
                <w:b/>
              </w:rPr>
            </w:pPr>
          </w:p>
        </w:tc>
        <w:tc>
          <w:tcPr>
            <w:tcW w:w="1701" w:type="dxa"/>
            <w:shd w:val="clear" w:color="auto" w:fill="auto"/>
            <w:vAlign w:val="center"/>
          </w:tcPr>
          <w:p>
            <w:pPr>
              <w:spacing w:line="300" w:lineRule="exact"/>
              <w:jc w:val="left"/>
              <w:rPr>
                <w:rFonts w:ascii="方正书宋_GBK" w:eastAsia="方正书宋_GBK"/>
                <w:b/>
              </w:rPr>
            </w:pPr>
          </w:p>
        </w:tc>
        <w:tc>
          <w:tcPr>
            <w:tcW w:w="1274" w:type="dxa"/>
            <w:shd w:val="clear" w:color="auto" w:fill="auto"/>
            <w:vAlign w:val="center"/>
          </w:tcPr>
          <w:p>
            <w:pPr>
              <w:spacing w:line="300" w:lineRule="exact"/>
              <w:jc w:val="left"/>
              <w:rPr>
                <w:rFonts w:ascii="方正书宋_GBK" w:eastAsia="方正书宋_GBK"/>
                <w:b/>
              </w:rPr>
            </w:pPr>
          </w:p>
        </w:tc>
        <w:tc>
          <w:tcPr>
            <w:tcW w:w="872" w:type="dxa"/>
            <w:shd w:val="clear" w:color="auto" w:fill="auto"/>
            <w:vAlign w:val="center"/>
          </w:tcPr>
          <w:p>
            <w:pPr>
              <w:spacing w:line="300" w:lineRule="exact"/>
              <w:jc w:val="left"/>
              <w:rPr>
                <w:rFonts w:ascii="方正书宋_GBK" w:eastAsia="方正书宋_GBK"/>
                <w:b/>
              </w:rPr>
            </w:pPr>
          </w:p>
        </w:tc>
        <w:tc>
          <w:tcPr>
            <w:tcW w:w="928" w:type="dxa"/>
            <w:shd w:val="clear" w:color="auto" w:fill="auto"/>
            <w:vAlign w:val="center"/>
          </w:tcPr>
          <w:p>
            <w:pPr>
              <w:spacing w:line="300" w:lineRule="exact"/>
              <w:jc w:val="right"/>
              <w:rPr>
                <w:rFonts w:ascii="方正书宋_GBK" w:eastAsia="方正书宋_GBK"/>
                <w:b/>
              </w:rPr>
            </w:pPr>
          </w:p>
        </w:tc>
        <w:tc>
          <w:tcPr>
            <w:tcW w:w="1063" w:type="dxa"/>
            <w:shd w:val="clear" w:color="auto" w:fill="auto"/>
            <w:vAlign w:val="center"/>
          </w:tcPr>
          <w:p>
            <w:pPr>
              <w:spacing w:line="300" w:lineRule="exact"/>
              <w:jc w:val="right"/>
              <w:rPr>
                <w:rFonts w:ascii="方正书宋_GBK" w:eastAsia="方正书宋_GBK"/>
                <w:b/>
              </w:rPr>
            </w:pPr>
          </w:p>
        </w:tc>
        <w:tc>
          <w:tcPr>
            <w:tcW w:w="1159" w:type="dxa"/>
            <w:shd w:val="clear" w:color="auto" w:fill="auto"/>
            <w:vAlign w:val="center"/>
          </w:tcPr>
          <w:p>
            <w:pPr>
              <w:spacing w:line="300" w:lineRule="exact"/>
              <w:jc w:val="right"/>
              <w:rPr>
                <w:rFonts w:ascii="方正书宋_GBK" w:eastAsia="方正书宋_GBK"/>
                <w:b/>
              </w:rPr>
            </w:pPr>
            <w:r>
              <w:rPr>
                <w:rFonts w:ascii="方正书宋_GBK" w:eastAsia="方正书宋_GBK"/>
                <w:b/>
              </w:rPr>
              <w:t>2317.26</w:t>
            </w:r>
          </w:p>
        </w:tc>
        <w:tc>
          <w:tcPr>
            <w:tcW w:w="1119" w:type="dxa"/>
            <w:shd w:val="clear" w:color="auto" w:fill="auto"/>
            <w:vAlign w:val="center"/>
          </w:tcPr>
          <w:p>
            <w:pPr>
              <w:spacing w:line="300" w:lineRule="exact"/>
              <w:jc w:val="right"/>
              <w:rPr>
                <w:rFonts w:ascii="方正书宋_GBK" w:eastAsia="方正书宋_GBK"/>
                <w:b/>
              </w:rPr>
            </w:pPr>
            <w:r>
              <w:rPr>
                <w:rFonts w:ascii="方正书宋_GBK" w:eastAsia="方正书宋_GBK"/>
                <w:b/>
              </w:rPr>
              <w:t>2227.86</w:t>
            </w:r>
          </w:p>
        </w:tc>
        <w:tc>
          <w:tcPr>
            <w:tcW w:w="722" w:type="dxa"/>
            <w:shd w:val="clear" w:color="auto" w:fill="auto"/>
            <w:vAlign w:val="center"/>
          </w:tcPr>
          <w:p>
            <w:pPr>
              <w:spacing w:line="300" w:lineRule="exact"/>
              <w:jc w:val="right"/>
              <w:rPr>
                <w:rFonts w:ascii="方正书宋_GBK" w:eastAsia="方正书宋_GBK"/>
                <w:b/>
              </w:rPr>
            </w:pPr>
          </w:p>
        </w:tc>
        <w:tc>
          <w:tcPr>
            <w:tcW w:w="915"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r>
              <w:rPr>
                <w:rFonts w:ascii="方正书宋_GBK" w:eastAsia="方正书宋_GBK"/>
                <w:b/>
              </w:rPr>
              <w:t>89.40</w:t>
            </w:r>
          </w:p>
        </w:tc>
        <w:tc>
          <w:tcPr>
            <w:tcW w:w="1106"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专业艺术人才培养经费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其他图书、档案</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A0599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1725.08</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物业管理服务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C1204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30.00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30.00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30.00</w:t>
            </w: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1725.08</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其他车辆维修和保养服务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C050399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1.20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1.20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1.20</w:t>
            </w: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1725.08</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机动车保险服务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C15040201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2.25</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4.50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4.50</w:t>
            </w: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1725.08</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车辆维修和保养服务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C050301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2.30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2.30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2.30</w:t>
            </w: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1725.08</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其他印刷服务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C08140199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0.20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20.00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20.00</w:t>
            </w: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1725.08</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其他办公消耗用品及类似物品</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1.94</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19.40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19.40</w:t>
            </w: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1725.08</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其他纸制品</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A090199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1725.08</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复印纸</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A090101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7.00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7.00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7.00</w:t>
            </w: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1725.08</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木制台、桌类</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A060205</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套</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0.20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1725.08</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鼓粉盒</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A090201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0.10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省级非遗保护资金-传承人群研修研习经费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80.00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其他印刷服务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C08140199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0.70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0.70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0.70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省级非遗保护资金-传承人群研修研习经费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80.00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文具</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A090401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舞台艺术精品工程专项资金-儿童剧《唐小酷的零食柜》</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30.00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其他印刷服务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C08140199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国家非遗专项资金-传承人群研培经费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80.00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文具</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A090401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国家非遗专项资金-传承人群研培经费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80.00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其他印刷服务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C08140199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0.70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0.70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0.70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乐器</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A033501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25.00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1.60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网络存储设备</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A02010507</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其他办公设备</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A020299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116.40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116.40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116.40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行业应用软件</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A0201080302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76.40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76.40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76.40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演出服装</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A033502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教具</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A090403</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28.00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28.00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28.00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舞台设备</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A033503</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块</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26.00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26.00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26.00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其他信息技术服务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C0299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215.00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215.00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215.00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其他维修和保养服务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C0599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129.00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129.00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129.00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专业技能培训服务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C1806</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37.00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37.00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37.00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其他交通运输、仓储服务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C1799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56.50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56.50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56.50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互联网信息服务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C0302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119.86</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119.86</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119.86</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其他租赁服务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C0499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1077.00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1077.00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1077.00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装修工程</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B07</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63.30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63.30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63.30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物业管理服务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C1204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59.00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59.00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59.00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其他印刷服务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C08140199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25.80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25.80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25.80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现代职业教育发展专项资金</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2715.00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其他办公消耗用品及类似物品</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11.10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11.10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11.10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中等职业教育综合补助省级资金（公用经费）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106.00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舞台设备</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A033503</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40.00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0.05</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中等职业教育综合补助省级资金（公用经费）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106.00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A02010104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60.00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30.00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中等职业教育综合补助省级资金（公用经费）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106.00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A02010104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0.60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12.00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12.00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中等职业教育综合补助省级资金（公用经费）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106.00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其他印刷服务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C08140199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0.25</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河北美术馆(河北画院)小计</w:t>
            </w:r>
          </w:p>
        </w:tc>
        <w:tc>
          <w:tcPr>
            <w:tcW w:w="1106" w:type="dxa"/>
            <w:shd w:val="clear" w:color="auto" w:fill="auto"/>
            <w:vAlign w:val="center"/>
          </w:tcPr>
          <w:p>
            <w:pPr>
              <w:spacing w:line="300" w:lineRule="exact"/>
              <w:jc w:val="right"/>
              <w:rPr>
                <w:rFonts w:ascii="方正书宋_GBK" w:eastAsia="方正书宋_GBK"/>
                <w:b/>
              </w:rPr>
            </w:pPr>
          </w:p>
        </w:tc>
        <w:tc>
          <w:tcPr>
            <w:tcW w:w="1701" w:type="dxa"/>
            <w:shd w:val="clear" w:color="auto" w:fill="auto"/>
            <w:vAlign w:val="center"/>
          </w:tcPr>
          <w:p>
            <w:pPr>
              <w:spacing w:line="300" w:lineRule="exact"/>
              <w:jc w:val="left"/>
              <w:rPr>
                <w:rFonts w:ascii="方正书宋_GBK" w:eastAsia="方正书宋_GBK"/>
                <w:b/>
              </w:rPr>
            </w:pPr>
          </w:p>
        </w:tc>
        <w:tc>
          <w:tcPr>
            <w:tcW w:w="1274" w:type="dxa"/>
            <w:shd w:val="clear" w:color="auto" w:fill="auto"/>
            <w:vAlign w:val="center"/>
          </w:tcPr>
          <w:p>
            <w:pPr>
              <w:spacing w:line="300" w:lineRule="exact"/>
              <w:jc w:val="left"/>
              <w:rPr>
                <w:rFonts w:ascii="方正书宋_GBK" w:eastAsia="方正书宋_GBK"/>
                <w:b/>
              </w:rPr>
            </w:pPr>
          </w:p>
        </w:tc>
        <w:tc>
          <w:tcPr>
            <w:tcW w:w="872" w:type="dxa"/>
            <w:shd w:val="clear" w:color="auto" w:fill="auto"/>
            <w:vAlign w:val="center"/>
          </w:tcPr>
          <w:p>
            <w:pPr>
              <w:spacing w:line="300" w:lineRule="exact"/>
              <w:jc w:val="left"/>
              <w:rPr>
                <w:rFonts w:ascii="方正书宋_GBK" w:eastAsia="方正书宋_GBK"/>
                <w:b/>
              </w:rPr>
            </w:pPr>
          </w:p>
        </w:tc>
        <w:tc>
          <w:tcPr>
            <w:tcW w:w="928" w:type="dxa"/>
            <w:shd w:val="clear" w:color="auto" w:fill="auto"/>
            <w:vAlign w:val="center"/>
          </w:tcPr>
          <w:p>
            <w:pPr>
              <w:spacing w:line="300" w:lineRule="exact"/>
              <w:jc w:val="right"/>
              <w:rPr>
                <w:rFonts w:ascii="方正书宋_GBK" w:eastAsia="方正书宋_GBK"/>
                <w:b/>
              </w:rPr>
            </w:pPr>
          </w:p>
        </w:tc>
        <w:tc>
          <w:tcPr>
            <w:tcW w:w="1063" w:type="dxa"/>
            <w:shd w:val="clear" w:color="auto" w:fill="auto"/>
            <w:vAlign w:val="center"/>
          </w:tcPr>
          <w:p>
            <w:pPr>
              <w:spacing w:line="300" w:lineRule="exact"/>
              <w:jc w:val="right"/>
              <w:rPr>
                <w:rFonts w:ascii="方正书宋_GBK" w:eastAsia="方正书宋_GBK"/>
                <w:b/>
              </w:rPr>
            </w:pPr>
          </w:p>
        </w:tc>
        <w:tc>
          <w:tcPr>
            <w:tcW w:w="1159" w:type="dxa"/>
            <w:shd w:val="clear" w:color="auto" w:fill="auto"/>
            <w:vAlign w:val="center"/>
          </w:tcPr>
          <w:p>
            <w:pPr>
              <w:spacing w:line="300" w:lineRule="exact"/>
              <w:jc w:val="right"/>
              <w:rPr>
                <w:rFonts w:ascii="方正书宋_GBK" w:eastAsia="方正书宋_GBK"/>
                <w:b/>
              </w:rPr>
            </w:pPr>
            <w:r>
              <w:rPr>
                <w:rFonts w:ascii="方正书宋_GBK" w:eastAsia="方正书宋_GBK"/>
                <w:b/>
              </w:rPr>
              <w:t>6.55</w:t>
            </w:r>
          </w:p>
        </w:tc>
        <w:tc>
          <w:tcPr>
            <w:tcW w:w="1119" w:type="dxa"/>
            <w:shd w:val="clear" w:color="auto" w:fill="auto"/>
            <w:vAlign w:val="center"/>
          </w:tcPr>
          <w:p>
            <w:pPr>
              <w:spacing w:line="300" w:lineRule="exact"/>
              <w:jc w:val="right"/>
              <w:rPr>
                <w:rFonts w:ascii="方正书宋_GBK" w:eastAsia="方正书宋_GBK"/>
                <w:b/>
              </w:rPr>
            </w:pPr>
            <w:r>
              <w:rPr>
                <w:rFonts w:ascii="方正书宋_GBK" w:eastAsia="方正书宋_GBK"/>
                <w:b/>
              </w:rPr>
              <w:t>6.55</w:t>
            </w:r>
          </w:p>
        </w:tc>
        <w:tc>
          <w:tcPr>
            <w:tcW w:w="722" w:type="dxa"/>
            <w:shd w:val="clear" w:color="auto" w:fill="auto"/>
            <w:vAlign w:val="center"/>
          </w:tcPr>
          <w:p>
            <w:pPr>
              <w:spacing w:line="300" w:lineRule="exact"/>
              <w:jc w:val="right"/>
              <w:rPr>
                <w:rFonts w:ascii="方正书宋_GBK" w:eastAsia="方正书宋_GBK"/>
                <w:b/>
              </w:rPr>
            </w:pPr>
          </w:p>
        </w:tc>
        <w:tc>
          <w:tcPr>
            <w:tcW w:w="915"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省美术馆免费开放运行经费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复印机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A020201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省美术馆免费开放运行经费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多功能一体机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A020204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0.25</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0.75</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0.75</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省美术馆免费开放运行经费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便携式计算机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A02010105</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0.60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1.80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1.80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省美术馆免费开放运行经费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A02010104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1.50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1.50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36.45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A02010104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河北省京剧艺术研究院小计</w:t>
            </w:r>
          </w:p>
        </w:tc>
        <w:tc>
          <w:tcPr>
            <w:tcW w:w="1106" w:type="dxa"/>
            <w:shd w:val="clear" w:color="auto" w:fill="auto"/>
            <w:vAlign w:val="center"/>
          </w:tcPr>
          <w:p>
            <w:pPr>
              <w:spacing w:line="300" w:lineRule="exact"/>
              <w:jc w:val="right"/>
              <w:rPr>
                <w:rFonts w:ascii="方正书宋_GBK" w:eastAsia="方正书宋_GBK"/>
                <w:b/>
              </w:rPr>
            </w:pPr>
          </w:p>
        </w:tc>
        <w:tc>
          <w:tcPr>
            <w:tcW w:w="1701" w:type="dxa"/>
            <w:shd w:val="clear" w:color="auto" w:fill="auto"/>
            <w:vAlign w:val="center"/>
          </w:tcPr>
          <w:p>
            <w:pPr>
              <w:spacing w:line="300" w:lineRule="exact"/>
              <w:jc w:val="left"/>
              <w:rPr>
                <w:rFonts w:ascii="方正书宋_GBK" w:eastAsia="方正书宋_GBK"/>
                <w:b/>
              </w:rPr>
            </w:pPr>
          </w:p>
        </w:tc>
        <w:tc>
          <w:tcPr>
            <w:tcW w:w="1274" w:type="dxa"/>
            <w:shd w:val="clear" w:color="auto" w:fill="auto"/>
            <w:vAlign w:val="center"/>
          </w:tcPr>
          <w:p>
            <w:pPr>
              <w:spacing w:line="300" w:lineRule="exact"/>
              <w:jc w:val="left"/>
              <w:rPr>
                <w:rFonts w:ascii="方正书宋_GBK" w:eastAsia="方正书宋_GBK"/>
                <w:b/>
              </w:rPr>
            </w:pPr>
          </w:p>
        </w:tc>
        <w:tc>
          <w:tcPr>
            <w:tcW w:w="872" w:type="dxa"/>
            <w:shd w:val="clear" w:color="auto" w:fill="auto"/>
            <w:vAlign w:val="center"/>
          </w:tcPr>
          <w:p>
            <w:pPr>
              <w:spacing w:line="300" w:lineRule="exact"/>
              <w:jc w:val="left"/>
              <w:rPr>
                <w:rFonts w:ascii="方正书宋_GBK" w:eastAsia="方正书宋_GBK"/>
                <w:b/>
              </w:rPr>
            </w:pPr>
          </w:p>
        </w:tc>
        <w:tc>
          <w:tcPr>
            <w:tcW w:w="928" w:type="dxa"/>
            <w:shd w:val="clear" w:color="auto" w:fill="auto"/>
            <w:vAlign w:val="center"/>
          </w:tcPr>
          <w:p>
            <w:pPr>
              <w:spacing w:line="300" w:lineRule="exact"/>
              <w:jc w:val="right"/>
              <w:rPr>
                <w:rFonts w:ascii="方正书宋_GBK" w:eastAsia="方正书宋_GBK"/>
                <w:b/>
              </w:rPr>
            </w:pPr>
          </w:p>
        </w:tc>
        <w:tc>
          <w:tcPr>
            <w:tcW w:w="1063" w:type="dxa"/>
            <w:shd w:val="clear" w:color="auto" w:fill="auto"/>
            <w:vAlign w:val="center"/>
          </w:tcPr>
          <w:p>
            <w:pPr>
              <w:spacing w:line="300" w:lineRule="exact"/>
              <w:jc w:val="right"/>
              <w:rPr>
                <w:rFonts w:ascii="方正书宋_GBK" w:eastAsia="方正书宋_GBK"/>
                <w:b/>
              </w:rPr>
            </w:pPr>
          </w:p>
        </w:tc>
        <w:tc>
          <w:tcPr>
            <w:tcW w:w="1159" w:type="dxa"/>
            <w:shd w:val="clear" w:color="auto" w:fill="auto"/>
            <w:vAlign w:val="center"/>
          </w:tcPr>
          <w:p>
            <w:pPr>
              <w:spacing w:line="300" w:lineRule="exact"/>
              <w:jc w:val="right"/>
              <w:rPr>
                <w:rFonts w:ascii="方正书宋_GBK" w:eastAsia="方正书宋_GBK"/>
                <w:b/>
              </w:rPr>
            </w:pPr>
            <w:r>
              <w:rPr>
                <w:rFonts w:ascii="方正书宋_GBK" w:eastAsia="方正书宋_GBK"/>
                <w:b/>
              </w:rPr>
              <w:t>91.83</w:t>
            </w:r>
          </w:p>
        </w:tc>
        <w:tc>
          <w:tcPr>
            <w:tcW w:w="1119" w:type="dxa"/>
            <w:shd w:val="clear" w:color="auto" w:fill="auto"/>
            <w:vAlign w:val="center"/>
          </w:tcPr>
          <w:p>
            <w:pPr>
              <w:spacing w:line="300" w:lineRule="exact"/>
              <w:jc w:val="right"/>
              <w:rPr>
                <w:rFonts w:ascii="方正书宋_GBK" w:eastAsia="方正书宋_GBK"/>
                <w:b/>
              </w:rPr>
            </w:pPr>
            <w:r>
              <w:rPr>
                <w:rFonts w:ascii="方正书宋_GBK" w:eastAsia="方正书宋_GBK"/>
                <w:b/>
              </w:rPr>
              <w:t>81.43</w:t>
            </w:r>
          </w:p>
        </w:tc>
        <w:tc>
          <w:tcPr>
            <w:tcW w:w="722" w:type="dxa"/>
            <w:shd w:val="clear" w:color="auto" w:fill="auto"/>
            <w:vAlign w:val="center"/>
          </w:tcPr>
          <w:p>
            <w:pPr>
              <w:spacing w:line="300" w:lineRule="exact"/>
              <w:jc w:val="right"/>
              <w:rPr>
                <w:rFonts w:ascii="方正书宋_GBK" w:eastAsia="方正书宋_GBK"/>
                <w:b/>
              </w:rPr>
            </w:pPr>
          </w:p>
        </w:tc>
        <w:tc>
          <w:tcPr>
            <w:tcW w:w="915"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r>
              <w:rPr>
                <w:rFonts w:ascii="方正书宋_GBK" w:eastAsia="方正书宋_GBK"/>
                <w:b/>
              </w:rPr>
              <w:t>10.40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舞台电子屏幕、灯光设备购置经费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LED显示屏</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A020207</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平方米</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80.00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80.00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80.00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便携式计算机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A02010105</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0.60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1.20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喷墨打印机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A0201060101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0.25</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A02010104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7.00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3.50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通用摄像机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A02091102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4.00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0.80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3.20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3.20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单证印刷服务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C08140101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互联网信息服务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C0302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条</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0.07</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0.35</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0.35</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喷墨盒</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A090203</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100个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0.12</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0.12</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0.12</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肥(香)皂和合成洗涤剂</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A090503</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10块</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0.12</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0.12</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0.12</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卫生用纸制品</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A090501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10包</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0.03</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0.06</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0.06</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笔</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A090402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10支</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0.01</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0.20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0.20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文具</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A090401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10个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0.02</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0.10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0.10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鼓粉盒</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A090201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10个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0.15</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信封</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A090103</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100封</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0.02</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0.04</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0.04</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复印纸</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A090101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10箱</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0.02</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0.06</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0.06</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256.35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复印纸</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A090101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10箱</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0.04</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0.08</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0.08</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河北交响乐团小计</w:t>
            </w:r>
          </w:p>
        </w:tc>
        <w:tc>
          <w:tcPr>
            <w:tcW w:w="1106" w:type="dxa"/>
            <w:shd w:val="clear" w:color="auto" w:fill="auto"/>
            <w:vAlign w:val="center"/>
          </w:tcPr>
          <w:p>
            <w:pPr>
              <w:spacing w:line="300" w:lineRule="exact"/>
              <w:jc w:val="right"/>
              <w:rPr>
                <w:rFonts w:ascii="方正书宋_GBK" w:eastAsia="方正书宋_GBK"/>
                <w:b/>
              </w:rPr>
            </w:pPr>
          </w:p>
        </w:tc>
        <w:tc>
          <w:tcPr>
            <w:tcW w:w="1701" w:type="dxa"/>
            <w:shd w:val="clear" w:color="auto" w:fill="auto"/>
            <w:vAlign w:val="center"/>
          </w:tcPr>
          <w:p>
            <w:pPr>
              <w:spacing w:line="300" w:lineRule="exact"/>
              <w:jc w:val="left"/>
              <w:rPr>
                <w:rFonts w:ascii="方正书宋_GBK" w:eastAsia="方正书宋_GBK"/>
                <w:b/>
              </w:rPr>
            </w:pPr>
          </w:p>
        </w:tc>
        <w:tc>
          <w:tcPr>
            <w:tcW w:w="1274" w:type="dxa"/>
            <w:shd w:val="clear" w:color="auto" w:fill="auto"/>
            <w:vAlign w:val="center"/>
          </w:tcPr>
          <w:p>
            <w:pPr>
              <w:spacing w:line="300" w:lineRule="exact"/>
              <w:jc w:val="left"/>
              <w:rPr>
                <w:rFonts w:ascii="方正书宋_GBK" w:eastAsia="方正书宋_GBK"/>
                <w:b/>
              </w:rPr>
            </w:pPr>
          </w:p>
        </w:tc>
        <w:tc>
          <w:tcPr>
            <w:tcW w:w="872" w:type="dxa"/>
            <w:shd w:val="clear" w:color="auto" w:fill="auto"/>
            <w:vAlign w:val="center"/>
          </w:tcPr>
          <w:p>
            <w:pPr>
              <w:spacing w:line="300" w:lineRule="exact"/>
              <w:jc w:val="left"/>
              <w:rPr>
                <w:rFonts w:ascii="方正书宋_GBK" w:eastAsia="方正书宋_GBK"/>
                <w:b/>
              </w:rPr>
            </w:pPr>
          </w:p>
        </w:tc>
        <w:tc>
          <w:tcPr>
            <w:tcW w:w="928" w:type="dxa"/>
            <w:shd w:val="clear" w:color="auto" w:fill="auto"/>
            <w:vAlign w:val="center"/>
          </w:tcPr>
          <w:p>
            <w:pPr>
              <w:spacing w:line="300" w:lineRule="exact"/>
              <w:jc w:val="right"/>
              <w:rPr>
                <w:rFonts w:ascii="方正书宋_GBK" w:eastAsia="方正书宋_GBK"/>
                <w:b/>
              </w:rPr>
            </w:pPr>
          </w:p>
        </w:tc>
        <w:tc>
          <w:tcPr>
            <w:tcW w:w="1063" w:type="dxa"/>
            <w:shd w:val="clear" w:color="auto" w:fill="auto"/>
            <w:vAlign w:val="center"/>
          </w:tcPr>
          <w:p>
            <w:pPr>
              <w:spacing w:line="300" w:lineRule="exact"/>
              <w:jc w:val="right"/>
              <w:rPr>
                <w:rFonts w:ascii="方正书宋_GBK" w:eastAsia="方正书宋_GBK"/>
                <w:b/>
              </w:rPr>
            </w:pPr>
          </w:p>
        </w:tc>
        <w:tc>
          <w:tcPr>
            <w:tcW w:w="1159" w:type="dxa"/>
            <w:shd w:val="clear" w:color="auto" w:fill="auto"/>
            <w:vAlign w:val="center"/>
          </w:tcPr>
          <w:p>
            <w:pPr>
              <w:spacing w:line="300" w:lineRule="exact"/>
              <w:jc w:val="right"/>
              <w:rPr>
                <w:rFonts w:ascii="方正书宋_GBK" w:eastAsia="方正书宋_GBK"/>
                <w:b/>
              </w:rPr>
            </w:pPr>
            <w:r>
              <w:rPr>
                <w:rFonts w:ascii="方正书宋_GBK" w:eastAsia="方正书宋_GBK"/>
                <w:b/>
              </w:rPr>
              <w:t>10.00</w:t>
            </w:r>
          </w:p>
        </w:tc>
        <w:tc>
          <w:tcPr>
            <w:tcW w:w="1119" w:type="dxa"/>
            <w:shd w:val="clear" w:color="auto" w:fill="auto"/>
            <w:vAlign w:val="center"/>
          </w:tcPr>
          <w:p>
            <w:pPr>
              <w:spacing w:line="300" w:lineRule="exact"/>
              <w:jc w:val="right"/>
              <w:rPr>
                <w:rFonts w:ascii="方正书宋_GBK" w:eastAsia="方正书宋_GBK"/>
                <w:b/>
              </w:rPr>
            </w:pPr>
            <w:r>
              <w:rPr>
                <w:rFonts w:ascii="方正书宋_GBK" w:eastAsia="方正书宋_GBK"/>
                <w:b/>
              </w:rPr>
              <w:t>10.00</w:t>
            </w:r>
          </w:p>
        </w:tc>
        <w:tc>
          <w:tcPr>
            <w:tcW w:w="722" w:type="dxa"/>
            <w:shd w:val="clear" w:color="auto" w:fill="auto"/>
            <w:vAlign w:val="center"/>
          </w:tcPr>
          <w:p>
            <w:pPr>
              <w:spacing w:line="300" w:lineRule="exact"/>
              <w:jc w:val="right"/>
              <w:rPr>
                <w:rFonts w:ascii="方正书宋_GBK" w:eastAsia="方正书宋_GBK"/>
                <w:b/>
              </w:rPr>
            </w:pPr>
          </w:p>
        </w:tc>
        <w:tc>
          <w:tcPr>
            <w:tcW w:w="915"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舞台艺术精品工程专项资金-音乐会版《充满希望的河北》</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150.00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空调机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A0206180203</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4.00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舞台艺术精品工程专项资金-音乐会版《充满希望的河北》</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150.00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激光打印机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A0201060102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舞台艺术精品工程专项资金-音乐会版《充满希望的河北》</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150.00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A02010104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河北省艺术中心(河北省对外文化交流中心)小计</w:t>
            </w:r>
          </w:p>
        </w:tc>
        <w:tc>
          <w:tcPr>
            <w:tcW w:w="1106" w:type="dxa"/>
            <w:shd w:val="clear" w:color="auto" w:fill="auto"/>
            <w:vAlign w:val="center"/>
          </w:tcPr>
          <w:p>
            <w:pPr>
              <w:spacing w:line="300" w:lineRule="exact"/>
              <w:jc w:val="right"/>
              <w:rPr>
                <w:rFonts w:ascii="方正书宋_GBK" w:eastAsia="方正书宋_GBK"/>
                <w:b/>
              </w:rPr>
            </w:pPr>
          </w:p>
        </w:tc>
        <w:tc>
          <w:tcPr>
            <w:tcW w:w="1701" w:type="dxa"/>
            <w:shd w:val="clear" w:color="auto" w:fill="auto"/>
            <w:vAlign w:val="center"/>
          </w:tcPr>
          <w:p>
            <w:pPr>
              <w:spacing w:line="300" w:lineRule="exact"/>
              <w:jc w:val="left"/>
              <w:rPr>
                <w:rFonts w:ascii="方正书宋_GBK" w:eastAsia="方正书宋_GBK"/>
                <w:b/>
              </w:rPr>
            </w:pPr>
          </w:p>
        </w:tc>
        <w:tc>
          <w:tcPr>
            <w:tcW w:w="1274" w:type="dxa"/>
            <w:shd w:val="clear" w:color="auto" w:fill="auto"/>
            <w:vAlign w:val="center"/>
          </w:tcPr>
          <w:p>
            <w:pPr>
              <w:spacing w:line="300" w:lineRule="exact"/>
              <w:jc w:val="left"/>
              <w:rPr>
                <w:rFonts w:ascii="方正书宋_GBK" w:eastAsia="方正书宋_GBK"/>
                <w:b/>
              </w:rPr>
            </w:pPr>
          </w:p>
        </w:tc>
        <w:tc>
          <w:tcPr>
            <w:tcW w:w="872" w:type="dxa"/>
            <w:shd w:val="clear" w:color="auto" w:fill="auto"/>
            <w:vAlign w:val="center"/>
          </w:tcPr>
          <w:p>
            <w:pPr>
              <w:spacing w:line="300" w:lineRule="exact"/>
              <w:jc w:val="left"/>
              <w:rPr>
                <w:rFonts w:ascii="方正书宋_GBK" w:eastAsia="方正书宋_GBK"/>
                <w:b/>
              </w:rPr>
            </w:pPr>
          </w:p>
        </w:tc>
        <w:tc>
          <w:tcPr>
            <w:tcW w:w="928" w:type="dxa"/>
            <w:shd w:val="clear" w:color="auto" w:fill="auto"/>
            <w:vAlign w:val="center"/>
          </w:tcPr>
          <w:p>
            <w:pPr>
              <w:spacing w:line="300" w:lineRule="exact"/>
              <w:jc w:val="right"/>
              <w:rPr>
                <w:rFonts w:ascii="方正书宋_GBK" w:eastAsia="方正书宋_GBK"/>
                <w:b/>
              </w:rPr>
            </w:pPr>
          </w:p>
        </w:tc>
        <w:tc>
          <w:tcPr>
            <w:tcW w:w="1063" w:type="dxa"/>
            <w:shd w:val="clear" w:color="auto" w:fill="auto"/>
            <w:vAlign w:val="center"/>
          </w:tcPr>
          <w:p>
            <w:pPr>
              <w:spacing w:line="300" w:lineRule="exact"/>
              <w:jc w:val="right"/>
              <w:rPr>
                <w:rFonts w:ascii="方正书宋_GBK" w:eastAsia="方正书宋_GBK"/>
                <w:b/>
              </w:rPr>
            </w:pPr>
          </w:p>
        </w:tc>
        <w:tc>
          <w:tcPr>
            <w:tcW w:w="1159" w:type="dxa"/>
            <w:shd w:val="clear" w:color="auto" w:fill="auto"/>
            <w:vAlign w:val="center"/>
          </w:tcPr>
          <w:p>
            <w:pPr>
              <w:spacing w:line="300" w:lineRule="exact"/>
              <w:jc w:val="right"/>
              <w:rPr>
                <w:rFonts w:ascii="方正书宋_GBK" w:eastAsia="方正书宋_GBK"/>
                <w:b/>
              </w:rPr>
            </w:pPr>
            <w:r>
              <w:rPr>
                <w:rFonts w:ascii="方正书宋_GBK" w:eastAsia="方正书宋_GBK"/>
                <w:b/>
              </w:rPr>
              <w:t>229.00</w:t>
            </w:r>
          </w:p>
        </w:tc>
        <w:tc>
          <w:tcPr>
            <w:tcW w:w="1119" w:type="dxa"/>
            <w:shd w:val="clear" w:color="auto" w:fill="auto"/>
            <w:vAlign w:val="center"/>
          </w:tcPr>
          <w:p>
            <w:pPr>
              <w:spacing w:line="300" w:lineRule="exact"/>
              <w:jc w:val="right"/>
              <w:rPr>
                <w:rFonts w:ascii="方正书宋_GBK" w:eastAsia="方正书宋_GBK"/>
                <w:b/>
              </w:rPr>
            </w:pPr>
            <w:r>
              <w:rPr>
                <w:rFonts w:ascii="方正书宋_GBK" w:eastAsia="方正书宋_GBK"/>
                <w:b/>
              </w:rPr>
              <w:t>155.00</w:t>
            </w:r>
          </w:p>
        </w:tc>
        <w:tc>
          <w:tcPr>
            <w:tcW w:w="722" w:type="dxa"/>
            <w:shd w:val="clear" w:color="auto" w:fill="auto"/>
            <w:vAlign w:val="center"/>
          </w:tcPr>
          <w:p>
            <w:pPr>
              <w:spacing w:line="300" w:lineRule="exact"/>
              <w:jc w:val="right"/>
              <w:rPr>
                <w:rFonts w:ascii="方正书宋_GBK" w:eastAsia="方正书宋_GBK"/>
                <w:b/>
              </w:rPr>
            </w:pPr>
          </w:p>
        </w:tc>
        <w:tc>
          <w:tcPr>
            <w:tcW w:w="915"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r>
              <w:rPr>
                <w:rFonts w:ascii="方正书宋_GBK" w:eastAsia="方正书宋_GBK"/>
                <w:b/>
              </w:rPr>
              <w:t>74.00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460.44</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其他安全设备</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A02010399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24.00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48.00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460.44</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木制台、桌类</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A060205</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张</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460.44</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其他柜类</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A060599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0.10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460.44</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其他办公消耗用品及类似物品</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A0999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套</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0.25</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2.50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460.44</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通用摄像机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A02091102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460.44</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其他会计机械</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A02021499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0.40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0.40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460.44</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移动存储设备</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A02010508</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0.10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460.44</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投影仪</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A020202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1.10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1.10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460.44</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碎纸机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A02021101</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0.40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0.80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460.44</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激光打印机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A0201060102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0.40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0.80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460.44</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激光打印机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A0201060102</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0.25</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1.50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460.44</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多功能一体机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A020204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4.00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460.44</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便携式计算机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A02010105</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0.60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3.60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460.44</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A02010104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119" w:type="dxa"/>
            <w:shd w:val="clear" w:color="auto" w:fill="auto"/>
            <w:vAlign w:val="center"/>
          </w:tcPr>
          <w:p>
            <w:pPr>
              <w:spacing w:line="300" w:lineRule="exact"/>
              <w:jc w:val="right"/>
              <w:rPr>
                <w:rFonts w:ascii="方正书宋_GBK" w:eastAsia="方正书宋_GBK"/>
              </w:rPr>
            </w:pP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舞台艺术精品工程专项资金-民族歌剧《雁翎队》</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190.00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其他文化艺术服务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C200399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155.00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155.00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155.00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河北省非物质文化遗产保护中心小计</w:t>
            </w:r>
          </w:p>
        </w:tc>
        <w:tc>
          <w:tcPr>
            <w:tcW w:w="1106" w:type="dxa"/>
            <w:shd w:val="clear" w:color="auto" w:fill="auto"/>
            <w:vAlign w:val="center"/>
          </w:tcPr>
          <w:p>
            <w:pPr>
              <w:spacing w:line="300" w:lineRule="exact"/>
              <w:jc w:val="right"/>
              <w:rPr>
                <w:rFonts w:ascii="方正书宋_GBK" w:eastAsia="方正书宋_GBK"/>
                <w:b/>
              </w:rPr>
            </w:pPr>
          </w:p>
        </w:tc>
        <w:tc>
          <w:tcPr>
            <w:tcW w:w="1701" w:type="dxa"/>
            <w:shd w:val="clear" w:color="auto" w:fill="auto"/>
            <w:vAlign w:val="center"/>
          </w:tcPr>
          <w:p>
            <w:pPr>
              <w:spacing w:line="300" w:lineRule="exact"/>
              <w:jc w:val="left"/>
              <w:rPr>
                <w:rFonts w:ascii="方正书宋_GBK" w:eastAsia="方正书宋_GBK"/>
                <w:b/>
              </w:rPr>
            </w:pPr>
          </w:p>
        </w:tc>
        <w:tc>
          <w:tcPr>
            <w:tcW w:w="1274" w:type="dxa"/>
            <w:shd w:val="clear" w:color="auto" w:fill="auto"/>
            <w:vAlign w:val="center"/>
          </w:tcPr>
          <w:p>
            <w:pPr>
              <w:spacing w:line="300" w:lineRule="exact"/>
              <w:jc w:val="left"/>
              <w:rPr>
                <w:rFonts w:ascii="方正书宋_GBK" w:eastAsia="方正书宋_GBK"/>
                <w:b/>
              </w:rPr>
            </w:pPr>
          </w:p>
        </w:tc>
        <w:tc>
          <w:tcPr>
            <w:tcW w:w="872" w:type="dxa"/>
            <w:shd w:val="clear" w:color="auto" w:fill="auto"/>
            <w:vAlign w:val="center"/>
          </w:tcPr>
          <w:p>
            <w:pPr>
              <w:spacing w:line="300" w:lineRule="exact"/>
              <w:jc w:val="left"/>
              <w:rPr>
                <w:rFonts w:ascii="方正书宋_GBK" w:eastAsia="方正书宋_GBK"/>
                <w:b/>
              </w:rPr>
            </w:pPr>
          </w:p>
        </w:tc>
        <w:tc>
          <w:tcPr>
            <w:tcW w:w="928" w:type="dxa"/>
            <w:shd w:val="clear" w:color="auto" w:fill="auto"/>
            <w:vAlign w:val="center"/>
          </w:tcPr>
          <w:p>
            <w:pPr>
              <w:spacing w:line="300" w:lineRule="exact"/>
              <w:jc w:val="right"/>
              <w:rPr>
                <w:rFonts w:ascii="方正书宋_GBK" w:eastAsia="方正书宋_GBK"/>
                <w:b/>
              </w:rPr>
            </w:pPr>
          </w:p>
        </w:tc>
        <w:tc>
          <w:tcPr>
            <w:tcW w:w="1063" w:type="dxa"/>
            <w:shd w:val="clear" w:color="auto" w:fill="auto"/>
            <w:vAlign w:val="center"/>
          </w:tcPr>
          <w:p>
            <w:pPr>
              <w:spacing w:line="300" w:lineRule="exact"/>
              <w:jc w:val="right"/>
              <w:rPr>
                <w:rFonts w:ascii="方正书宋_GBK" w:eastAsia="方正书宋_GBK"/>
                <w:b/>
              </w:rPr>
            </w:pPr>
          </w:p>
        </w:tc>
        <w:tc>
          <w:tcPr>
            <w:tcW w:w="1159" w:type="dxa"/>
            <w:shd w:val="clear" w:color="auto" w:fill="auto"/>
            <w:vAlign w:val="center"/>
          </w:tcPr>
          <w:p>
            <w:pPr>
              <w:spacing w:line="300" w:lineRule="exact"/>
              <w:jc w:val="right"/>
              <w:rPr>
                <w:rFonts w:ascii="方正书宋_GBK" w:eastAsia="方正书宋_GBK"/>
                <w:b/>
              </w:rPr>
            </w:pPr>
            <w:r>
              <w:rPr>
                <w:rFonts w:ascii="方正书宋_GBK" w:eastAsia="方正书宋_GBK"/>
                <w:b/>
              </w:rPr>
              <w:t>465.00</w:t>
            </w:r>
          </w:p>
        </w:tc>
        <w:tc>
          <w:tcPr>
            <w:tcW w:w="1119" w:type="dxa"/>
            <w:shd w:val="clear" w:color="auto" w:fill="auto"/>
            <w:vAlign w:val="center"/>
          </w:tcPr>
          <w:p>
            <w:pPr>
              <w:spacing w:line="300" w:lineRule="exact"/>
              <w:jc w:val="right"/>
              <w:rPr>
                <w:rFonts w:ascii="方正书宋_GBK" w:eastAsia="方正书宋_GBK"/>
                <w:b/>
              </w:rPr>
            </w:pPr>
            <w:r>
              <w:rPr>
                <w:rFonts w:ascii="方正书宋_GBK" w:eastAsia="方正书宋_GBK"/>
                <w:b/>
              </w:rPr>
              <w:t>465.00</w:t>
            </w:r>
          </w:p>
        </w:tc>
        <w:tc>
          <w:tcPr>
            <w:tcW w:w="722" w:type="dxa"/>
            <w:shd w:val="clear" w:color="auto" w:fill="auto"/>
            <w:vAlign w:val="center"/>
          </w:tcPr>
          <w:p>
            <w:pPr>
              <w:spacing w:line="300" w:lineRule="exact"/>
              <w:jc w:val="right"/>
              <w:rPr>
                <w:rFonts w:ascii="方正书宋_GBK" w:eastAsia="方正书宋_GBK"/>
                <w:b/>
              </w:rPr>
            </w:pPr>
          </w:p>
        </w:tc>
        <w:tc>
          <w:tcPr>
            <w:tcW w:w="915"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重点非遗宣传、展示、传播活动经费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64.00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其他印刷服务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C08140199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国家非遗专项资金-国家级代表性传承人记录</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400.00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文物和文化保护服务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C200304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套</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390.00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390.00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390.00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省级非遗保护资金-大运河沿线传承人记录工程经费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文物和文化保护服务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C200304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套</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50.00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非遗资料挖掘整理经费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36.00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其他印刷服务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C08140199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6.00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非遗资料挖掘整理经费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36.00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其他印刷服务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C08140199</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批</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13.00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13.00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13.00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河北省旅游创新发展中心小计</w:t>
            </w:r>
          </w:p>
        </w:tc>
        <w:tc>
          <w:tcPr>
            <w:tcW w:w="1106" w:type="dxa"/>
            <w:shd w:val="clear" w:color="auto" w:fill="auto"/>
            <w:vAlign w:val="center"/>
          </w:tcPr>
          <w:p>
            <w:pPr>
              <w:spacing w:line="300" w:lineRule="exact"/>
              <w:jc w:val="right"/>
              <w:rPr>
                <w:rFonts w:ascii="方正书宋_GBK" w:eastAsia="方正书宋_GBK"/>
                <w:b/>
              </w:rPr>
            </w:pPr>
          </w:p>
        </w:tc>
        <w:tc>
          <w:tcPr>
            <w:tcW w:w="1701" w:type="dxa"/>
            <w:shd w:val="clear" w:color="auto" w:fill="auto"/>
            <w:vAlign w:val="center"/>
          </w:tcPr>
          <w:p>
            <w:pPr>
              <w:spacing w:line="300" w:lineRule="exact"/>
              <w:jc w:val="left"/>
              <w:rPr>
                <w:rFonts w:ascii="方正书宋_GBK" w:eastAsia="方正书宋_GBK"/>
                <w:b/>
              </w:rPr>
            </w:pPr>
          </w:p>
        </w:tc>
        <w:tc>
          <w:tcPr>
            <w:tcW w:w="1274" w:type="dxa"/>
            <w:shd w:val="clear" w:color="auto" w:fill="auto"/>
            <w:vAlign w:val="center"/>
          </w:tcPr>
          <w:p>
            <w:pPr>
              <w:spacing w:line="300" w:lineRule="exact"/>
              <w:jc w:val="left"/>
              <w:rPr>
                <w:rFonts w:ascii="方正书宋_GBK" w:eastAsia="方正书宋_GBK"/>
                <w:b/>
              </w:rPr>
            </w:pPr>
          </w:p>
        </w:tc>
        <w:tc>
          <w:tcPr>
            <w:tcW w:w="872" w:type="dxa"/>
            <w:shd w:val="clear" w:color="auto" w:fill="auto"/>
            <w:vAlign w:val="center"/>
          </w:tcPr>
          <w:p>
            <w:pPr>
              <w:spacing w:line="300" w:lineRule="exact"/>
              <w:jc w:val="left"/>
              <w:rPr>
                <w:rFonts w:ascii="方正书宋_GBK" w:eastAsia="方正书宋_GBK"/>
                <w:b/>
              </w:rPr>
            </w:pPr>
          </w:p>
        </w:tc>
        <w:tc>
          <w:tcPr>
            <w:tcW w:w="928" w:type="dxa"/>
            <w:shd w:val="clear" w:color="auto" w:fill="auto"/>
            <w:vAlign w:val="center"/>
          </w:tcPr>
          <w:p>
            <w:pPr>
              <w:spacing w:line="300" w:lineRule="exact"/>
              <w:jc w:val="right"/>
              <w:rPr>
                <w:rFonts w:ascii="方正书宋_GBK" w:eastAsia="方正书宋_GBK"/>
                <w:b/>
              </w:rPr>
            </w:pPr>
          </w:p>
        </w:tc>
        <w:tc>
          <w:tcPr>
            <w:tcW w:w="1063" w:type="dxa"/>
            <w:shd w:val="clear" w:color="auto" w:fill="auto"/>
            <w:vAlign w:val="center"/>
          </w:tcPr>
          <w:p>
            <w:pPr>
              <w:spacing w:line="300" w:lineRule="exact"/>
              <w:jc w:val="right"/>
              <w:rPr>
                <w:rFonts w:ascii="方正书宋_GBK" w:eastAsia="方正书宋_GBK"/>
                <w:b/>
              </w:rPr>
            </w:pPr>
          </w:p>
        </w:tc>
        <w:tc>
          <w:tcPr>
            <w:tcW w:w="1159" w:type="dxa"/>
            <w:shd w:val="clear" w:color="auto" w:fill="auto"/>
            <w:vAlign w:val="center"/>
          </w:tcPr>
          <w:p>
            <w:pPr>
              <w:spacing w:line="300" w:lineRule="exact"/>
              <w:jc w:val="right"/>
              <w:rPr>
                <w:rFonts w:ascii="方正书宋_GBK" w:eastAsia="方正书宋_GBK"/>
                <w:b/>
              </w:rPr>
            </w:pPr>
            <w:r>
              <w:rPr>
                <w:rFonts w:ascii="方正书宋_GBK" w:eastAsia="方正书宋_GBK"/>
                <w:b/>
              </w:rPr>
              <w:t>5.05</w:t>
            </w:r>
          </w:p>
        </w:tc>
        <w:tc>
          <w:tcPr>
            <w:tcW w:w="1119" w:type="dxa"/>
            <w:shd w:val="clear" w:color="auto" w:fill="auto"/>
            <w:vAlign w:val="center"/>
          </w:tcPr>
          <w:p>
            <w:pPr>
              <w:spacing w:line="300" w:lineRule="exact"/>
              <w:jc w:val="right"/>
              <w:rPr>
                <w:rFonts w:ascii="方正书宋_GBK" w:eastAsia="方正书宋_GBK"/>
                <w:b/>
              </w:rPr>
            </w:pPr>
            <w:r>
              <w:rPr>
                <w:rFonts w:ascii="方正书宋_GBK" w:eastAsia="方正书宋_GBK"/>
                <w:b/>
              </w:rPr>
              <w:t>5.05</w:t>
            </w:r>
          </w:p>
        </w:tc>
        <w:tc>
          <w:tcPr>
            <w:tcW w:w="722" w:type="dxa"/>
            <w:shd w:val="clear" w:color="auto" w:fill="auto"/>
            <w:vAlign w:val="center"/>
          </w:tcPr>
          <w:p>
            <w:pPr>
              <w:spacing w:line="300" w:lineRule="exact"/>
              <w:jc w:val="right"/>
              <w:rPr>
                <w:rFonts w:ascii="方正书宋_GBK" w:eastAsia="方正书宋_GBK"/>
                <w:b/>
              </w:rPr>
            </w:pPr>
          </w:p>
        </w:tc>
        <w:tc>
          <w:tcPr>
            <w:tcW w:w="915"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c>
          <w:tcPr>
            <w:tcW w:w="1106" w:type="dxa"/>
            <w:shd w:val="clear" w:color="auto" w:fill="auto"/>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8.67</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物业管理服务</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C1204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人*月</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180.00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0.01</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1.80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1.80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8.67</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多功能一体机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A020204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0.20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0.60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0.60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8.67</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金属质柜类</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A060503</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个</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3.00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0.05</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0.15</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0.15</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5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06" w:type="dxa"/>
            <w:shd w:val="clear" w:color="auto" w:fill="auto"/>
            <w:vAlign w:val="center"/>
          </w:tcPr>
          <w:p>
            <w:pPr>
              <w:spacing w:line="300" w:lineRule="exact"/>
              <w:jc w:val="right"/>
              <w:rPr>
                <w:rFonts w:ascii="方正书宋_GBK" w:eastAsia="方正书宋_GBK"/>
              </w:rPr>
            </w:pPr>
            <w:r>
              <w:rPr>
                <w:rFonts w:ascii="方正书宋_GBK" w:eastAsia="方正书宋_GBK"/>
              </w:rPr>
              <w:t>8.67</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274" w:type="dxa"/>
            <w:shd w:val="clear" w:color="auto" w:fill="auto"/>
            <w:vAlign w:val="center"/>
          </w:tcPr>
          <w:p>
            <w:pPr>
              <w:spacing w:line="300" w:lineRule="exact"/>
              <w:jc w:val="left"/>
              <w:rPr>
                <w:rFonts w:ascii="方正书宋_GBK" w:eastAsia="方正书宋_GBK"/>
              </w:rPr>
            </w:pPr>
            <w:r>
              <w:rPr>
                <w:rFonts w:ascii="方正书宋_GBK" w:eastAsia="方正书宋_GBK"/>
              </w:rPr>
              <w:t>A02010104</w:t>
            </w:r>
          </w:p>
        </w:tc>
        <w:tc>
          <w:tcPr>
            <w:tcW w:w="872"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台</w:t>
            </w:r>
          </w:p>
        </w:tc>
        <w:tc>
          <w:tcPr>
            <w:tcW w:w="928" w:type="dxa"/>
            <w:shd w:val="clear" w:color="auto" w:fill="auto"/>
            <w:vAlign w:val="center"/>
          </w:tcPr>
          <w:p>
            <w:pPr>
              <w:spacing w:line="300" w:lineRule="exact"/>
              <w:jc w:val="right"/>
              <w:rPr>
                <w:rFonts w:ascii="方正书宋_GBK" w:eastAsia="方正书宋_GBK"/>
              </w:rPr>
            </w:pPr>
            <w:r>
              <w:rPr>
                <w:rFonts w:ascii="方正书宋_GBK" w:eastAsia="方正书宋_GBK"/>
              </w:rPr>
              <w:t>5.00</w:t>
            </w:r>
          </w:p>
        </w:tc>
        <w:tc>
          <w:tcPr>
            <w:tcW w:w="1063" w:type="dxa"/>
            <w:shd w:val="clear" w:color="auto" w:fill="auto"/>
            <w:vAlign w:val="center"/>
          </w:tcPr>
          <w:p>
            <w:pPr>
              <w:spacing w:line="300" w:lineRule="exact"/>
              <w:jc w:val="right"/>
              <w:rPr>
                <w:rFonts w:ascii="方正书宋_GBK" w:eastAsia="方正书宋_GBK"/>
              </w:rPr>
            </w:pPr>
            <w:r>
              <w:rPr>
                <w:rFonts w:ascii="方正书宋_GBK" w:eastAsia="方正书宋_GBK"/>
              </w:rPr>
              <w:t>0.50</w:t>
            </w:r>
          </w:p>
        </w:tc>
        <w:tc>
          <w:tcPr>
            <w:tcW w:w="1159" w:type="dxa"/>
            <w:shd w:val="clear" w:color="auto" w:fill="auto"/>
            <w:vAlign w:val="center"/>
          </w:tcPr>
          <w:p>
            <w:pPr>
              <w:spacing w:line="300" w:lineRule="exact"/>
              <w:jc w:val="right"/>
              <w:rPr>
                <w:rFonts w:ascii="方正书宋_GBK" w:eastAsia="方正书宋_GBK"/>
              </w:rPr>
            </w:pPr>
            <w:r>
              <w:rPr>
                <w:rFonts w:ascii="方正书宋_GBK" w:eastAsia="方正书宋_GBK"/>
              </w:rPr>
              <w:t>2.50</w:t>
            </w:r>
          </w:p>
        </w:tc>
        <w:tc>
          <w:tcPr>
            <w:tcW w:w="1119" w:type="dxa"/>
            <w:shd w:val="clear" w:color="auto" w:fill="auto"/>
            <w:vAlign w:val="center"/>
          </w:tcPr>
          <w:p>
            <w:pPr>
              <w:spacing w:line="300" w:lineRule="exact"/>
              <w:jc w:val="right"/>
              <w:rPr>
                <w:rFonts w:ascii="方正书宋_GBK" w:eastAsia="方正书宋_GBK"/>
              </w:rPr>
            </w:pPr>
            <w:r>
              <w:rPr>
                <w:rFonts w:ascii="方正书宋_GBK" w:eastAsia="方正书宋_GBK"/>
              </w:rPr>
              <w:t>2.50</w:t>
            </w:r>
          </w:p>
        </w:tc>
        <w:tc>
          <w:tcPr>
            <w:tcW w:w="722" w:type="dxa"/>
            <w:shd w:val="clear" w:color="auto" w:fill="auto"/>
            <w:vAlign w:val="center"/>
          </w:tcPr>
          <w:p>
            <w:pPr>
              <w:spacing w:line="300" w:lineRule="exact"/>
              <w:jc w:val="right"/>
              <w:rPr>
                <w:rFonts w:ascii="方正书宋_GBK" w:eastAsia="方正书宋_GBK"/>
              </w:rPr>
            </w:pPr>
          </w:p>
        </w:tc>
        <w:tc>
          <w:tcPr>
            <w:tcW w:w="915"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c>
          <w:tcPr>
            <w:tcW w:w="1106" w:type="dxa"/>
            <w:shd w:val="clear" w:color="auto" w:fill="auto"/>
            <w:vAlign w:val="center"/>
          </w:tcPr>
          <w:p>
            <w:pPr>
              <w:spacing w:line="300" w:lineRule="exact"/>
              <w:jc w:val="right"/>
              <w:rPr>
                <w:rFonts w:ascii="方正书宋_GBK" w:eastAsia="方正书宋_GBK"/>
              </w:rPr>
            </w:pPr>
          </w:p>
        </w:tc>
      </w:tr>
    </w:tbl>
    <w:p>
      <w:pPr>
        <w:spacing w:line="300" w:lineRule="exact"/>
        <w:ind w:firstLine="560" w:firstLineChars="200"/>
        <w:jc w:val="left"/>
        <w:outlineLvl w:val="0"/>
        <w:rPr>
          <w:rFonts w:ascii="Times New Roman" w:eastAsia="方正仿宋_GBK"/>
          <w:sz w:val="28"/>
        </w:rPr>
        <w:sectPr>
          <w:pgSz w:w="16839" w:h="11907" w:orient="landscape"/>
          <w:pgMar w:top="1361" w:right="1020" w:bottom="1361" w:left="1020" w:header="851" w:footer="992" w:gutter="0"/>
          <w:cols w:space="425" w:num="1"/>
          <w:docGrid w:type="lines" w:linePitch="312" w:charSpace="0"/>
        </w:sectPr>
      </w:pP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七、国有资产信息</w:t>
      </w:r>
    </w:p>
    <w:p>
      <w:pPr>
        <w:ind w:firstLine="640" w:firstLineChars="200"/>
        <w:rPr>
          <w:rFonts w:ascii="仿宋_GB2312" w:hAnsi="黑体" w:eastAsia="仿宋_GB2312" w:cs="Times New Roman"/>
          <w:sz w:val="32"/>
          <w:szCs w:val="32"/>
        </w:rPr>
      </w:pPr>
      <w:r>
        <w:rPr>
          <w:rFonts w:hint="eastAsia" w:ascii="仿宋_GB2312" w:hAnsi="黑体" w:eastAsia="仿宋_GB2312" w:cs="Times New Roman"/>
          <w:sz w:val="32"/>
          <w:szCs w:val="32"/>
        </w:rPr>
        <w:t>河北省文化和旅游厅（含所属单位）上年末固定资产金额为</w:t>
      </w:r>
      <w:r>
        <w:rPr>
          <w:rFonts w:hint="eastAsia" w:ascii="Times New Roman" w:hAnsi="Times New Roman" w:eastAsia="方正仿宋_GBK" w:cs="Times New Roman"/>
          <w:sz w:val="32"/>
          <w:szCs w:val="32"/>
        </w:rPr>
        <w:t>81312.85</w:t>
      </w:r>
      <w:r>
        <w:rPr>
          <w:rFonts w:hint="eastAsia" w:ascii="仿宋_GB2312" w:hAnsi="黑体" w:eastAsia="仿宋_GB2312" w:cs="Times New Roman"/>
          <w:sz w:val="32"/>
          <w:szCs w:val="32"/>
        </w:rPr>
        <w:t>万元（</w:t>
      </w:r>
      <w:r>
        <w:rPr>
          <w:rFonts w:hint="eastAsia" w:ascii="Times New Roman" w:hAnsi="Times New Roman" w:eastAsia="方正仿宋_GBK" w:cs="Times New Roman"/>
          <w:sz w:val="32"/>
          <w:szCs w:val="32"/>
        </w:rPr>
        <w:t>详见下表），</w:t>
      </w:r>
      <w:r>
        <w:rPr>
          <w:rFonts w:hint="eastAsia" w:ascii="仿宋_GB2312" w:hAnsi="黑体" w:eastAsia="仿宋_GB2312" w:cs="Times New Roman"/>
          <w:sz w:val="32"/>
          <w:szCs w:val="32"/>
        </w:rPr>
        <w:t>本年度各单位（处室）拟购置固定资产</w:t>
      </w:r>
      <w:r>
        <w:rPr>
          <w:rFonts w:hint="eastAsia" w:ascii="Times New Roman" w:hAnsi="Times New Roman" w:eastAsia="方正仿宋_GBK" w:cs="Times New Roman"/>
          <w:sz w:val="32"/>
          <w:szCs w:val="32"/>
        </w:rPr>
        <w:t>总额为561.41万元，</w:t>
      </w:r>
      <w:r>
        <w:rPr>
          <w:rFonts w:hint="eastAsia" w:ascii="仿宋_GB2312" w:hAnsi="黑体" w:eastAsia="仿宋_GB2312" w:cs="Times New Roman"/>
          <w:sz w:val="32"/>
          <w:szCs w:val="32"/>
        </w:rPr>
        <w:t>主要为计算机设备、打印设备、空调、办公家具等，已列入政府采购预算，详见政府采购预算表。</w:t>
      </w:r>
    </w:p>
    <w:tbl>
      <w:tblPr>
        <w:tblStyle w:val="8"/>
        <w:tblW w:w="13482" w:type="dxa"/>
        <w:tblInd w:w="93" w:type="dxa"/>
        <w:tblLayout w:type="fixed"/>
        <w:tblCellMar>
          <w:top w:w="0" w:type="dxa"/>
          <w:left w:w="108" w:type="dxa"/>
          <w:bottom w:w="0" w:type="dxa"/>
          <w:right w:w="108" w:type="dxa"/>
        </w:tblCellMar>
      </w:tblPr>
      <w:tblGrid>
        <w:gridCol w:w="5224"/>
        <w:gridCol w:w="3155"/>
        <w:gridCol w:w="5103"/>
      </w:tblGrid>
      <w:tr>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shd w:val="clear" w:color="auto" w:fill="auto"/>
            <w:vAlign w:val="center"/>
          </w:tcPr>
          <w:p>
            <w:pPr>
              <w:widowControl/>
              <w:jc w:val="center"/>
              <w:rPr>
                <w:rFonts w:ascii="宋体" w:hAnsi="宋体" w:eastAsia="宋体" w:cs="宋体"/>
                <w:b/>
                <w:bCs/>
                <w:kern w:val="0"/>
                <w:sz w:val="32"/>
                <w:szCs w:val="32"/>
              </w:rPr>
            </w:pPr>
            <w:r>
              <w:rPr>
                <w:rFonts w:hint="eastAsia" w:ascii="宋体" w:hAnsi="宋体" w:eastAsia="宋体" w:cs="宋体"/>
                <w:b/>
                <w:bCs/>
                <w:kern w:val="0"/>
                <w:sz w:val="32"/>
                <w:szCs w:val="32"/>
              </w:rPr>
              <w:t>河北省省直部门固定资产占用情况表</w:t>
            </w:r>
          </w:p>
        </w:tc>
      </w:tr>
      <w:tr>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编制部门：河北省文化和旅游厅</w:t>
            </w:r>
          </w:p>
        </w:tc>
        <w:tc>
          <w:tcPr>
            <w:tcW w:w="5103" w:type="dxa"/>
            <w:tcBorders>
              <w:top w:val="nil"/>
              <w:left w:val="nil"/>
              <w:bottom w:val="nil"/>
              <w:right w:val="nil"/>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 xml:space="preserve">截止时间：2019年12月31日  </w:t>
            </w:r>
          </w:p>
        </w:tc>
      </w:tr>
      <w:tr>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项   目</w:t>
            </w:r>
          </w:p>
        </w:tc>
        <w:tc>
          <w:tcPr>
            <w:tcW w:w="315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数量</w:t>
            </w:r>
          </w:p>
        </w:tc>
        <w:tc>
          <w:tcPr>
            <w:tcW w:w="510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价值（金额单位：万元）</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资产总额</w:t>
            </w:r>
          </w:p>
        </w:tc>
        <w:tc>
          <w:tcPr>
            <w:tcW w:w="3155"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kern w:val="0"/>
                <w:sz w:val="22"/>
              </w:rPr>
            </w:pPr>
            <w:r>
              <w:rPr>
                <w:rFonts w:ascii="Times New Roman" w:hAnsi="Times New Roman" w:eastAsia="宋体" w:cs="Times New Roman"/>
                <w:kern w:val="0"/>
                <w:sz w:val="22"/>
              </w:rPr>
              <w:t>——</w:t>
            </w:r>
          </w:p>
        </w:tc>
        <w:tc>
          <w:tcPr>
            <w:tcW w:w="5103" w:type="dxa"/>
            <w:tcBorders>
              <w:top w:val="nil"/>
              <w:left w:val="nil"/>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kern w:val="0"/>
                <w:sz w:val="22"/>
              </w:rPr>
            </w:pPr>
            <w:r>
              <w:rPr>
                <w:rFonts w:hint="eastAsia" w:ascii="Times New Roman" w:hAnsi="Times New Roman" w:eastAsia="宋体" w:cs="Times New Roman"/>
                <w:kern w:val="0"/>
                <w:sz w:val="22"/>
              </w:rPr>
              <w:t>81312.85</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1、房屋（平方米）</w:t>
            </w:r>
          </w:p>
        </w:tc>
        <w:tc>
          <w:tcPr>
            <w:tcW w:w="3155"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cs="Times New Roman"/>
                <w:sz w:val="22"/>
              </w:rPr>
            </w:pPr>
            <w:r>
              <w:rPr>
                <w:rFonts w:hint="eastAsia" w:ascii="Times New Roman" w:hAnsi="Times New Roman" w:cs="Times New Roman"/>
                <w:sz w:val="22"/>
              </w:rPr>
              <w:t>108203.71</w:t>
            </w:r>
          </w:p>
        </w:tc>
        <w:tc>
          <w:tcPr>
            <w:tcW w:w="5103"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cs="Times New Roman"/>
                <w:sz w:val="22"/>
              </w:rPr>
            </w:pPr>
            <w:r>
              <w:rPr>
                <w:rFonts w:hint="eastAsia" w:ascii="Times New Roman" w:hAnsi="Times New Roman" w:cs="Times New Roman"/>
                <w:sz w:val="22"/>
              </w:rPr>
              <w:t>36432.13</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 xml:space="preserve">   其中：办公用房（平方米）</w:t>
            </w:r>
          </w:p>
        </w:tc>
        <w:tc>
          <w:tcPr>
            <w:tcW w:w="3155"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cs="Times New Roman"/>
                <w:sz w:val="22"/>
              </w:rPr>
            </w:pPr>
            <w:r>
              <w:rPr>
                <w:rFonts w:hint="eastAsia" w:ascii="Times New Roman" w:hAnsi="Times New Roman" w:cs="Times New Roman"/>
                <w:sz w:val="22"/>
              </w:rPr>
              <w:t>33805.58</w:t>
            </w:r>
          </w:p>
        </w:tc>
        <w:tc>
          <w:tcPr>
            <w:tcW w:w="5103"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cs="Times New Roman"/>
                <w:sz w:val="22"/>
              </w:rPr>
            </w:pPr>
            <w:r>
              <w:rPr>
                <w:rFonts w:hint="eastAsia" w:ascii="Times New Roman" w:hAnsi="Times New Roman" w:cs="Times New Roman"/>
                <w:sz w:val="22"/>
              </w:rPr>
              <w:t>3090.59</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2、车辆（台、辆）</w:t>
            </w:r>
          </w:p>
        </w:tc>
        <w:tc>
          <w:tcPr>
            <w:tcW w:w="3155"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cs="Times New Roman"/>
                <w:sz w:val="22"/>
              </w:rPr>
            </w:pPr>
            <w:r>
              <w:rPr>
                <w:rFonts w:hint="eastAsia" w:ascii="Times New Roman" w:hAnsi="Times New Roman" w:cs="Times New Roman"/>
                <w:sz w:val="22"/>
              </w:rPr>
              <w:t>31</w:t>
            </w:r>
          </w:p>
        </w:tc>
        <w:tc>
          <w:tcPr>
            <w:tcW w:w="5103"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cs="Times New Roman"/>
                <w:sz w:val="22"/>
              </w:rPr>
            </w:pPr>
            <w:r>
              <w:rPr>
                <w:rFonts w:hint="eastAsia" w:ascii="Times New Roman" w:hAnsi="Times New Roman" w:cs="Times New Roman"/>
                <w:sz w:val="22"/>
              </w:rPr>
              <w:t>1168.46</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3、单价在20万元以上的设备</w:t>
            </w:r>
          </w:p>
        </w:tc>
        <w:tc>
          <w:tcPr>
            <w:tcW w:w="3155"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cs="Times New Roman"/>
                <w:sz w:val="22"/>
              </w:rPr>
            </w:pPr>
            <w:r>
              <w:rPr>
                <w:rFonts w:hint="eastAsia" w:ascii="Times New Roman" w:hAnsi="Times New Roman" w:cs="Times New Roman"/>
                <w:sz w:val="22"/>
              </w:rPr>
              <w:t>104</w:t>
            </w:r>
          </w:p>
        </w:tc>
        <w:tc>
          <w:tcPr>
            <w:tcW w:w="5103"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cs="Times New Roman"/>
                <w:sz w:val="22"/>
              </w:rPr>
            </w:pPr>
            <w:r>
              <w:rPr>
                <w:rFonts w:hint="eastAsia" w:ascii="Times New Roman" w:hAnsi="Times New Roman" w:cs="Times New Roman"/>
                <w:sz w:val="22"/>
              </w:rPr>
              <w:t>5608.39</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4、其他固定资产</w:t>
            </w:r>
          </w:p>
        </w:tc>
        <w:tc>
          <w:tcPr>
            <w:tcW w:w="3155"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cs="Times New Roman"/>
                <w:sz w:val="22"/>
              </w:rPr>
            </w:pPr>
            <w:r>
              <w:rPr>
                <w:rFonts w:hint="eastAsia" w:ascii="Times New Roman" w:hAnsi="Times New Roman" w:cs="Times New Roman"/>
                <w:sz w:val="22"/>
              </w:rPr>
              <w:t>27170</w:t>
            </w:r>
          </w:p>
        </w:tc>
        <w:tc>
          <w:tcPr>
            <w:tcW w:w="5103"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cs="Times New Roman"/>
                <w:sz w:val="22"/>
              </w:rPr>
            </w:pPr>
            <w:r>
              <w:rPr>
                <w:rFonts w:hint="eastAsia" w:ascii="Times New Roman" w:hAnsi="Times New Roman" w:cs="Times New Roman"/>
                <w:sz w:val="22"/>
              </w:rPr>
              <w:t>38103.87</w:t>
            </w:r>
          </w:p>
        </w:tc>
      </w:tr>
    </w:tbl>
    <w:p>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八、名词解释</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1、一般</w:t>
      </w:r>
      <w:r>
        <w:rPr>
          <w:rFonts w:hint="eastAsia" w:ascii="Times New Roman" w:hAnsi="Times New Roman" w:eastAsia="方正仿宋_GBK" w:cs="Times New Roman"/>
          <w:b/>
          <w:sz w:val="32"/>
          <w:szCs w:val="32"/>
        </w:rPr>
        <w:t>公</w:t>
      </w:r>
      <w:r>
        <w:rPr>
          <w:rFonts w:ascii="Times New Roman" w:hAnsi="Times New Roman" w:eastAsia="方正仿宋_GBK" w:cs="Times New Roman"/>
          <w:b/>
          <w:sz w:val="32"/>
          <w:szCs w:val="32"/>
        </w:rPr>
        <w:t>共预算拨款收入：</w:t>
      </w:r>
      <w:r>
        <w:rPr>
          <w:rFonts w:ascii="Times New Roman" w:hAnsi="Times New Roman" w:eastAsia="方正仿宋_GBK" w:cs="Times New Roman"/>
          <w:sz w:val="32"/>
          <w:szCs w:val="32"/>
        </w:rPr>
        <w:t>指省级财政当年拨付的资金。</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2、事业收入：</w:t>
      </w:r>
      <w:r>
        <w:rPr>
          <w:rFonts w:ascii="Times New Roman" w:hAnsi="Times New Roman" w:eastAsia="方正仿宋_GBK" w:cs="Times New Roman"/>
          <w:sz w:val="32"/>
          <w:szCs w:val="32"/>
        </w:rPr>
        <w:t>指事业单位开展专业业务活动及辅助活动所取得的收入。</w:t>
      </w:r>
    </w:p>
    <w:p>
      <w:pPr>
        <w:tabs>
          <w:tab w:val="left" w:pos="11490"/>
        </w:tabs>
        <w:ind w:firstLine="640" w:firstLineChars="200"/>
        <w:rPr>
          <w:rFonts w:ascii="Times New Roman" w:hAnsi="Times New Roman" w:eastAsia="方正仿宋_GBK" w:cs="Times New Roman"/>
          <w:b/>
          <w:sz w:val="32"/>
          <w:szCs w:val="32"/>
        </w:rPr>
      </w:pPr>
      <w:r>
        <w:rPr>
          <w:rFonts w:ascii="Times New Roman" w:hAnsi="Times New Roman" w:eastAsia="方正仿宋_GBK" w:cs="Times New Roman"/>
          <w:b/>
          <w:sz w:val="32"/>
          <w:szCs w:val="32"/>
        </w:rPr>
        <w:t>3、其他收入：</w:t>
      </w:r>
      <w:r>
        <w:rPr>
          <w:rFonts w:ascii="Times New Roman" w:hAnsi="Times New Roman" w:eastAsia="方正仿宋_GBK" w:cs="Times New Roman"/>
          <w:sz w:val="32"/>
          <w:szCs w:val="32"/>
        </w:rPr>
        <w:t>指除“</w:t>
      </w:r>
      <w:r>
        <w:rPr>
          <w:rFonts w:hint="eastAsia" w:ascii="Times New Roman" w:hAnsi="Times New Roman" w:eastAsia="方正仿宋_GBK" w:cs="Times New Roman"/>
          <w:sz w:val="32"/>
          <w:szCs w:val="32"/>
        </w:rPr>
        <w:t>一般公共预算</w:t>
      </w:r>
      <w:r>
        <w:rPr>
          <w:rFonts w:ascii="Times New Roman" w:hAnsi="Times New Roman" w:eastAsia="方正仿宋_GBK" w:cs="Times New Roman"/>
          <w:sz w:val="32"/>
          <w:szCs w:val="32"/>
        </w:rPr>
        <w:t>拨款收入”、“事业收入”等以外的收入。主要是按规定动用的租房收入、存款利息收入等。</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4、基本支出：</w:t>
      </w:r>
      <w:r>
        <w:rPr>
          <w:rFonts w:hint="eastAsia" w:ascii="Times New Roman" w:hAnsi="Times New Roman" w:eastAsia="方正仿宋_GBK" w:cs="Times New Roman"/>
          <w:sz w:val="32"/>
          <w:szCs w:val="32"/>
        </w:rPr>
        <w:t>指为保障机构正常运转、完成日常工作任务而发生的人员支出和公用支出。</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5、项目支出：</w:t>
      </w:r>
      <w:r>
        <w:rPr>
          <w:rFonts w:hint="eastAsia" w:ascii="Times New Roman" w:hAnsi="Times New Roman" w:eastAsia="方正仿宋_GBK" w:cs="Times New Roman"/>
          <w:sz w:val="32"/>
          <w:szCs w:val="32"/>
        </w:rPr>
        <w:t>指在基本支出之外为完成特定行政任务和事业发展目标所发生的支出。</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6、上缴上级支出：</w:t>
      </w:r>
      <w:r>
        <w:rPr>
          <w:rFonts w:hint="eastAsia" w:ascii="Times New Roman" w:hAnsi="Times New Roman" w:eastAsia="方正仿宋_GBK" w:cs="Times New Roman"/>
          <w:sz w:val="32"/>
          <w:szCs w:val="32"/>
        </w:rPr>
        <w:t>指下级单位上缴上级的支出。</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7、“三公”经费：</w:t>
      </w:r>
      <w:r>
        <w:rPr>
          <w:rFonts w:ascii="Times New Roman" w:hAnsi="Times New Roman" w:eastAsia="方正仿宋_GBK" w:cs="Times New Roman"/>
          <w:sz w:val="32"/>
          <w:szCs w:val="32"/>
        </w:rPr>
        <w:t>纳入省级财政预算管理的“三公”经费，是指省级部门用财政拨款安排的因公出国（境）费、公务用车购置及运</w:t>
      </w:r>
      <w:r>
        <w:rPr>
          <w:rFonts w:hint="eastAsia" w:ascii="Times New Roman" w:hAnsi="Times New Roman" w:eastAsia="方正仿宋_GBK" w:cs="Times New Roman"/>
          <w:sz w:val="32"/>
          <w:szCs w:val="32"/>
        </w:rPr>
        <w:t>维</w:t>
      </w:r>
      <w:r>
        <w:rPr>
          <w:rFonts w:ascii="Times New Roman" w:hAnsi="Times New Roman" w:eastAsia="方正仿宋_GBK" w:cs="Times New Roman"/>
          <w:sz w:val="32"/>
          <w:szCs w:val="32"/>
        </w:rPr>
        <w:t>费和公务接待费。其中，因公出国（境）费反映单位公务出国（境）的住宿费、旅费、伙食补助费、杂费、培训费等支出；公务用车购置及运</w:t>
      </w:r>
      <w:r>
        <w:rPr>
          <w:rFonts w:hint="eastAsia" w:ascii="Times New Roman" w:hAnsi="Times New Roman" w:eastAsia="方正仿宋_GBK" w:cs="Times New Roman"/>
          <w:sz w:val="32"/>
          <w:szCs w:val="32"/>
        </w:rPr>
        <w:t>维</w:t>
      </w:r>
      <w:r>
        <w:rPr>
          <w:rFonts w:ascii="Times New Roman" w:hAnsi="Times New Roman" w:eastAsia="方正仿宋_GBK" w:cs="Times New Roman"/>
          <w:sz w:val="32"/>
          <w:szCs w:val="32"/>
        </w:rPr>
        <w:t>费反映单位公务用车购置费及租用费、燃料费、维修费、过路过桥费、保险费、安全奖励费用等支出；公务接待费反映单位按规定开支的各类公务接待（含外宾接待）支出。</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8、机关运行费：</w:t>
      </w:r>
      <w:r>
        <w:rPr>
          <w:rFonts w:hint="eastAsia" w:ascii="Times New Roman" w:hAnsi="Times New Roman" w:eastAsia="方正仿宋_GBK" w:cs="Times New Roman"/>
          <w:sz w:val="32"/>
          <w:szCs w:val="32"/>
        </w:rPr>
        <w:t>是指各部门的公用经费，包括办公及印刷费、邮电费、差旅费、会议费、福利费、日常维修费、专用材料及一般设备购置费、办公用房水电费、办公用房取暖费、办公用房物业管理费、公务用车运行维护费以及</w:t>
      </w:r>
      <w:r>
        <w:rPr>
          <w:rFonts w:ascii="Times New Roman" w:hAnsi="Times New Roman" w:eastAsia="方正仿宋_GBK" w:cs="Times New Roman"/>
          <w:sz w:val="32"/>
          <w:szCs w:val="32"/>
        </w:rPr>
        <w:t>其他费用。</w:t>
      </w:r>
    </w:p>
    <w:p>
      <w:pPr>
        <w:tabs>
          <w:tab w:val="left" w:pos="11490"/>
        </w:tabs>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b/>
          <w:sz w:val="32"/>
          <w:szCs w:val="32"/>
        </w:rPr>
        <w:t>9、上年结转：</w:t>
      </w:r>
      <w:r>
        <w:rPr>
          <w:rFonts w:hint="eastAsia" w:ascii="Times New Roman" w:hAnsi="Times New Roman" w:eastAsia="方正仿宋_GBK" w:cs="Times New Roman"/>
          <w:sz w:val="32"/>
          <w:szCs w:val="32"/>
        </w:rPr>
        <w:t>指以前年度尚未完成、结转到本年仍按原规定用途继续使用的资金。</w:t>
      </w:r>
    </w:p>
    <w:p>
      <w:pPr>
        <w:tabs>
          <w:tab w:val="left" w:pos="11490"/>
        </w:tabs>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b/>
          <w:sz w:val="32"/>
          <w:szCs w:val="32"/>
        </w:rPr>
        <w:t>10、事业单位经营支出：</w:t>
      </w:r>
      <w:r>
        <w:rPr>
          <w:rFonts w:hint="eastAsia" w:ascii="Times New Roman" w:hAnsi="Times New Roman" w:eastAsia="方正仿宋_GBK" w:cs="Times New Roman"/>
          <w:sz w:val="32"/>
          <w:szCs w:val="32"/>
        </w:rPr>
        <w:t>指事业单位在专业业务活动及其辅助活动之外开展非独立核算经营活动发生的支出。</w:t>
      </w: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九、其他需要说明的事项</w:t>
      </w:r>
    </w:p>
    <w:p>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我部门无其他需要说明的事项。</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86"/>
    <w:family w:val="script"/>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方正书宋_GBK">
    <w:altName w:val="微软雅黑"/>
    <w:panose1 w:val="00000000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BB5416"/>
    <w:multiLevelType w:val="singleLevel"/>
    <w:tmpl w:val="84BB5416"/>
    <w:lvl w:ilvl="0" w:tentative="0">
      <w:start w:val="2"/>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mZjZjdkZTE2NDQwNDE3ODc2MWRmZWJlOWFjODhhZmIifQ=="/>
  </w:docVars>
  <w:rsids>
    <w:rsidRoot w:val="00172A27"/>
    <w:rsid w:val="00034786"/>
    <w:rsid w:val="00037AF6"/>
    <w:rsid w:val="000405D0"/>
    <w:rsid w:val="0004257D"/>
    <w:rsid w:val="00042F57"/>
    <w:rsid w:val="0006483E"/>
    <w:rsid w:val="00075D5F"/>
    <w:rsid w:val="0008102F"/>
    <w:rsid w:val="00087AAF"/>
    <w:rsid w:val="000B529B"/>
    <w:rsid w:val="000C3A19"/>
    <w:rsid w:val="000E617A"/>
    <w:rsid w:val="00104D5C"/>
    <w:rsid w:val="001245BB"/>
    <w:rsid w:val="001251A3"/>
    <w:rsid w:val="00146AA7"/>
    <w:rsid w:val="00172A27"/>
    <w:rsid w:val="001B4EF3"/>
    <w:rsid w:val="001B5B76"/>
    <w:rsid w:val="001F7873"/>
    <w:rsid w:val="00241FD4"/>
    <w:rsid w:val="00251B12"/>
    <w:rsid w:val="00296113"/>
    <w:rsid w:val="002A673A"/>
    <w:rsid w:val="002C07BE"/>
    <w:rsid w:val="002C5E13"/>
    <w:rsid w:val="002C62BC"/>
    <w:rsid w:val="002C7DF9"/>
    <w:rsid w:val="002E0EB8"/>
    <w:rsid w:val="002F126F"/>
    <w:rsid w:val="002F3E58"/>
    <w:rsid w:val="0030542C"/>
    <w:rsid w:val="00311B7A"/>
    <w:rsid w:val="00372FA3"/>
    <w:rsid w:val="00375853"/>
    <w:rsid w:val="003D24CB"/>
    <w:rsid w:val="003D2C83"/>
    <w:rsid w:val="003D417F"/>
    <w:rsid w:val="003F60E9"/>
    <w:rsid w:val="004248B8"/>
    <w:rsid w:val="00424943"/>
    <w:rsid w:val="0043175C"/>
    <w:rsid w:val="0043380A"/>
    <w:rsid w:val="00436327"/>
    <w:rsid w:val="00437296"/>
    <w:rsid w:val="00451590"/>
    <w:rsid w:val="00451871"/>
    <w:rsid w:val="004631FC"/>
    <w:rsid w:val="004706DE"/>
    <w:rsid w:val="00472923"/>
    <w:rsid w:val="00485694"/>
    <w:rsid w:val="0049455E"/>
    <w:rsid w:val="00496109"/>
    <w:rsid w:val="004B0C3A"/>
    <w:rsid w:val="004D5788"/>
    <w:rsid w:val="004E3066"/>
    <w:rsid w:val="004E74CD"/>
    <w:rsid w:val="005069C1"/>
    <w:rsid w:val="00516E04"/>
    <w:rsid w:val="00565588"/>
    <w:rsid w:val="00572067"/>
    <w:rsid w:val="00573562"/>
    <w:rsid w:val="00590ECE"/>
    <w:rsid w:val="00592ADD"/>
    <w:rsid w:val="005A2F44"/>
    <w:rsid w:val="00602878"/>
    <w:rsid w:val="0061483E"/>
    <w:rsid w:val="00614A29"/>
    <w:rsid w:val="00643AA7"/>
    <w:rsid w:val="00673D76"/>
    <w:rsid w:val="00674CD7"/>
    <w:rsid w:val="006854F0"/>
    <w:rsid w:val="0069624B"/>
    <w:rsid w:val="006B1C4A"/>
    <w:rsid w:val="006B610D"/>
    <w:rsid w:val="006D2233"/>
    <w:rsid w:val="006E49F5"/>
    <w:rsid w:val="006E7E97"/>
    <w:rsid w:val="007013C8"/>
    <w:rsid w:val="00717B1E"/>
    <w:rsid w:val="00753836"/>
    <w:rsid w:val="0075393C"/>
    <w:rsid w:val="00754592"/>
    <w:rsid w:val="0077207E"/>
    <w:rsid w:val="00776C08"/>
    <w:rsid w:val="00786726"/>
    <w:rsid w:val="007A5C2A"/>
    <w:rsid w:val="007C180B"/>
    <w:rsid w:val="007C219A"/>
    <w:rsid w:val="007C4F9B"/>
    <w:rsid w:val="007E1DA8"/>
    <w:rsid w:val="007F6C26"/>
    <w:rsid w:val="00813208"/>
    <w:rsid w:val="008334AE"/>
    <w:rsid w:val="00836FED"/>
    <w:rsid w:val="0083724E"/>
    <w:rsid w:val="00845CD2"/>
    <w:rsid w:val="00852B0D"/>
    <w:rsid w:val="00881692"/>
    <w:rsid w:val="00883D1A"/>
    <w:rsid w:val="008A25C2"/>
    <w:rsid w:val="008A6576"/>
    <w:rsid w:val="008B1288"/>
    <w:rsid w:val="008B3CC5"/>
    <w:rsid w:val="008B52CD"/>
    <w:rsid w:val="008E4261"/>
    <w:rsid w:val="008F4662"/>
    <w:rsid w:val="00905D08"/>
    <w:rsid w:val="00925753"/>
    <w:rsid w:val="00930F7A"/>
    <w:rsid w:val="009425F4"/>
    <w:rsid w:val="00966C5C"/>
    <w:rsid w:val="00973104"/>
    <w:rsid w:val="00995BF0"/>
    <w:rsid w:val="009A16D5"/>
    <w:rsid w:val="009A353D"/>
    <w:rsid w:val="009B0B77"/>
    <w:rsid w:val="009B511E"/>
    <w:rsid w:val="009E2E36"/>
    <w:rsid w:val="00A02FED"/>
    <w:rsid w:val="00A44E3D"/>
    <w:rsid w:val="00A62942"/>
    <w:rsid w:val="00A72D2E"/>
    <w:rsid w:val="00A74447"/>
    <w:rsid w:val="00A74CE5"/>
    <w:rsid w:val="00A911E7"/>
    <w:rsid w:val="00A939D9"/>
    <w:rsid w:val="00AB0B36"/>
    <w:rsid w:val="00B07D9E"/>
    <w:rsid w:val="00B20712"/>
    <w:rsid w:val="00B43238"/>
    <w:rsid w:val="00B450AA"/>
    <w:rsid w:val="00B45DD3"/>
    <w:rsid w:val="00B52632"/>
    <w:rsid w:val="00B727A9"/>
    <w:rsid w:val="00B75216"/>
    <w:rsid w:val="00B91D52"/>
    <w:rsid w:val="00B9490F"/>
    <w:rsid w:val="00BA1ACD"/>
    <w:rsid w:val="00BA534E"/>
    <w:rsid w:val="00BD09F8"/>
    <w:rsid w:val="00BD4B2D"/>
    <w:rsid w:val="00BE0E8E"/>
    <w:rsid w:val="00C0360F"/>
    <w:rsid w:val="00CA7176"/>
    <w:rsid w:val="00CB0807"/>
    <w:rsid w:val="00CB3D48"/>
    <w:rsid w:val="00CB4665"/>
    <w:rsid w:val="00CC75B0"/>
    <w:rsid w:val="00CD2773"/>
    <w:rsid w:val="00CD31CC"/>
    <w:rsid w:val="00CE143B"/>
    <w:rsid w:val="00D0024A"/>
    <w:rsid w:val="00D27003"/>
    <w:rsid w:val="00D81917"/>
    <w:rsid w:val="00DB4A9B"/>
    <w:rsid w:val="00DC29A7"/>
    <w:rsid w:val="00DE0873"/>
    <w:rsid w:val="00E167C7"/>
    <w:rsid w:val="00E2482E"/>
    <w:rsid w:val="00E273A5"/>
    <w:rsid w:val="00E41AAA"/>
    <w:rsid w:val="00E61DF2"/>
    <w:rsid w:val="00E721E1"/>
    <w:rsid w:val="00E73D47"/>
    <w:rsid w:val="00EC47F6"/>
    <w:rsid w:val="00EE65B8"/>
    <w:rsid w:val="00EF45AF"/>
    <w:rsid w:val="00F149E2"/>
    <w:rsid w:val="00F159B6"/>
    <w:rsid w:val="00F66032"/>
    <w:rsid w:val="00F728BF"/>
    <w:rsid w:val="00F87C1E"/>
    <w:rsid w:val="00F958C2"/>
    <w:rsid w:val="00FA3D33"/>
    <w:rsid w:val="00FE75D7"/>
    <w:rsid w:val="0178680C"/>
    <w:rsid w:val="022E27B1"/>
    <w:rsid w:val="042C7A46"/>
    <w:rsid w:val="06601319"/>
    <w:rsid w:val="0B034349"/>
    <w:rsid w:val="0E192623"/>
    <w:rsid w:val="0EC71047"/>
    <w:rsid w:val="0FDB3D60"/>
    <w:rsid w:val="100D7801"/>
    <w:rsid w:val="176B4336"/>
    <w:rsid w:val="193C1E5D"/>
    <w:rsid w:val="1AD6576D"/>
    <w:rsid w:val="1B5B7D1F"/>
    <w:rsid w:val="1B77383D"/>
    <w:rsid w:val="1D3E02F2"/>
    <w:rsid w:val="1DBF3812"/>
    <w:rsid w:val="20916E6D"/>
    <w:rsid w:val="24265548"/>
    <w:rsid w:val="28E03B03"/>
    <w:rsid w:val="2B4D69D3"/>
    <w:rsid w:val="2FB8343B"/>
    <w:rsid w:val="2FFE0CF7"/>
    <w:rsid w:val="31A15E61"/>
    <w:rsid w:val="31D46C27"/>
    <w:rsid w:val="33210633"/>
    <w:rsid w:val="34A626C9"/>
    <w:rsid w:val="34C2350A"/>
    <w:rsid w:val="34D725E3"/>
    <w:rsid w:val="373A4E08"/>
    <w:rsid w:val="376A2E1B"/>
    <w:rsid w:val="39051840"/>
    <w:rsid w:val="393B285B"/>
    <w:rsid w:val="3C37572C"/>
    <w:rsid w:val="403D7FB0"/>
    <w:rsid w:val="4115291A"/>
    <w:rsid w:val="42A43064"/>
    <w:rsid w:val="43AF12DF"/>
    <w:rsid w:val="44A90EDA"/>
    <w:rsid w:val="46AB238C"/>
    <w:rsid w:val="46BD0FCF"/>
    <w:rsid w:val="46D75C1D"/>
    <w:rsid w:val="47AA37D8"/>
    <w:rsid w:val="496E19E5"/>
    <w:rsid w:val="4B484D83"/>
    <w:rsid w:val="4C827D6E"/>
    <w:rsid w:val="50DD6CBA"/>
    <w:rsid w:val="513D1582"/>
    <w:rsid w:val="52297DFE"/>
    <w:rsid w:val="52355330"/>
    <w:rsid w:val="55A14E90"/>
    <w:rsid w:val="56C60D3E"/>
    <w:rsid w:val="5870099C"/>
    <w:rsid w:val="59864869"/>
    <w:rsid w:val="5AEE2D12"/>
    <w:rsid w:val="5ED8191E"/>
    <w:rsid w:val="5F8B0BDB"/>
    <w:rsid w:val="62D5760B"/>
    <w:rsid w:val="64215CA7"/>
    <w:rsid w:val="697B6DA5"/>
    <w:rsid w:val="6B0E68D5"/>
    <w:rsid w:val="6D0F510B"/>
    <w:rsid w:val="708B02C6"/>
    <w:rsid w:val="72B14480"/>
    <w:rsid w:val="747F4C4E"/>
    <w:rsid w:val="75E25807"/>
    <w:rsid w:val="76796C3C"/>
    <w:rsid w:val="767F65AD"/>
    <w:rsid w:val="77906FC7"/>
    <w:rsid w:val="7A3E4B22"/>
    <w:rsid w:val="7A912356"/>
    <w:rsid w:val="7AE117C1"/>
    <w:rsid w:val="7C8817F2"/>
    <w:rsid w:val="7C91455C"/>
    <w:rsid w:val="7EE30FF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5"/>
    <w:autoRedefine/>
    <w:unhideWhenUsed/>
    <w:qFormat/>
    <w:uiPriority w:val="99"/>
    <w:rPr>
      <w:sz w:val="18"/>
      <w:szCs w:val="18"/>
    </w:rPr>
  </w:style>
  <w:style w:type="paragraph" w:styleId="3">
    <w:name w:val="footer"/>
    <w:basedOn w:val="1"/>
    <w:link w:val="14"/>
    <w:autoRedefine/>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styleId="4">
    <w:name w:val="header"/>
    <w:basedOn w:val="1"/>
    <w:link w:val="13"/>
    <w:autoRedefine/>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5">
    <w:name w:val="toc 1"/>
    <w:basedOn w:val="1"/>
    <w:next w:val="1"/>
    <w:qFormat/>
    <w:uiPriority w:val="39"/>
    <w:rPr>
      <w:rFonts w:ascii="Times New Roman" w:hAnsi="Times New Roman" w:eastAsia="宋体" w:cs="Times New Roman"/>
      <w:szCs w:val="24"/>
    </w:rPr>
  </w:style>
  <w:style w:type="paragraph" w:styleId="6">
    <w:name w:val="footnote text"/>
    <w:basedOn w:val="1"/>
    <w:link w:val="17"/>
    <w:unhideWhenUsed/>
    <w:qFormat/>
    <w:uiPriority w:val="99"/>
    <w:pPr>
      <w:snapToGrid w:val="0"/>
      <w:jc w:val="left"/>
    </w:pPr>
    <w:rPr>
      <w:rFonts w:ascii="Calibri" w:hAnsi="Calibri" w:eastAsia="宋体" w:cs="Times New Roman"/>
      <w:sz w:val="18"/>
      <w:szCs w:val="18"/>
    </w:rPr>
  </w:style>
  <w:style w:type="paragraph" w:styleId="7">
    <w:name w:val="toc 2"/>
    <w:basedOn w:val="1"/>
    <w:next w:val="1"/>
    <w:qFormat/>
    <w:uiPriority w:val="39"/>
    <w:pPr>
      <w:ind w:left="420" w:leftChars="200"/>
    </w:pPr>
    <w:rPr>
      <w:rFonts w:ascii="Times New Roman" w:hAnsi="Times New Roman" w:eastAsia="宋体" w:cs="Times New Roman"/>
      <w:szCs w:val="24"/>
    </w:rPr>
  </w:style>
  <w:style w:type="character" w:styleId="10">
    <w:name w:val="page number"/>
    <w:unhideWhenUsed/>
    <w:qFormat/>
    <w:uiPriority w:val="99"/>
  </w:style>
  <w:style w:type="character" w:styleId="11">
    <w:name w:val="Hyperlink"/>
    <w:unhideWhenUsed/>
    <w:qFormat/>
    <w:uiPriority w:val="99"/>
    <w:rPr>
      <w:color w:val="0000FF"/>
      <w:u w:val="single"/>
    </w:rPr>
  </w:style>
  <w:style w:type="character" w:styleId="12">
    <w:name w:val="footnote reference"/>
    <w:autoRedefine/>
    <w:unhideWhenUsed/>
    <w:qFormat/>
    <w:uiPriority w:val="99"/>
    <w:rPr>
      <w:vertAlign w:val="superscript"/>
    </w:rPr>
  </w:style>
  <w:style w:type="character" w:customStyle="1" w:styleId="13">
    <w:name w:val="页眉 Char"/>
    <w:basedOn w:val="9"/>
    <w:link w:val="4"/>
    <w:autoRedefine/>
    <w:qFormat/>
    <w:uiPriority w:val="99"/>
    <w:rPr>
      <w:rFonts w:ascii="Times New Roman" w:hAnsi="Times New Roman" w:eastAsia="宋体" w:cs="Times New Roman"/>
      <w:sz w:val="18"/>
      <w:szCs w:val="18"/>
    </w:rPr>
  </w:style>
  <w:style w:type="character" w:customStyle="1" w:styleId="14">
    <w:name w:val="页脚 Char"/>
    <w:basedOn w:val="9"/>
    <w:link w:val="3"/>
    <w:autoRedefine/>
    <w:qFormat/>
    <w:uiPriority w:val="99"/>
    <w:rPr>
      <w:rFonts w:ascii="Times New Roman" w:hAnsi="Times New Roman" w:eastAsia="宋体" w:cs="Times New Roman"/>
      <w:sz w:val="18"/>
      <w:szCs w:val="18"/>
    </w:rPr>
  </w:style>
  <w:style w:type="character" w:customStyle="1" w:styleId="15">
    <w:name w:val="批注框文本 Char"/>
    <w:basedOn w:val="9"/>
    <w:link w:val="2"/>
    <w:autoRedefine/>
    <w:semiHidden/>
    <w:qFormat/>
    <w:uiPriority w:val="99"/>
    <w:rPr>
      <w:sz w:val="18"/>
      <w:szCs w:val="18"/>
    </w:rPr>
  </w:style>
  <w:style w:type="paragraph" w:customStyle="1" w:styleId="16">
    <w:name w:val="Default"/>
    <w:qFormat/>
    <w:uiPriority w:val="0"/>
    <w:pPr>
      <w:widowControl w:val="0"/>
      <w:autoSpaceDE w:val="0"/>
      <w:autoSpaceDN w:val="0"/>
      <w:adjustRightInd w:val="0"/>
    </w:pPr>
    <w:rPr>
      <w:rFonts w:ascii="Times New Roman" w:hAnsi="Times New Roman" w:cs="Times New Roman" w:eastAsiaTheme="minorEastAsia"/>
      <w:color w:val="000000"/>
      <w:sz w:val="24"/>
      <w:szCs w:val="24"/>
      <w:lang w:val="en-US" w:eastAsia="zh-CN" w:bidi="ar-SA"/>
    </w:rPr>
  </w:style>
  <w:style w:type="character" w:customStyle="1" w:styleId="17">
    <w:name w:val="脚注文本 Char"/>
    <w:basedOn w:val="9"/>
    <w:link w:val="6"/>
    <w:semiHidden/>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CFD2D-81F0-479B-921A-DE88972D246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13190</Words>
  <Characters>75188</Characters>
  <Lines>626</Lines>
  <Paragraphs>176</Paragraphs>
  <TotalTime>3</TotalTime>
  <ScaleCrop>false</ScaleCrop>
  <LinksUpToDate>false</LinksUpToDate>
  <CharactersWithSpaces>88202</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2019-01-15T00:52:00Z</dcterms:created>
  <dc:creator>guest</dc:creator>
  <cp:lastModifiedBy>Administrator</cp:lastModifiedBy>
  <cp:lastPrinted>2020-01-08T14:33:00Z</cp:lastPrinted>
  <dcterms:modified xsi:type="dcterms:W3CDTF">2024-05-09T07:43:00Z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3B03ABC876CD4B078B4E89F829B15EA3_12</vt:lpwstr>
  </property>
</Properties>
</file>