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880" w:firstLineChars="200"/>
        <w:jc w:val="center"/>
        <w:rPr>
          <w:rFonts w:ascii="Times New Roman" w:hAnsi="Times New Roman" w:eastAsia="方正小标宋_GBK" w:cs="Times New Roman"/>
          <w:sz w:val="44"/>
          <w:szCs w:val="44"/>
        </w:rPr>
      </w:pPr>
      <w:r>
        <w:rPr>
          <w:rFonts w:ascii="Times New Roman" w:hAnsi="Times New Roman" w:eastAsia="方正小标宋_GBK" w:cs="Times New Roman"/>
          <w:sz w:val="44"/>
          <w:szCs w:val="44"/>
        </w:rPr>
        <w:t>河北</w:t>
      </w:r>
      <w:r>
        <w:rPr>
          <w:rFonts w:hint="eastAsia" w:ascii="Times New Roman" w:hAnsi="Times New Roman" w:eastAsia="方正小标宋_GBK" w:cs="Times New Roman"/>
          <w:sz w:val="44"/>
          <w:szCs w:val="44"/>
        </w:rPr>
        <w:t>省文化</w:t>
      </w:r>
      <w:r>
        <w:rPr>
          <w:rFonts w:ascii="Times New Roman" w:hAnsi="Times New Roman" w:eastAsia="方正小标宋_GBK" w:cs="Times New Roman"/>
          <w:sz w:val="44"/>
          <w:szCs w:val="44"/>
        </w:rPr>
        <w:t>厅201</w:t>
      </w:r>
      <w:r>
        <w:rPr>
          <w:rFonts w:hint="eastAsia" w:ascii="Times New Roman" w:hAnsi="Times New Roman" w:eastAsia="方正小标宋_GBK" w:cs="Times New Roman"/>
          <w:sz w:val="44"/>
          <w:szCs w:val="44"/>
        </w:rPr>
        <w:t>8</w:t>
      </w:r>
      <w:r>
        <w:rPr>
          <w:rFonts w:ascii="Times New Roman" w:hAnsi="Times New Roman" w:eastAsia="方正小标宋_GBK" w:cs="Times New Roman"/>
          <w:sz w:val="44"/>
          <w:szCs w:val="44"/>
        </w:rPr>
        <w:t>年部门预算信息公开</w:t>
      </w:r>
    </w:p>
    <w:p>
      <w:pPr>
        <w:ind w:firstLine="880" w:firstLineChars="200"/>
        <w:jc w:val="center"/>
        <w:rPr>
          <w:rFonts w:ascii="Times New Roman" w:hAnsi="Times New Roman" w:eastAsia="方正小标宋_GBK" w:cs="Times New Roman"/>
          <w:sz w:val="44"/>
          <w:szCs w:val="44"/>
        </w:rPr>
      </w:pPr>
    </w:p>
    <w:p>
      <w:pPr>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按照</w:t>
      </w:r>
      <w:r>
        <w:rPr>
          <w:rFonts w:hint="eastAsia" w:ascii="Times New Roman" w:hAnsi="Times New Roman" w:eastAsia="方正仿宋_GBK" w:cs="Times New Roman"/>
          <w:sz w:val="32"/>
          <w:szCs w:val="32"/>
        </w:rPr>
        <w:t>《中华人民共和国预算法》、</w:t>
      </w:r>
      <w:r>
        <w:rPr>
          <w:rFonts w:ascii="Times New Roman" w:hAnsi="Times New Roman" w:eastAsia="方正仿宋_GBK" w:cs="Times New Roman"/>
          <w:sz w:val="32"/>
          <w:szCs w:val="32"/>
        </w:rPr>
        <w:t>《地方预决算公开操作规程》和《河北省省级预算公开办法》</w:t>
      </w:r>
      <w:r>
        <w:rPr>
          <w:rFonts w:hint="eastAsia" w:ascii="Times New Roman" w:hAnsi="Times New Roman" w:eastAsia="方正仿宋_GBK" w:cs="Times New Roman"/>
          <w:sz w:val="32"/>
          <w:szCs w:val="32"/>
        </w:rPr>
        <w:t>规定</w:t>
      </w:r>
      <w:r>
        <w:rPr>
          <w:rFonts w:ascii="Times New Roman" w:hAnsi="Times New Roman" w:eastAsia="方正仿宋_GBK" w:cs="Times New Roman"/>
          <w:sz w:val="32"/>
          <w:szCs w:val="32"/>
        </w:rPr>
        <w:t>，现将河北省</w:t>
      </w:r>
      <w:r>
        <w:rPr>
          <w:rFonts w:hint="eastAsia" w:ascii="Times New Roman" w:hAnsi="Times New Roman" w:eastAsia="方正仿宋_GBK" w:cs="Times New Roman"/>
          <w:sz w:val="32"/>
          <w:szCs w:val="32"/>
        </w:rPr>
        <w:t>文化厅</w:t>
      </w:r>
      <w:r>
        <w:rPr>
          <w:rFonts w:ascii="Times New Roman" w:hAnsi="Times New Roman" w:eastAsia="方正仿宋_GBK" w:cs="Times New Roman"/>
          <w:sz w:val="32"/>
          <w:szCs w:val="32"/>
        </w:rPr>
        <w:t>201</w:t>
      </w:r>
      <w:r>
        <w:rPr>
          <w:rFonts w:hint="eastAsia" w:ascii="Times New Roman" w:hAnsi="Times New Roman" w:eastAsia="方正仿宋_GBK" w:cs="Times New Roman"/>
          <w:sz w:val="32"/>
          <w:szCs w:val="32"/>
        </w:rPr>
        <w:t>8</w:t>
      </w:r>
      <w:r>
        <w:rPr>
          <w:rFonts w:ascii="Times New Roman" w:hAnsi="Times New Roman" w:eastAsia="方正仿宋_GBK" w:cs="Times New Roman"/>
          <w:sz w:val="32"/>
          <w:szCs w:val="32"/>
        </w:rPr>
        <w:t>年部门预算公开如下：</w:t>
      </w:r>
    </w:p>
    <w:p>
      <w:pPr>
        <w:ind w:firstLine="640"/>
        <w:rPr>
          <w:rFonts w:ascii="黑体" w:hAnsi="黑体" w:eastAsia="黑体" w:cs="Times New Roman"/>
          <w:sz w:val="32"/>
          <w:szCs w:val="32"/>
        </w:rPr>
      </w:pPr>
      <w:r>
        <w:rPr>
          <w:rFonts w:hint="eastAsia" w:ascii="黑体" w:hAnsi="黑体" w:eastAsia="黑体" w:cs="Times New Roman"/>
          <w:sz w:val="32"/>
          <w:szCs w:val="32"/>
        </w:rPr>
        <w:t>一、部门职责及机构设置情况</w:t>
      </w:r>
    </w:p>
    <w:p>
      <w:pPr>
        <w:ind w:firstLine="640" w:firstLineChars="200"/>
        <w:rPr>
          <w:rFonts w:ascii="Times New Roman" w:hAnsi="Times New Roman" w:eastAsia="方正仿宋_GBK" w:cs="Times New Roman"/>
          <w:b/>
          <w:sz w:val="32"/>
          <w:szCs w:val="32"/>
        </w:rPr>
      </w:pPr>
      <w:r>
        <w:rPr>
          <w:rFonts w:hint="eastAsia" w:ascii="Times New Roman" w:hAnsi="Times New Roman" w:eastAsia="方正仿宋_GBK" w:cs="Times New Roman"/>
          <w:b/>
          <w:sz w:val="32"/>
          <w:szCs w:val="32"/>
        </w:rPr>
        <w:t>部门</w:t>
      </w:r>
      <w:r>
        <w:rPr>
          <w:rFonts w:ascii="Times New Roman" w:hAnsi="Times New Roman" w:eastAsia="方正仿宋_GBK" w:cs="Times New Roman"/>
          <w:b/>
          <w:sz w:val="32"/>
          <w:szCs w:val="32"/>
        </w:rPr>
        <w:t>职责：</w:t>
      </w:r>
    </w:p>
    <w:p>
      <w:pPr>
        <w:pStyle w:val="7"/>
        <w:spacing w:before="0" w:beforeAutospacing="0" w:after="0" w:afterAutospacing="0" w:line="480" w:lineRule="atLeast"/>
        <w:ind w:firstLine="640" w:firstLineChars="200"/>
        <w:rPr>
          <w:rFonts w:ascii="Times New Roman" w:hAnsi="Times New Roman" w:eastAsia="方正仿宋_GBK" w:cs="Times New Roman"/>
          <w:kern w:val="2"/>
          <w:sz w:val="32"/>
          <w:szCs w:val="32"/>
        </w:rPr>
      </w:pPr>
      <w:r>
        <w:rPr>
          <w:rFonts w:hint="eastAsia" w:ascii="Times New Roman" w:hAnsi="Times New Roman" w:eastAsia="方正仿宋_GBK" w:cs="Times New Roman"/>
          <w:kern w:val="2"/>
          <w:sz w:val="32"/>
          <w:szCs w:val="32"/>
        </w:rPr>
        <w:t>根据《河北省文化厅职能配置、内设机构和人员编制方案》规定，河北省文化厅的主要职责是：</w:t>
      </w:r>
    </w:p>
    <w:p>
      <w:pPr>
        <w:pStyle w:val="7"/>
        <w:spacing w:before="0" w:beforeAutospacing="0" w:after="0" w:afterAutospacing="0" w:line="480" w:lineRule="atLeast"/>
        <w:ind w:firstLine="480"/>
        <w:rPr>
          <w:rFonts w:ascii="Times New Roman" w:hAnsi="Times New Roman" w:eastAsia="方正仿宋_GBK" w:cs="Times New Roman"/>
          <w:kern w:val="2"/>
          <w:sz w:val="32"/>
          <w:szCs w:val="32"/>
        </w:rPr>
      </w:pPr>
      <w:r>
        <w:rPr>
          <w:rFonts w:hint="eastAsia" w:ascii="Times New Roman" w:hAnsi="Times New Roman" w:eastAsia="方正仿宋_GBK" w:cs="Times New Roman"/>
          <w:kern w:val="2"/>
          <w:sz w:val="32"/>
          <w:szCs w:val="32"/>
        </w:rPr>
        <w:t>（一）贯彻党和国家的文化艺术方针、政策和法规，起草全省文化艺术方面的地方性法规、政府规章草案和政策。</w:t>
      </w:r>
    </w:p>
    <w:p>
      <w:pPr>
        <w:pStyle w:val="7"/>
        <w:spacing w:before="0" w:beforeAutospacing="0" w:after="0" w:afterAutospacing="0" w:line="480" w:lineRule="atLeast"/>
        <w:ind w:firstLine="480"/>
        <w:rPr>
          <w:rFonts w:ascii="Times New Roman" w:hAnsi="Times New Roman" w:eastAsia="方正仿宋_GBK" w:cs="Times New Roman"/>
          <w:kern w:val="2"/>
          <w:sz w:val="32"/>
          <w:szCs w:val="32"/>
        </w:rPr>
      </w:pPr>
      <w:r>
        <w:rPr>
          <w:rFonts w:hint="eastAsia" w:ascii="Times New Roman" w:hAnsi="Times New Roman" w:eastAsia="方正仿宋_GBK" w:cs="Times New Roman"/>
          <w:kern w:val="2"/>
          <w:sz w:val="32"/>
          <w:szCs w:val="32"/>
        </w:rPr>
        <w:t>（二）拟定全省文化艺术事业发展计划并组织实施，推进文化艺术领域的体制机制改革。</w:t>
      </w:r>
    </w:p>
    <w:p>
      <w:pPr>
        <w:pStyle w:val="7"/>
        <w:spacing w:before="0" w:beforeAutospacing="0" w:after="0" w:afterAutospacing="0" w:line="480" w:lineRule="atLeast"/>
        <w:ind w:firstLine="480"/>
        <w:rPr>
          <w:rFonts w:ascii="Times New Roman" w:hAnsi="Times New Roman" w:eastAsia="方正仿宋_GBK" w:cs="Times New Roman"/>
          <w:kern w:val="2"/>
          <w:sz w:val="32"/>
          <w:szCs w:val="32"/>
        </w:rPr>
      </w:pPr>
      <w:r>
        <w:rPr>
          <w:rFonts w:hint="eastAsia" w:ascii="Times New Roman" w:hAnsi="Times New Roman" w:eastAsia="方正仿宋_GBK" w:cs="Times New Roman"/>
          <w:kern w:val="2"/>
          <w:sz w:val="32"/>
          <w:szCs w:val="32"/>
        </w:rPr>
        <w:t>（三）指导管理全省文学艺术事业，指导艺术创作生产，推动各门类艺术的发展，管理全省性重大文化活动。</w:t>
      </w:r>
    </w:p>
    <w:p>
      <w:pPr>
        <w:pStyle w:val="7"/>
        <w:spacing w:before="0" w:beforeAutospacing="0" w:after="0" w:afterAutospacing="0" w:line="480" w:lineRule="atLeast"/>
        <w:ind w:firstLine="480"/>
        <w:rPr>
          <w:rFonts w:ascii="Times New Roman" w:hAnsi="Times New Roman" w:eastAsia="方正仿宋_GBK" w:cs="Times New Roman"/>
          <w:kern w:val="2"/>
          <w:sz w:val="32"/>
          <w:szCs w:val="32"/>
        </w:rPr>
      </w:pPr>
      <w:r>
        <w:rPr>
          <w:rFonts w:hint="eastAsia" w:ascii="Times New Roman" w:hAnsi="Times New Roman" w:eastAsia="方正仿宋_GBK" w:cs="Times New Roman"/>
          <w:kern w:val="2"/>
          <w:sz w:val="32"/>
          <w:szCs w:val="32"/>
        </w:rPr>
        <w:t>（四）负责推动全省文化艺术领域的公共文化服务，规划、引导公共文化产品生产，指导省重点文化设施建设和基层文化设施建设。</w:t>
      </w:r>
    </w:p>
    <w:p>
      <w:pPr>
        <w:pStyle w:val="7"/>
        <w:spacing w:before="0" w:beforeAutospacing="0" w:after="0" w:afterAutospacing="0" w:line="480" w:lineRule="atLeast"/>
        <w:ind w:firstLine="480"/>
        <w:rPr>
          <w:rFonts w:ascii="Times New Roman" w:hAnsi="Times New Roman" w:eastAsia="方正仿宋_GBK" w:cs="Times New Roman"/>
          <w:kern w:val="2"/>
          <w:sz w:val="32"/>
          <w:szCs w:val="32"/>
        </w:rPr>
      </w:pPr>
      <w:r>
        <w:rPr>
          <w:rFonts w:hint="eastAsia" w:ascii="Times New Roman" w:hAnsi="Times New Roman" w:eastAsia="方正仿宋_GBK" w:cs="Times New Roman"/>
          <w:kern w:val="2"/>
          <w:sz w:val="32"/>
          <w:szCs w:val="32"/>
        </w:rPr>
        <w:t>（五）指导、管理全省社会文化事业，指导图书馆、文化馆（站）事业和基层文化建设。</w:t>
      </w:r>
    </w:p>
    <w:p>
      <w:pPr>
        <w:pStyle w:val="7"/>
        <w:spacing w:before="0" w:beforeAutospacing="0" w:after="0" w:afterAutospacing="0" w:line="480" w:lineRule="atLeast"/>
        <w:ind w:firstLine="480"/>
        <w:rPr>
          <w:rFonts w:ascii="Times New Roman" w:hAnsi="Times New Roman" w:eastAsia="方正仿宋_GBK" w:cs="Times New Roman"/>
          <w:kern w:val="2"/>
          <w:sz w:val="32"/>
          <w:szCs w:val="32"/>
        </w:rPr>
      </w:pPr>
      <w:r>
        <w:rPr>
          <w:rFonts w:hint="eastAsia" w:ascii="Times New Roman" w:hAnsi="Times New Roman" w:eastAsia="方正仿宋_GBK" w:cs="Times New Roman"/>
          <w:kern w:val="2"/>
          <w:sz w:val="32"/>
          <w:szCs w:val="32"/>
        </w:rPr>
        <w:t>（六）拟订全省非物质文化遗产保护规划，起草有关地方性法规、政府规章草案，组织实施非物质文化遗产保护和优秀民族文化的传承普及工作。</w:t>
      </w:r>
    </w:p>
    <w:p>
      <w:pPr>
        <w:pStyle w:val="7"/>
        <w:spacing w:before="0" w:beforeAutospacing="0" w:after="0" w:afterAutospacing="0" w:line="480" w:lineRule="atLeast"/>
        <w:ind w:firstLine="480"/>
        <w:rPr>
          <w:rFonts w:ascii="Times New Roman" w:hAnsi="Times New Roman" w:eastAsia="方正仿宋_GBK" w:cs="Times New Roman"/>
          <w:kern w:val="2"/>
          <w:sz w:val="32"/>
          <w:szCs w:val="32"/>
        </w:rPr>
      </w:pPr>
      <w:r>
        <w:rPr>
          <w:rFonts w:hint="eastAsia" w:ascii="Times New Roman" w:hAnsi="Times New Roman" w:eastAsia="方正仿宋_GBK" w:cs="Times New Roman"/>
          <w:kern w:val="2"/>
          <w:sz w:val="32"/>
          <w:szCs w:val="32"/>
        </w:rPr>
        <w:t>（七）拟订全省文化市场发展规划，指导文化市场综合执法工作，负责对文化艺术经营活动。</w:t>
      </w:r>
    </w:p>
    <w:p>
      <w:pPr>
        <w:pStyle w:val="7"/>
        <w:spacing w:before="0" w:beforeAutospacing="0" w:after="0" w:afterAutospacing="0" w:line="480" w:lineRule="atLeast"/>
        <w:ind w:firstLine="480"/>
        <w:rPr>
          <w:rFonts w:ascii="Times New Roman" w:hAnsi="Times New Roman" w:eastAsia="方正仿宋_GBK" w:cs="Times New Roman"/>
          <w:kern w:val="2"/>
          <w:sz w:val="32"/>
          <w:szCs w:val="32"/>
        </w:rPr>
      </w:pPr>
      <w:r>
        <w:rPr>
          <w:rFonts w:hint="eastAsia" w:ascii="Times New Roman" w:hAnsi="Times New Roman" w:eastAsia="方正仿宋_GBK" w:cs="Times New Roman"/>
          <w:kern w:val="2"/>
          <w:sz w:val="32"/>
          <w:szCs w:val="32"/>
        </w:rPr>
        <w:t>（八）拟订全省文化艺术产业发展规划，指导、协调文化艺术产业发展，推进对外文化产业交流与合作。</w:t>
      </w:r>
    </w:p>
    <w:p>
      <w:pPr>
        <w:pStyle w:val="7"/>
        <w:spacing w:before="0" w:beforeAutospacing="0" w:after="0" w:afterAutospacing="0" w:line="480" w:lineRule="atLeast"/>
        <w:ind w:firstLine="480"/>
        <w:rPr>
          <w:rFonts w:ascii="Times New Roman" w:hAnsi="Times New Roman" w:eastAsia="方正仿宋_GBK" w:cs="Times New Roman"/>
          <w:kern w:val="2"/>
          <w:sz w:val="32"/>
          <w:szCs w:val="32"/>
        </w:rPr>
      </w:pPr>
      <w:r>
        <w:rPr>
          <w:rFonts w:hint="eastAsia" w:ascii="Times New Roman" w:hAnsi="Times New Roman" w:eastAsia="方正仿宋_GBK" w:cs="Times New Roman"/>
          <w:kern w:val="2"/>
          <w:sz w:val="32"/>
          <w:szCs w:val="32"/>
        </w:rPr>
        <w:t>（九）负责全省文化艺术类产品网上传播的前置审核工作，负责对网吧等上网服务营业场所实行经营许可管理，对网络游戏服务进行监管（不含网络游戏的网上出版前置审核）。</w:t>
      </w:r>
    </w:p>
    <w:p>
      <w:pPr>
        <w:pStyle w:val="7"/>
        <w:spacing w:before="0" w:beforeAutospacing="0" w:after="0" w:afterAutospacing="0" w:line="480" w:lineRule="atLeast"/>
        <w:ind w:firstLine="480"/>
        <w:rPr>
          <w:rFonts w:ascii="Times New Roman" w:hAnsi="Times New Roman" w:eastAsia="方正仿宋_GBK" w:cs="Times New Roman"/>
          <w:kern w:val="2"/>
          <w:sz w:val="32"/>
          <w:szCs w:val="32"/>
        </w:rPr>
      </w:pPr>
      <w:r>
        <w:rPr>
          <w:rFonts w:hint="eastAsia" w:ascii="Times New Roman" w:hAnsi="Times New Roman" w:eastAsia="方正仿宋_GBK" w:cs="Times New Roman"/>
          <w:kern w:val="2"/>
          <w:sz w:val="32"/>
          <w:szCs w:val="32"/>
        </w:rPr>
        <w:t>（十）拟订全省动漫、游戏产业发展规划并组织实施，指导、协调动漫、游戏产业发展。</w:t>
      </w:r>
    </w:p>
    <w:p>
      <w:pPr>
        <w:pStyle w:val="7"/>
        <w:spacing w:before="0" w:beforeAutospacing="0" w:after="0" w:afterAutospacing="0" w:line="480" w:lineRule="atLeast"/>
        <w:ind w:firstLine="480"/>
        <w:rPr>
          <w:rFonts w:ascii="Times New Roman" w:hAnsi="Times New Roman" w:eastAsia="方正仿宋_GBK" w:cs="Times New Roman"/>
          <w:kern w:val="2"/>
          <w:sz w:val="32"/>
          <w:szCs w:val="32"/>
        </w:rPr>
      </w:pPr>
      <w:r>
        <w:rPr>
          <w:rFonts w:hint="eastAsia" w:ascii="Times New Roman" w:hAnsi="Times New Roman" w:eastAsia="方正仿宋_GBK" w:cs="Times New Roman"/>
          <w:kern w:val="2"/>
          <w:sz w:val="32"/>
          <w:szCs w:val="32"/>
        </w:rPr>
        <w:t>（十一）拟订全省文化科技发展规划并监督实施，推进文化信息科技建设。</w:t>
      </w:r>
    </w:p>
    <w:p>
      <w:pPr>
        <w:pStyle w:val="7"/>
        <w:spacing w:before="0" w:beforeAutospacing="0" w:after="0" w:afterAutospacing="0" w:line="480" w:lineRule="atLeast"/>
        <w:ind w:firstLine="480"/>
        <w:rPr>
          <w:rFonts w:ascii="Times New Roman" w:hAnsi="Times New Roman" w:eastAsia="方正仿宋_GBK" w:cs="Times New Roman"/>
          <w:kern w:val="2"/>
          <w:sz w:val="32"/>
          <w:szCs w:val="32"/>
        </w:rPr>
      </w:pPr>
      <w:r>
        <w:rPr>
          <w:rFonts w:hint="eastAsia" w:ascii="Times New Roman" w:hAnsi="Times New Roman" w:eastAsia="方正仿宋_GBK" w:cs="Times New Roman"/>
          <w:kern w:val="2"/>
          <w:sz w:val="32"/>
          <w:szCs w:val="32"/>
        </w:rPr>
        <w:t>（十二）指导、管理全省对外文化交流和对外文化宣传工作，贯彻落实对外及港澳台的文化交流政策，代表省签订对外文化合作协议，组织实施文化交流活动。</w:t>
      </w:r>
    </w:p>
    <w:p>
      <w:pPr>
        <w:pStyle w:val="7"/>
        <w:spacing w:before="0" w:beforeAutospacing="0" w:after="0" w:afterAutospacing="0" w:line="480" w:lineRule="atLeast"/>
        <w:ind w:firstLine="480"/>
        <w:rPr>
          <w:rFonts w:ascii="Times New Roman" w:hAnsi="Times New Roman" w:eastAsia="方正仿宋_GBK" w:cs="Times New Roman"/>
          <w:sz w:val="32"/>
          <w:szCs w:val="32"/>
        </w:rPr>
      </w:pPr>
      <w:r>
        <w:rPr>
          <w:rFonts w:hint="eastAsia" w:ascii="Times New Roman" w:hAnsi="Times New Roman" w:eastAsia="方正仿宋_GBK" w:cs="Times New Roman"/>
          <w:kern w:val="2"/>
          <w:sz w:val="32"/>
          <w:szCs w:val="32"/>
        </w:rPr>
        <w:t>（十三）承办省政府交办的其他事项。</w:t>
      </w:r>
    </w:p>
    <w:p>
      <w:pPr>
        <w:autoSpaceDE w:val="0"/>
        <w:autoSpaceDN w:val="0"/>
        <w:adjustRightInd w:val="0"/>
        <w:ind w:left="198" w:firstLine="640" w:firstLineChars="200"/>
        <w:jc w:val="left"/>
        <w:rPr>
          <w:rFonts w:ascii="方正仿宋_GBK" w:hAnsi="Times New Roman" w:eastAsia="方正仿宋_GBK" w:cs="Times New Roman"/>
          <w:b/>
          <w:sz w:val="32"/>
          <w:szCs w:val="32"/>
        </w:rPr>
      </w:pPr>
    </w:p>
    <w:p>
      <w:pPr>
        <w:autoSpaceDE w:val="0"/>
        <w:autoSpaceDN w:val="0"/>
        <w:adjustRightInd w:val="0"/>
        <w:ind w:left="198" w:firstLine="640" w:firstLineChars="200"/>
        <w:jc w:val="left"/>
        <w:rPr>
          <w:rFonts w:ascii="Times New Roman" w:hAnsi="Times New Roman" w:eastAsia="方正小标宋_GBK" w:cs="Times New Roman"/>
          <w:sz w:val="32"/>
          <w:szCs w:val="24"/>
        </w:rPr>
      </w:pPr>
      <w:r>
        <w:rPr>
          <w:rFonts w:hint="eastAsia" w:ascii="方正仿宋_GBK" w:hAnsi="Times New Roman" w:eastAsia="方正仿宋_GBK" w:cs="Times New Roman"/>
          <w:b/>
          <w:sz w:val="32"/>
          <w:szCs w:val="32"/>
        </w:rPr>
        <w:t>机构设置：</w:t>
      </w:r>
    </w:p>
    <w:p>
      <w:pPr>
        <w:jc w:val="center"/>
        <w:outlineLvl w:val="0"/>
        <w:rPr>
          <w:rFonts w:ascii="Times New Roman" w:hAnsi="Times New Roman" w:eastAsia="方正小标宋_GBK" w:cs="Times New Roman"/>
          <w:sz w:val="32"/>
          <w:szCs w:val="24"/>
        </w:rPr>
      </w:pPr>
      <w:r>
        <w:rPr>
          <w:rFonts w:ascii="Times New Roman" w:hAnsi="Times New Roman" w:eastAsia="方正小标宋_GBK" w:cs="Times New Roman"/>
          <w:sz w:val="32"/>
          <w:szCs w:val="24"/>
        </w:rPr>
        <w:t>部门</w:t>
      </w:r>
      <w:r>
        <w:rPr>
          <w:rFonts w:hint="eastAsia" w:ascii="Times New Roman" w:hAnsi="Times New Roman" w:eastAsia="方正小标宋_GBK" w:cs="Times New Roman"/>
          <w:sz w:val="32"/>
          <w:szCs w:val="24"/>
        </w:rPr>
        <w:t>机构设置情况</w:t>
      </w:r>
    </w:p>
    <w:tbl>
      <w:tblPr>
        <w:tblStyle w:val="8"/>
        <w:tblW w:w="975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443"/>
        <w:gridCol w:w="1134"/>
        <w:gridCol w:w="1276"/>
        <w:gridCol w:w="290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4443" w:type="dxa"/>
            <w:vMerge w:val="restart"/>
            <w:shd w:val="clear" w:color="auto" w:fill="auto"/>
            <w:vAlign w:val="center"/>
          </w:tcPr>
          <w:p>
            <w:pPr>
              <w:spacing w:line="300" w:lineRule="exact"/>
              <w:jc w:val="center"/>
              <w:rPr>
                <w:rFonts w:ascii="Times New Roman" w:hAnsi="Times New Roman" w:eastAsia="方正书宋_GBK" w:cs="Times New Roman"/>
                <w:b/>
                <w:szCs w:val="24"/>
              </w:rPr>
            </w:pPr>
            <w:r>
              <w:rPr>
                <w:rFonts w:ascii="Times New Roman" w:hAnsi="Times New Roman" w:eastAsia="方正书宋_GBK" w:cs="Times New Roman"/>
                <w:b/>
                <w:szCs w:val="24"/>
              </w:rPr>
              <w:t>单位名称</w:t>
            </w:r>
          </w:p>
        </w:tc>
        <w:tc>
          <w:tcPr>
            <w:tcW w:w="1134" w:type="dxa"/>
            <w:vMerge w:val="restart"/>
            <w:shd w:val="clear" w:color="auto" w:fill="auto"/>
            <w:vAlign w:val="center"/>
          </w:tcPr>
          <w:p>
            <w:pPr>
              <w:spacing w:line="300" w:lineRule="exact"/>
              <w:jc w:val="center"/>
              <w:rPr>
                <w:rFonts w:ascii="Times New Roman" w:hAnsi="Times New Roman" w:eastAsia="方正书宋_GBK" w:cs="Times New Roman"/>
                <w:b/>
                <w:szCs w:val="24"/>
              </w:rPr>
            </w:pPr>
            <w:r>
              <w:rPr>
                <w:rFonts w:ascii="Times New Roman" w:hAnsi="Times New Roman" w:eastAsia="方正书宋_GBK" w:cs="Times New Roman"/>
                <w:b/>
                <w:szCs w:val="24"/>
              </w:rPr>
              <w:t>单位性质</w:t>
            </w:r>
          </w:p>
        </w:tc>
        <w:tc>
          <w:tcPr>
            <w:tcW w:w="1276" w:type="dxa"/>
            <w:vMerge w:val="restart"/>
            <w:shd w:val="clear" w:color="auto" w:fill="auto"/>
            <w:vAlign w:val="center"/>
          </w:tcPr>
          <w:p>
            <w:pPr>
              <w:spacing w:line="300" w:lineRule="exact"/>
              <w:jc w:val="center"/>
              <w:rPr>
                <w:rFonts w:ascii="Times New Roman" w:hAnsi="Times New Roman" w:eastAsia="方正书宋_GBK" w:cs="Times New Roman"/>
                <w:b/>
                <w:szCs w:val="24"/>
              </w:rPr>
            </w:pPr>
            <w:r>
              <w:rPr>
                <w:rFonts w:ascii="Times New Roman" w:hAnsi="Times New Roman" w:eastAsia="方正书宋_GBK" w:cs="Times New Roman"/>
                <w:b/>
                <w:szCs w:val="24"/>
              </w:rPr>
              <w:t>单位规格</w:t>
            </w:r>
          </w:p>
        </w:tc>
        <w:tc>
          <w:tcPr>
            <w:tcW w:w="2902" w:type="dxa"/>
            <w:vMerge w:val="restart"/>
            <w:shd w:val="clear" w:color="auto" w:fill="auto"/>
            <w:vAlign w:val="center"/>
          </w:tcPr>
          <w:p>
            <w:pPr>
              <w:spacing w:line="300" w:lineRule="exact"/>
              <w:jc w:val="center"/>
              <w:rPr>
                <w:rFonts w:ascii="Times New Roman" w:hAnsi="Times New Roman" w:eastAsia="方正书宋_GBK" w:cs="Times New Roman"/>
                <w:b/>
                <w:szCs w:val="24"/>
              </w:rPr>
            </w:pPr>
            <w:r>
              <w:rPr>
                <w:rFonts w:ascii="Times New Roman" w:hAnsi="Times New Roman" w:eastAsia="方正书宋_GBK" w:cs="Times New Roman"/>
                <w:b/>
                <w:szCs w:val="24"/>
              </w:rP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4443" w:type="dxa"/>
            <w:vMerge w:val="continue"/>
            <w:shd w:val="clear" w:color="auto" w:fill="auto"/>
            <w:vAlign w:val="center"/>
          </w:tcPr>
          <w:p>
            <w:pPr>
              <w:spacing w:line="300" w:lineRule="exact"/>
              <w:jc w:val="left"/>
              <w:outlineLvl w:val="0"/>
              <w:rPr>
                <w:rFonts w:ascii="Times New Roman" w:hAnsi="Times New Roman" w:eastAsia="宋体" w:cs="Times New Roman"/>
                <w:szCs w:val="24"/>
              </w:rPr>
            </w:pPr>
          </w:p>
        </w:tc>
        <w:tc>
          <w:tcPr>
            <w:tcW w:w="1134" w:type="dxa"/>
            <w:vMerge w:val="continue"/>
            <w:shd w:val="clear" w:color="auto" w:fill="auto"/>
            <w:vAlign w:val="center"/>
          </w:tcPr>
          <w:p>
            <w:pPr>
              <w:spacing w:line="300" w:lineRule="exact"/>
              <w:jc w:val="left"/>
              <w:outlineLvl w:val="0"/>
              <w:rPr>
                <w:rFonts w:ascii="Times New Roman" w:hAnsi="Times New Roman" w:eastAsia="宋体" w:cs="Times New Roman"/>
                <w:szCs w:val="24"/>
              </w:rPr>
            </w:pPr>
          </w:p>
        </w:tc>
        <w:tc>
          <w:tcPr>
            <w:tcW w:w="1276" w:type="dxa"/>
            <w:vMerge w:val="continue"/>
            <w:shd w:val="clear" w:color="auto" w:fill="auto"/>
            <w:vAlign w:val="center"/>
          </w:tcPr>
          <w:p>
            <w:pPr>
              <w:spacing w:line="300" w:lineRule="exact"/>
              <w:jc w:val="left"/>
              <w:outlineLvl w:val="0"/>
              <w:rPr>
                <w:rFonts w:ascii="Times New Roman" w:hAnsi="Times New Roman" w:eastAsia="宋体" w:cs="Times New Roman"/>
                <w:szCs w:val="24"/>
              </w:rPr>
            </w:pPr>
          </w:p>
        </w:tc>
        <w:tc>
          <w:tcPr>
            <w:tcW w:w="2902" w:type="dxa"/>
            <w:vMerge w:val="continue"/>
            <w:shd w:val="clear" w:color="auto" w:fill="auto"/>
            <w:vAlign w:val="center"/>
          </w:tcPr>
          <w:p>
            <w:pPr>
              <w:spacing w:line="300" w:lineRule="exact"/>
              <w:jc w:val="left"/>
              <w:outlineLvl w:val="0"/>
              <w:rPr>
                <w:rFonts w:ascii="Times New Roman" w:hAnsi="Times New Roman" w:eastAsia="宋体" w:cs="Times New Roman"/>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43" w:type="dxa"/>
            <w:shd w:val="clear" w:color="auto" w:fill="auto"/>
            <w:vAlign w:val="center"/>
          </w:tcPr>
          <w:p>
            <w:pPr>
              <w:spacing w:line="300" w:lineRule="exact"/>
              <w:jc w:val="left"/>
              <w:rPr>
                <w:rFonts w:ascii="Times New Roman" w:hAnsi="Times New Roman" w:eastAsia="方正书宋_GBK" w:cs="Times New Roman"/>
                <w:szCs w:val="24"/>
              </w:rPr>
            </w:pPr>
            <w:r>
              <w:rPr>
                <w:rFonts w:hint="eastAsia" w:eastAsia="方正书宋_GBK"/>
              </w:rPr>
              <w:t>河北省文化厅（机关）</w:t>
            </w:r>
          </w:p>
        </w:tc>
        <w:tc>
          <w:tcPr>
            <w:tcW w:w="1134" w:type="dxa"/>
            <w:shd w:val="clear" w:color="auto" w:fill="auto"/>
            <w:vAlign w:val="center"/>
          </w:tcPr>
          <w:p>
            <w:pPr>
              <w:spacing w:line="300" w:lineRule="exact"/>
              <w:jc w:val="left"/>
              <w:rPr>
                <w:rFonts w:ascii="Times New Roman" w:hAnsi="Times New Roman" w:eastAsia="方正书宋_GBK" w:cs="Times New Roman"/>
                <w:szCs w:val="24"/>
              </w:rPr>
            </w:pPr>
            <w:r>
              <w:rPr>
                <w:rFonts w:hint="eastAsia" w:eastAsia="方正书宋_GBK"/>
              </w:rPr>
              <w:t>行政</w:t>
            </w:r>
          </w:p>
        </w:tc>
        <w:tc>
          <w:tcPr>
            <w:tcW w:w="1276" w:type="dxa"/>
            <w:shd w:val="clear" w:color="auto" w:fill="auto"/>
            <w:vAlign w:val="center"/>
          </w:tcPr>
          <w:p>
            <w:pPr>
              <w:spacing w:line="300" w:lineRule="exact"/>
              <w:jc w:val="left"/>
              <w:rPr>
                <w:rFonts w:ascii="Times New Roman" w:hAnsi="Times New Roman" w:eastAsia="方正书宋_GBK" w:cs="Times New Roman"/>
                <w:szCs w:val="24"/>
              </w:rPr>
            </w:pPr>
            <w:r>
              <w:rPr>
                <w:rFonts w:hint="eastAsia" w:eastAsia="方正书宋_GBK"/>
              </w:rPr>
              <w:t>正厅级</w:t>
            </w:r>
          </w:p>
        </w:tc>
        <w:tc>
          <w:tcPr>
            <w:tcW w:w="2902" w:type="dxa"/>
            <w:shd w:val="clear" w:color="auto" w:fill="auto"/>
            <w:vAlign w:val="center"/>
          </w:tcPr>
          <w:p>
            <w:pPr>
              <w:spacing w:line="300" w:lineRule="exact"/>
              <w:jc w:val="left"/>
              <w:rPr>
                <w:rFonts w:ascii="Times New Roman" w:hAnsi="Times New Roman" w:eastAsia="方正书宋_GBK" w:cs="Times New Roman"/>
                <w:szCs w:val="24"/>
              </w:rPr>
            </w:pPr>
            <w:r>
              <w:rPr>
                <w:rFonts w:hint="eastAsia" w:eastAsia="方正书宋_GBK"/>
              </w:rPr>
              <w:t>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43" w:type="dxa"/>
            <w:shd w:val="clear" w:color="auto" w:fill="auto"/>
            <w:vAlign w:val="center"/>
          </w:tcPr>
          <w:p>
            <w:pPr>
              <w:spacing w:line="300" w:lineRule="exact"/>
              <w:jc w:val="left"/>
              <w:rPr>
                <w:rFonts w:ascii="Times New Roman" w:hAnsi="Times New Roman" w:eastAsia="方正书宋_GBK" w:cs="Times New Roman"/>
                <w:szCs w:val="24"/>
              </w:rPr>
            </w:pPr>
            <w:r>
              <w:rPr>
                <w:rFonts w:hint="eastAsia" w:ascii="Times New Roman" w:hAnsi="Times New Roman" w:eastAsia="方正书宋_GBK"/>
                <w:szCs w:val="24"/>
              </w:rPr>
              <w:t>河北省图书馆</w:t>
            </w:r>
          </w:p>
        </w:tc>
        <w:tc>
          <w:tcPr>
            <w:tcW w:w="1134" w:type="dxa"/>
            <w:shd w:val="clear" w:color="auto" w:fill="auto"/>
            <w:vAlign w:val="center"/>
          </w:tcPr>
          <w:p>
            <w:pPr>
              <w:spacing w:line="300" w:lineRule="exact"/>
              <w:jc w:val="left"/>
              <w:rPr>
                <w:rFonts w:ascii="Times New Roman" w:hAnsi="Times New Roman" w:eastAsia="方正书宋_GBK" w:cs="Times New Roman"/>
                <w:szCs w:val="24"/>
              </w:rPr>
            </w:pPr>
            <w:r>
              <w:rPr>
                <w:rFonts w:hint="eastAsia" w:ascii="Times New Roman" w:hAnsi="Times New Roman" w:eastAsia="方正书宋_GBK"/>
                <w:szCs w:val="24"/>
              </w:rPr>
              <w:t>事业</w:t>
            </w:r>
          </w:p>
        </w:tc>
        <w:tc>
          <w:tcPr>
            <w:tcW w:w="1276" w:type="dxa"/>
            <w:shd w:val="clear" w:color="auto" w:fill="auto"/>
            <w:vAlign w:val="center"/>
          </w:tcPr>
          <w:p>
            <w:pPr>
              <w:spacing w:line="300" w:lineRule="exact"/>
              <w:jc w:val="left"/>
              <w:rPr>
                <w:rFonts w:ascii="Times New Roman" w:hAnsi="Times New Roman" w:eastAsia="方正书宋_GBK" w:cs="Times New Roman"/>
                <w:szCs w:val="24"/>
              </w:rPr>
            </w:pPr>
            <w:r>
              <w:rPr>
                <w:rFonts w:hint="eastAsia" w:ascii="Times New Roman" w:hAnsi="Times New Roman" w:eastAsia="方正书宋_GBK"/>
                <w:szCs w:val="24"/>
              </w:rPr>
              <w:t>正处级</w:t>
            </w:r>
          </w:p>
        </w:tc>
        <w:tc>
          <w:tcPr>
            <w:tcW w:w="2902" w:type="dxa"/>
            <w:shd w:val="clear" w:color="auto" w:fill="auto"/>
            <w:vAlign w:val="center"/>
          </w:tcPr>
          <w:p>
            <w:pPr>
              <w:spacing w:line="300" w:lineRule="exact"/>
              <w:jc w:val="left"/>
              <w:rPr>
                <w:rFonts w:ascii="Times New Roman" w:hAnsi="Times New Roman" w:eastAsia="方正书宋_GBK" w:cs="Times New Roman"/>
                <w:szCs w:val="24"/>
              </w:rPr>
            </w:pPr>
            <w:r>
              <w:rPr>
                <w:rFonts w:hint="eastAsia" w:eastAsia="方正书宋_GBK"/>
              </w:rPr>
              <w:t>财政性资金基本保证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43" w:type="dxa"/>
            <w:shd w:val="clear" w:color="auto" w:fill="auto"/>
            <w:vAlign w:val="center"/>
          </w:tcPr>
          <w:p>
            <w:pPr>
              <w:spacing w:line="300" w:lineRule="exact"/>
              <w:jc w:val="left"/>
              <w:rPr>
                <w:rFonts w:ascii="Times New Roman" w:hAnsi="Times New Roman" w:eastAsia="方正书宋_GBK" w:cs="Times New Roman"/>
                <w:szCs w:val="24"/>
              </w:rPr>
            </w:pPr>
            <w:r>
              <w:rPr>
                <w:rFonts w:hint="eastAsia" w:ascii="Times New Roman" w:hAnsi="Times New Roman" w:eastAsia="方正书宋_GBK"/>
                <w:szCs w:val="24"/>
              </w:rPr>
              <w:t>河北省群众艺术馆</w:t>
            </w:r>
          </w:p>
        </w:tc>
        <w:tc>
          <w:tcPr>
            <w:tcW w:w="1134" w:type="dxa"/>
            <w:shd w:val="clear" w:color="auto" w:fill="auto"/>
            <w:vAlign w:val="center"/>
          </w:tcPr>
          <w:p>
            <w:pPr>
              <w:spacing w:line="300" w:lineRule="exact"/>
              <w:jc w:val="left"/>
              <w:rPr>
                <w:rFonts w:ascii="Times New Roman" w:hAnsi="Times New Roman" w:eastAsia="方正书宋_GBK" w:cs="Times New Roman"/>
                <w:szCs w:val="24"/>
              </w:rPr>
            </w:pPr>
            <w:r>
              <w:rPr>
                <w:rFonts w:hint="eastAsia" w:ascii="Times New Roman" w:hAnsi="Times New Roman" w:eastAsia="方正书宋_GBK"/>
                <w:szCs w:val="24"/>
              </w:rPr>
              <w:t>事业</w:t>
            </w:r>
          </w:p>
        </w:tc>
        <w:tc>
          <w:tcPr>
            <w:tcW w:w="1276" w:type="dxa"/>
            <w:shd w:val="clear" w:color="auto" w:fill="auto"/>
            <w:vAlign w:val="center"/>
          </w:tcPr>
          <w:p>
            <w:pPr>
              <w:spacing w:line="300" w:lineRule="exact"/>
              <w:jc w:val="left"/>
              <w:rPr>
                <w:rFonts w:ascii="Times New Roman" w:hAnsi="Times New Roman" w:eastAsia="方正书宋_GBK" w:cs="Times New Roman"/>
                <w:szCs w:val="24"/>
              </w:rPr>
            </w:pPr>
            <w:r>
              <w:rPr>
                <w:rFonts w:hint="eastAsia" w:ascii="Times New Roman" w:hAnsi="Times New Roman" w:eastAsia="方正书宋_GBK"/>
                <w:szCs w:val="24"/>
              </w:rPr>
              <w:t>正处级</w:t>
            </w:r>
          </w:p>
        </w:tc>
        <w:tc>
          <w:tcPr>
            <w:tcW w:w="2902" w:type="dxa"/>
            <w:shd w:val="clear" w:color="auto" w:fill="auto"/>
            <w:vAlign w:val="center"/>
          </w:tcPr>
          <w:p>
            <w:pPr>
              <w:spacing w:line="300" w:lineRule="exact"/>
              <w:jc w:val="left"/>
              <w:rPr>
                <w:rFonts w:ascii="Times New Roman" w:hAnsi="Times New Roman" w:eastAsia="方正书宋_GBK" w:cs="Times New Roman"/>
                <w:szCs w:val="24"/>
              </w:rPr>
            </w:pPr>
            <w:r>
              <w:rPr>
                <w:rFonts w:hint="eastAsia" w:eastAsia="方正书宋_GBK"/>
              </w:rPr>
              <w:t>财政性资金基本保证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43" w:type="dxa"/>
            <w:shd w:val="clear" w:color="auto" w:fill="auto"/>
            <w:vAlign w:val="center"/>
          </w:tcPr>
          <w:p>
            <w:pPr>
              <w:spacing w:line="300" w:lineRule="exact"/>
              <w:jc w:val="left"/>
              <w:rPr>
                <w:rFonts w:ascii="Times New Roman" w:hAnsi="Times New Roman" w:eastAsia="方正书宋_GBK" w:cs="Times New Roman"/>
                <w:szCs w:val="24"/>
              </w:rPr>
            </w:pPr>
            <w:r>
              <w:rPr>
                <w:rFonts w:hint="eastAsia" w:ascii="Times New Roman" w:hAnsi="Times New Roman" w:eastAsia="方正书宋_GBK"/>
                <w:szCs w:val="24"/>
              </w:rPr>
              <w:t>河北省艺术研究所</w:t>
            </w:r>
          </w:p>
        </w:tc>
        <w:tc>
          <w:tcPr>
            <w:tcW w:w="1134" w:type="dxa"/>
            <w:shd w:val="clear" w:color="auto" w:fill="auto"/>
            <w:vAlign w:val="center"/>
          </w:tcPr>
          <w:p>
            <w:pPr>
              <w:spacing w:line="300" w:lineRule="exact"/>
              <w:jc w:val="left"/>
              <w:rPr>
                <w:rFonts w:ascii="Times New Roman" w:hAnsi="Times New Roman" w:eastAsia="方正书宋_GBK" w:cs="Times New Roman"/>
                <w:szCs w:val="24"/>
              </w:rPr>
            </w:pPr>
            <w:r>
              <w:rPr>
                <w:rFonts w:hint="eastAsia" w:ascii="Times New Roman" w:hAnsi="Times New Roman" w:eastAsia="方正书宋_GBK"/>
                <w:szCs w:val="24"/>
              </w:rPr>
              <w:t>事业</w:t>
            </w:r>
          </w:p>
        </w:tc>
        <w:tc>
          <w:tcPr>
            <w:tcW w:w="1276" w:type="dxa"/>
            <w:shd w:val="clear" w:color="auto" w:fill="auto"/>
            <w:vAlign w:val="center"/>
          </w:tcPr>
          <w:p>
            <w:pPr>
              <w:spacing w:line="300" w:lineRule="exact"/>
              <w:jc w:val="left"/>
              <w:rPr>
                <w:rFonts w:ascii="Times New Roman" w:hAnsi="Times New Roman" w:eastAsia="方正书宋_GBK" w:cs="Times New Roman"/>
                <w:szCs w:val="24"/>
              </w:rPr>
            </w:pPr>
            <w:r>
              <w:rPr>
                <w:rFonts w:hint="eastAsia" w:ascii="Times New Roman" w:hAnsi="Times New Roman" w:eastAsia="方正书宋_GBK"/>
                <w:szCs w:val="24"/>
              </w:rPr>
              <w:t>正处级</w:t>
            </w:r>
          </w:p>
        </w:tc>
        <w:tc>
          <w:tcPr>
            <w:tcW w:w="2902" w:type="dxa"/>
            <w:shd w:val="clear" w:color="auto" w:fill="auto"/>
            <w:vAlign w:val="center"/>
          </w:tcPr>
          <w:p>
            <w:pPr>
              <w:spacing w:line="300" w:lineRule="exact"/>
              <w:jc w:val="left"/>
              <w:rPr>
                <w:rFonts w:ascii="Times New Roman" w:hAnsi="Times New Roman" w:eastAsia="方正书宋_GBK" w:cs="Times New Roman"/>
                <w:szCs w:val="24"/>
              </w:rPr>
            </w:pPr>
            <w:r>
              <w:rPr>
                <w:rFonts w:hint="eastAsia" w:eastAsia="方正书宋_GBK"/>
              </w:rPr>
              <w:t>财政性资金基本保证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43" w:type="dxa"/>
            <w:shd w:val="clear" w:color="auto" w:fill="auto"/>
            <w:vAlign w:val="center"/>
          </w:tcPr>
          <w:p>
            <w:pPr>
              <w:spacing w:line="300" w:lineRule="exact"/>
              <w:jc w:val="left"/>
              <w:rPr>
                <w:rFonts w:ascii="Times New Roman" w:hAnsi="Times New Roman" w:eastAsia="方正书宋_GBK" w:cs="Times New Roman"/>
                <w:szCs w:val="24"/>
              </w:rPr>
            </w:pPr>
            <w:r>
              <w:rPr>
                <w:rFonts w:hint="eastAsia" w:ascii="Times New Roman" w:hAnsi="Times New Roman" w:eastAsia="方正书宋_GBK"/>
                <w:szCs w:val="24"/>
              </w:rPr>
              <w:t>河北艺术职业学院</w:t>
            </w:r>
          </w:p>
        </w:tc>
        <w:tc>
          <w:tcPr>
            <w:tcW w:w="1134" w:type="dxa"/>
            <w:shd w:val="clear" w:color="auto" w:fill="auto"/>
            <w:vAlign w:val="center"/>
          </w:tcPr>
          <w:p>
            <w:pPr>
              <w:spacing w:line="300" w:lineRule="exact"/>
              <w:jc w:val="left"/>
              <w:rPr>
                <w:rFonts w:ascii="Times New Roman" w:hAnsi="Times New Roman" w:eastAsia="方正书宋_GBK" w:cs="Times New Roman"/>
                <w:szCs w:val="24"/>
              </w:rPr>
            </w:pPr>
            <w:r>
              <w:rPr>
                <w:rFonts w:hint="eastAsia" w:ascii="Times New Roman" w:hAnsi="Times New Roman" w:eastAsia="方正书宋_GBK"/>
                <w:szCs w:val="24"/>
              </w:rPr>
              <w:t>事业</w:t>
            </w:r>
          </w:p>
        </w:tc>
        <w:tc>
          <w:tcPr>
            <w:tcW w:w="1276" w:type="dxa"/>
            <w:shd w:val="clear" w:color="auto" w:fill="auto"/>
            <w:vAlign w:val="center"/>
          </w:tcPr>
          <w:p>
            <w:pPr>
              <w:spacing w:line="300" w:lineRule="exact"/>
              <w:jc w:val="left"/>
              <w:rPr>
                <w:rFonts w:ascii="Times New Roman" w:hAnsi="Times New Roman" w:eastAsia="方正书宋_GBK" w:cs="Times New Roman"/>
                <w:szCs w:val="24"/>
              </w:rPr>
            </w:pPr>
            <w:r>
              <w:rPr>
                <w:rFonts w:hint="eastAsia" w:ascii="Times New Roman" w:hAnsi="Times New Roman" w:eastAsia="方正书宋_GBK"/>
                <w:szCs w:val="24"/>
              </w:rPr>
              <w:t>副厅级</w:t>
            </w:r>
          </w:p>
        </w:tc>
        <w:tc>
          <w:tcPr>
            <w:tcW w:w="2902" w:type="dxa"/>
            <w:shd w:val="clear" w:color="auto" w:fill="auto"/>
            <w:vAlign w:val="center"/>
          </w:tcPr>
          <w:p>
            <w:pPr>
              <w:spacing w:line="300" w:lineRule="exact"/>
              <w:jc w:val="left"/>
              <w:rPr>
                <w:rFonts w:ascii="Times New Roman" w:hAnsi="Times New Roman" w:eastAsia="方正书宋_GBK" w:cs="Times New Roman"/>
                <w:szCs w:val="24"/>
              </w:rPr>
            </w:pPr>
            <w:r>
              <w:rPr>
                <w:rFonts w:hint="eastAsia" w:eastAsia="方正书宋_GBK"/>
              </w:rPr>
              <w:t>财政性资金基本保证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43" w:type="dxa"/>
            <w:shd w:val="clear" w:color="auto" w:fill="auto"/>
            <w:vAlign w:val="center"/>
          </w:tcPr>
          <w:p>
            <w:pPr>
              <w:spacing w:line="300" w:lineRule="exact"/>
              <w:jc w:val="left"/>
              <w:rPr>
                <w:rFonts w:ascii="Times New Roman" w:hAnsi="Times New Roman" w:eastAsia="方正书宋_GBK" w:cs="Times New Roman"/>
                <w:szCs w:val="24"/>
              </w:rPr>
            </w:pPr>
            <w:r>
              <w:rPr>
                <w:rFonts w:hint="eastAsia" w:ascii="Times New Roman" w:hAnsi="Times New Roman" w:eastAsia="方正书宋_GBK"/>
                <w:szCs w:val="24"/>
              </w:rPr>
              <w:t>河北美术馆（河北画院）</w:t>
            </w:r>
          </w:p>
        </w:tc>
        <w:tc>
          <w:tcPr>
            <w:tcW w:w="1134" w:type="dxa"/>
            <w:shd w:val="clear" w:color="auto" w:fill="auto"/>
            <w:vAlign w:val="center"/>
          </w:tcPr>
          <w:p>
            <w:pPr>
              <w:spacing w:line="300" w:lineRule="exact"/>
              <w:jc w:val="left"/>
              <w:rPr>
                <w:rFonts w:ascii="Times New Roman" w:hAnsi="Times New Roman" w:eastAsia="方正书宋_GBK" w:cs="Times New Roman"/>
                <w:szCs w:val="24"/>
              </w:rPr>
            </w:pPr>
            <w:r>
              <w:rPr>
                <w:rFonts w:hint="eastAsia" w:ascii="Times New Roman" w:hAnsi="Times New Roman" w:eastAsia="方正书宋_GBK"/>
                <w:szCs w:val="24"/>
              </w:rPr>
              <w:t>事业</w:t>
            </w:r>
          </w:p>
        </w:tc>
        <w:tc>
          <w:tcPr>
            <w:tcW w:w="1276" w:type="dxa"/>
            <w:shd w:val="clear" w:color="auto" w:fill="auto"/>
            <w:vAlign w:val="center"/>
          </w:tcPr>
          <w:p>
            <w:pPr>
              <w:spacing w:line="300" w:lineRule="exact"/>
              <w:jc w:val="left"/>
              <w:rPr>
                <w:rFonts w:ascii="Times New Roman" w:hAnsi="Times New Roman" w:eastAsia="方正书宋_GBK" w:cs="Times New Roman"/>
                <w:szCs w:val="24"/>
              </w:rPr>
            </w:pPr>
            <w:r>
              <w:rPr>
                <w:rFonts w:hint="eastAsia" w:ascii="Times New Roman" w:hAnsi="Times New Roman" w:eastAsia="方正书宋_GBK"/>
                <w:szCs w:val="24"/>
              </w:rPr>
              <w:t>正处级</w:t>
            </w:r>
          </w:p>
        </w:tc>
        <w:tc>
          <w:tcPr>
            <w:tcW w:w="2902" w:type="dxa"/>
            <w:shd w:val="clear" w:color="auto" w:fill="auto"/>
            <w:vAlign w:val="center"/>
          </w:tcPr>
          <w:p>
            <w:pPr>
              <w:spacing w:line="300" w:lineRule="exact"/>
              <w:jc w:val="left"/>
              <w:rPr>
                <w:rFonts w:ascii="Times New Roman" w:hAnsi="Times New Roman" w:eastAsia="方正书宋_GBK" w:cs="Times New Roman"/>
                <w:szCs w:val="24"/>
              </w:rPr>
            </w:pPr>
            <w:r>
              <w:rPr>
                <w:rFonts w:hint="eastAsia" w:eastAsia="方正书宋_GBK"/>
              </w:rPr>
              <w:t>财政性资金基本保证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43" w:type="dxa"/>
            <w:shd w:val="clear" w:color="auto" w:fill="auto"/>
            <w:vAlign w:val="center"/>
          </w:tcPr>
          <w:p>
            <w:pPr>
              <w:spacing w:line="300" w:lineRule="exact"/>
              <w:jc w:val="left"/>
              <w:rPr>
                <w:rFonts w:ascii="Times New Roman" w:hAnsi="Times New Roman" w:eastAsia="方正书宋_GBK" w:cs="Times New Roman"/>
                <w:szCs w:val="24"/>
              </w:rPr>
            </w:pPr>
            <w:r>
              <w:rPr>
                <w:rFonts w:hint="eastAsia" w:ascii="Times New Roman" w:hAnsi="Times New Roman" w:eastAsia="方正书宋_GBK"/>
              </w:rPr>
              <w:t>中国吴桥国际杂技艺术节组织委员会办公室</w:t>
            </w:r>
          </w:p>
        </w:tc>
        <w:tc>
          <w:tcPr>
            <w:tcW w:w="1134" w:type="dxa"/>
            <w:shd w:val="clear" w:color="auto" w:fill="auto"/>
            <w:vAlign w:val="center"/>
          </w:tcPr>
          <w:p>
            <w:pPr>
              <w:spacing w:line="300" w:lineRule="exact"/>
              <w:jc w:val="left"/>
              <w:rPr>
                <w:rFonts w:ascii="Times New Roman" w:hAnsi="Times New Roman" w:eastAsia="方正书宋_GBK" w:cs="Times New Roman"/>
                <w:szCs w:val="24"/>
              </w:rPr>
            </w:pPr>
            <w:r>
              <w:rPr>
                <w:rFonts w:hint="eastAsia" w:ascii="Times New Roman" w:hAnsi="Times New Roman" w:eastAsia="方正书宋_GBK"/>
                <w:szCs w:val="24"/>
              </w:rPr>
              <w:t>事业</w:t>
            </w:r>
          </w:p>
        </w:tc>
        <w:tc>
          <w:tcPr>
            <w:tcW w:w="1276" w:type="dxa"/>
            <w:shd w:val="clear" w:color="auto" w:fill="auto"/>
            <w:vAlign w:val="center"/>
          </w:tcPr>
          <w:p>
            <w:pPr>
              <w:spacing w:line="300" w:lineRule="exact"/>
              <w:jc w:val="left"/>
              <w:rPr>
                <w:rFonts w:ascii="Times New Roman" w:hAnsi="Times New Roman" w:eastAsia="方正书宋_GBK" w:cs="Times New Roman"/>
                <w:szCs w:val="24"/>
              </w:rPr>
            </w:pPr>
            <w:r>
              <w:rPr>
                <w:rFonts w:hint="eastAsia" w:ascii="Times New Roman" w:hAnsi="Times New Roman" w:eastAsia="方正书宋_GBK"/>
                <w:szCs w:val="24"/>
              </w:rPr>
              <w:t>正处级</w:t>
            </w:r>
          </w:p>
        </w:tc>
        <w:tc>
          <w:tcPr>
            <w:tcW w:w="2902" w:type="dxa"/>
            <w:shd w:val="clear" w:color="auto" w:fill="auto"/>
            <w:vAlign w:val="center"/>
          </w:tcPr>
          <w:p>
            <w:pPr>
              <w:spacing w:line="300" w:lineRule="exact"/>
              <w:jc w:val="left"/>
              <w:rPr>
                <w:rFonts w:ascii="Times New Roman" w:hAnsi="Times New Roman" w:eastAsia="方正书宋_GBK" w:cs="Times New Roman"/>
                <w:szCs w:val="24"/>
              </w:rPr>
            </w:pPr>
            <w:r>
              <w:rPr>
                <w:rFonts w:hint="eastAsia" w:eastAsia="方正书宋_GBK"/>
              </w:rPr>
              <w:t>财政性资金基本保证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43" w:type="dxa"/>
            <w:shd w:val="clear" w:color="auto" w:fill="auto"/>
            <w:vAlign w:val="center"/>
          </w:tcPr>
          <w:p>
            <w:pPr>
              <w:spacing w:line="300" w:lineRule="exact"/>
              <w:jc w:val="left"/>
              <w:rPr>
                <w:rFonts w:ascii="Times New Roman" w:hAnsi="Times New Roman" w:eastAsia="方正书宋_GBK" w:cs="Times New Roman"/>
                <w:szCs w:val="24"/>
              </w:rPr>
            </w:pPr>
            <w:r>
              <w:rPr>
                <w:rFonts w:hint="eastAsia" w:ascii="Times New Roman" w:hAnsi="Times New Roman" w:eastAsia="方正书宋_GBK"/>
              </w:rPr>
              <w:t>河北省京剧艺术研究院</w:t>
            </w:r>
          </w:p>
        </w:tc>
        <w:tc>
          <w:tcPr>
            <w:tcW w:w="1134" w:type="dxa"/>
            <w:shd w:val="clear" w:color="auto" w:fill="auto"/>
            <w:vAlign w:val="center"/>
          </w:tcPr>
          <w:p>
            <w:pPr>
              <w:spacing w:line="300" w:lineRule="exact"/>
              <w:jc w:val="left"/>
              <w:rPr>
                <w:rFonts w:ascii="Times New Roman" w:hAnsi="Times New Roman" w:eastAsia="方正书宋_GBK" w:cs="Times New Roman"/>
                <w:szCs w:val="24"/>
              </w:rPr>
            </w:pPr>
            <w:r>
              <w:rPr>
                <w:rFonts w:hint="eastAsia" w:ascii="Times New Roman" w:hAnsi="Times New Roman" w:eastAsia="方正书宋_GBK"/>
                <w:szCs w:val="24"/>
              </w:rPr>
              <w:t>事业</w:t>
            </w:r>
          </w:p>
        </w:tc>
        <w:tc>
          <w:tcPr>
            <w:tcW w:w="1276" w:type="dxa"/>
            <w:shd w:val="clear" w:color="auto" w:fill="auto"/>
            <w:vAlign w:val="center"/>
          </w:tcPr>
          <w:p>
            <w:pPr>
              <w:spacing w:line="300" w:lineRule="exact"/>
              <w:jc w:val="left"/>
              <w:rPr>
                <w:rFonts w:ascii="Times New Roman" w:hAnsi="Times New Roman" w:eastAsia="方正书宋_GBK" w:cs="Times New Roman"/>
                <w:szCs w:val="24"/>
              </w:rPr>
            </w:pPr>
            <w:r>
              <w:rPr>
                <w:rFonts w:hint="eastAsia" w:ascii="Times New Roman" w:hAnsi="Times New Roman" w:eastAsia="方正书宋_GBK"/>
                <w:szCs w:val="24"/>
              </w:rPr>
              <w:t>正处级</w:t>
            </w:r>
          </w:p>
        </w:tc>
        <w:tc>
          <w:tcPr>
            <w:tcW w:w="2902" w:type="dxa"/>
            <w:shd w:val="clear" w:color="auto" w:fill="auto"/>
            <w:vAlign w:val="center"/>
          </w:tcPr>
          <w:p>
            <w:pPr>
              <w:spacing w:line="300" w:lineRule="exact"/>
              <w:jc w:val="left"/>
              <w:rPr>
                <w:rFonts w:ascii="Times New Roman" w:hAnsi="Times New Roman" w:eastAsia="方正书宋_GBK" w:cs="Times New Roman"/>
                <w:szCs w:val="24"/>
              </w:rPr>
            </w:pPr>
            <w:r>
              <w:rPr>
                <w:rFonts w:hint="eastAsia" w:eastAsia="方正书宋_GBK"/>
              </w:rPr>
              <w:t>财政性资金定额或定项补助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43" w:type="dxa"/>
            <w:shd w:val="clear" w:color="auto" w:fill="auto"/>
            <w:vAlign w:val="center"/>
          </w:tcPr>
          <w:p>
            <w:pPr>
              <w:spacing w:line="300" w:lineRule="exact"/>
              <w:jc w:val="left"/>
              <w:rPr>
                <w:rFonts w:ascii="Times New Roman" w:hAnsi="Times New Roman" w:eastAsia="方正书宋_GBK" w:cs="Times New Roman"/>
                <w:szCs w:val="24"/>
              </w:rPr>
            </w:pPr>
            <w:r>
              <w:rPr>
                <w:rFonts w:hint="eastAsia" w:ascii="Times New Roman" w:hAnsi="Times New Roman" w:eastAsia="方正书宋_GBK"/>
                <w:szCs w:val="24"/>
              </w:rPr>
              <w:t>河北交响乐团</w:t>
            </w:r>
          </w:p>
        </w:tc>
        <w:tc>
          <w:tcPr>
            <w:tcW w:w="1134" w:type="dxa"/>
            <w:shd w:val="clear" w:color="auto" w:fill="auto"/>
            <w:vAlign w:val="center"/>
          </w:tcPr>
          <w:p>
            <w:pPr>
              <w:spacing w:line="300" w:lineRule="exact"/>
              <w:jc w:val="left"/>
              <w:rPr>
                <w:rFonts w:ascii="Times New Roman" w:hAnsi="Times New Roman" w:eastAsia="方正书宋_GBK" w:cs="Times New Roman"/>
                <w:szCs w:val="24"/>
              </w:rPr>
            </w:pPr>
            <w:r>
              <w:rPr>
                <w:rFonts w:hint="eastAsia" w:ascii="Times New Roman" w:hAnsi="Times New Roman" w:eastAsia="方正书宋_GBK"/>
                <w:szCs w:val="24"/>
              </w:rPr>
              <w:t>事业</w:t>
            </w:r>
          </w:p>
        </w:tc>
        <w:tc>
          <w:tcPr>
            <w:tcW w:w="1276" w:type="dxa"/>
            <w:shd w:val="clear" w:color="auto" w:fill="auto"/>
            <w:vAlign w:val="center"/>
          </w:tcPr>
          <w:p>
            <w:pPr>
              <w:spacing w:line="300" w:lineRule="exact"/>
              <w:jc w:val="left"/>
              <w:rPr>
                <w:rFonts w:ascii="Times New Roman" w:hAnsi="Times New Roman" w:eastAsia="方正书宋_GBK" w:cs="Times New Roman"/>
                <w:szCs w:val="24"/>
              </w:rPr>
            </w:pPr>
            <w:r>
              <w:rPr>
                <w:rFonts w:hint="eastAsia" w:ascii="Times New Roman" w:hAnsi="Times New Roman" w:eastAsia="方正书宋_GBK"/>
                <w:szCs w:val="24"/>
              </w:rPr>
              <w:t>正处级</w:t>
            </w:r>
          </w:p>
        </w:tc>
        <w:tc>
          <w:tcPr>
            <w:tcW w:w="2902" w:type="dxa"/>
            <w:shd w:val="clear" w:color="auto" w:fill="auto"/>
            <w:vAlign w:val="center"/>
          </w:tcPr>
          <w:p>
            <w:pPr>
              <w:spacing w:line="300" w:lineRule="exact"/>
              <w:jc w:val="left"/>
              <w:rPr>
                <w:rFonts w:ascii="Times New Roman" w:hAnsi="Times New Roman" w:eastAsia="方正书宋_GBK" w:cs="Times New Roman"/>
                <w:szCs w:val="24"/>
              </w:rPr>
            </w:pPr>
            <w:r>
              <w:rPr>
                <w:rFonts w:hint="eastAsia" w:eastAsia="方正书宋_GBK"/>
              </w:rPr>
              <w:t>财政性资金定额或定项补助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43" w:type="dxa"/>
            <w:shd w:val="clear" w:color="auto" w:fill="auto"/>
            <w:vAlign w:val="center"/>
          </w:tcPr>
          <w:p>
            <w:pPr>
              <w:spacing w:line="300" w:lineRule="exact"/>
              <w:jc w:val="left"/>
              <w:rPr>
                <w:rFonts w:ascii="Times New Roman" w:hAnsi="Times New Roman" w:eastAsia="方正书宋_GBK" w:cs="Times New Roman"/>
                <w:szCs w:val="24"/>
              </w:rPr>
            </w:pPr>
            <w:r>
              <w:rPr>
                <w:rFonts w:hint="eastAsia" w:ascii="Times New Roman" w:hAnsi="Times New Roman" w:eastAsia="方正书宋_GBK"/>
                <w:szCs w:val="24"/>
              </w:rPr>
              <w:t>河北省艺术中心</w:t>
            </w:r>
          </w:p>
        </w:tc>
        <w:tc>
          <w:tcPr>
            <w:tcW w:w="1134" w:type="dxa"/>
            <w:shd w:val="clear" w:color="auto" w:fill="auto"/>
            <w:vAlign w:val="center"/>
          </w:tcPr>
          <w:p>
            <w:pPr>
              <w:spacing w:line="300" w:lineRule="exact"/>
              <w:jc w:val="left"/>
              <w:rPr>
                <w:rFonts w:ascii="Times New Roman" w:hAnsi="Times New Roman" w:eastAsia="方正书宋_GBK" w:cs="Times New Roman"/>
                <w:szCs w:val="24"/>
              </w:rPr>
            </w:pPr>
            <w:r>
              <w:rPr>
                <w:rFonts w:hint="eastAsia" w:ascii="Times New Roman" w:hAnsi="Times New Roman" w:eastAsia="方正书宋_GBK"/>
                <w:szCs w:val="24"/>
              </w:rPr>
              <w:t>事业</w:t>
            </w:r>
          </w:p>
        </w:tc>
        <w:tc>
          <w:tcPr>
            <w:tcW w:w="1276" w:type="dxa"/>
            <w:shd w:val="clear" w:color="auto" w:fill="auto"/>
            <w:vAlign w:val="center"/>
          </w:tcPr>
          <w:p>
            <w:pPr>
              <w:spacing w:line="300" w:lineRule="exact"/>
              <w:jc w:val="left"/>
              <w:rPr>
                <w:rFonts w:ascii="Times New Roman" w:hAnsi="Times New Roman" w:eastAsia="方正书宋_GBK" w:cs="Times New Roman"/>
                <w:szCs w:val="24"/>
              </w:rPr>
            </w:pPr>
            <w:r>
              <w:rPr>
                <w:rFonts w:hint="eastAsia" w:ascii="Times New Roman" w:hAnsi="Times New Roman" w:eastAsia="方正书宋_GBK"/>
                <w:szCs w:val="24"/>
              </w:rPr>
              <w:t>正处级</w:t>
            </w:r>
          </w:p>
        </w:tc>
        <w:tc>
          <w:tcPr>
            <w:tcW w:w="2902" w:type="dxa"/>
            <w:shd w:val="clear" w:color="auto" w:fill="auto"/>
            <w:vAlign w:val="center"/>
          </w:tcPr>
          <w:p>
            <w:pPr>
              <w:spacing w:line="300" w:lineRule="exact"/>
              <w:jc w:val="left"/>
              <w:rPr>
                <w:rFonts w:ascii="Times New Roman" w:hAnsi="Times New Roman" w:eastAsia="方正书宋_GBK" w:cs="Times New Roman"/>
                <w:szCs w:val="24"/>
              </w:rPr>
            </w:pPr>
            <w:r>
              <w:rPr>
                <w:rFonts w:hint="eastAsia" w:eastAsia="方正书宋_GBK"/>
              </w:rPr>
              <w:t>财政性资金定额或定项补助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43" w:type="dxa"/>
            <w:shd w:val="clear" w:color="auto" w:fill="auto"/>
            <w:vAlign w:val="center"/>
          </w:tcPr>
          <w:p>
            <w:pPr>
              <w:spacing w:line="300" w:lineRule="exact"/>
              <w:jc w:val="left"/>
              <w:rPr>
                <w:rFonts w:ascii="Times New Roman" w:hAnsi="Times New Roman" w:eastAsia="方正书宋_GBK" w:cs="Times New Roman"/>
                <w:szCs w:val="24"/>
              </w:rPr>
            </w:pPr>
            <w:r>
              <w:rPr>
                <w:rFonts w:hint="eastAsia" w:ascii="Times New Roman" w:hAnsi="Times New Roman" w:eastAsia="方正书宋_GBK"/>
                <w:szCs w:val="24"/>
              </w:rPr>
              <w:t>河北省非物质文化遗产保护中心</w:t>
            </w:r>
          </w:p>
        </w:tc>
        <w:tc>
          <w:tcPr>
            <w:tcW w:w="1134" w:type="dxa"/>
            <w:shd w:val="clear" w:color="auto" w:fill="auto"/>
            <w:vAlign w:val="center"/>
          </w:tcPr>
          <w:p>
            <w:pPr>
              <w:spacing w:line="300" w:lineRule="exact"/>
              <w:jc w:val="left"/>
              <w:rPr>
                <w:rFonts w:ascii="Times New Roman" w:hAnsi="Times New Roman" w:eastAsia="方正书宋_GBK" w:cs="Times New Roman"/>
                <w:szCs w:val="24"/>
              </w:rPr>
            </w:pPr>
            <w:r>
              <w:rPr>
                <w:rFonts w:hint="eastAsia" w:ascii="Times New Roman" w:hAnsi="Times New Roman" w:eastAsia="方正书宋_GBK"/>
                <w:szCs w:val="24"/>
              </w:rPr>
              <w:t>事业</w:t>
            </w:r>
          </w:p>
        </w:tc>
        <w:tc>
          <w:tcPr>
            <w:tcW w:w="1276" w:type="dxa"/>
            <w:shd w:val="clear" w:color="auto" w:fill="auto"/>
            <w:vAlign w:val="center"/>
          </w:tcPr>
          <w:p>
            <w:pPr>
              <w:spacing w:line="300" w:lineRule="exact"/>
              <w:jc w:val="left"/>
              <w:rPr>
                <w:rFonts w:ascii="Times New Roman" w:hAnsi="Times New Roman" w:eastAsia="方正书宋_GBK" w:cs="Times New Roman"/>
                <w:szCs w:val="24"/>
              </w:rPr>
            </w:pPr>
            <w:r>
              <w:rPr>
                <w:rFonts w:hint="eastAsia" w:ascii="Times New Roman" w:hAnsi="Times New Roman" w:eastAsia="方正书宋_GBK"/>
                <w:szCs w:val="24"/>
              </w:rPr>
              <w:t>正处级</w:t>
            </w:r>
          </w:p>
        </w:tc>
        <w:tc>
          <w:tcPr>
            <w:tcW w:w="2902" w:type="dxa"/>
            <w:shd w:val="clear" w:color="auto" w:fill="auto"/>
            <w:vAlign w:val="center"/>
          </w:tcPr>
          <w:p>
            <w:pPr>
              <w:spacing w:line="300" w:lineRule="exact"/>
              <w:jc w:val="left"/>
              <w:rPr>
                <w:rFonts w:ascii="Times New Roman" w:hAnsi="Times New Roman" w:eastAsia="方正书宋_GBK" w:cs="Times New Roman"/>
                <w:szCs w:val="24"/>
              </w:rPr>
            </w:pPr>
            <w:r>
              <w:rPr>
                <w:rFonts w:hint="eastAsia" w:eastAsia="方正书宋_GBK"/>
              </w:rPr>
              <w:t>财政性资金定额或定项补助</w:t>
            </w:r>
          </w:p>
        </w:tc>
      </w:tr>
    </w:tbl>
    <w:p/>
    <w:p>
      <w:pPr>
        <w:ind w:firstLine="640"/>
        <w:rPr>
          <w:rFonts w:ascii="黑体" w:hAnsi="黑体" w:eastAsia="黑体" w:cs="Times New Roman"/>
          <w:sz w:val="32"/>
          <w:szCs w:val="32"/>
        </w:rPr>
      </w:pPr>
      <w:r>
        <w:rPr>
          <w:rFonts w:hint="eastAsia" w:ascii="黑体" w:hAnsi="黑体" w:eastAsia="黑体" w:cs="Times New Roman"/>
          <w:sz w:val="32"/>
          <w:szCs w:val="32"/>
        </w:rPr>
        <w:t>二、部门预算安排的总体情况</w:t>
      </w:r>
    </w:p>
    <w:p>
      <w:pPr>
        <w:ind w:firstLine="640"/>
        <w:rPr>
          <w:rFonts w:ascii="Times New Roman" w:hAnsi="Times New Roman" w:eastAsia="方正仿宋_GBK" w:cs="Times New Roman"/>
          <w:sz w:val="32"/>
          <w:szCs w:val="32"/>
        </w:rPr>
      </w:pPr>
      <w:r>
        <w:rPr>
          <w:rFonts w:ascii="Times New Roman" w:hAnsi="Times New Roman" w:eastAsia="方正仿宋_GBK" w:cs="Times New Roman"/>
          <w:sz w:val="32"/>
          <w:szCs w:val="32"/>
        </w:rPr>
        <w:t>按照预算管理有关规定，目前我省部门预算的编制实行综合预算制度，即全部收入和支出都反映</w:t>
      </w:r>
      <w:r>
        <w:rPr>
          <w:rFonts w:hint="eastAsia" w:ascii="Times New Roman" w:hAnsi="Times New Roman" w:eastAsia="方正仿宋_GBK" w:cs="Times New Roman"/>
          <w:sz w:val="32"/>
          <w:szCs w:val="32"/>
        </w:rPr>
        <w:t>在</w:t>
      </w:r>
      <w:r>
        <w:rPr>
          <w:rFonts w:ascii="Times New Roman" w:hAnsi="Times New Roman" w:eastAsia="方正仿宋_GBK" w:cs="Times New Roman"/>
          <w:sz w:val="32"/>
          <w:szCs w:val="32"/>
        </w:rPr>
        <w:t>预算中。河北省</w:t>
      </w:r>
      <w:r>
        <w:rPr>
          <w:rFonts w:hint="eastAsia" w:ascii="Times New Roman" w:hAnsi="Times New Roman" w:eastAsia="方正仿宋_GBK" w:cs="Times New Roman"/>
          <w:sz w:val="32"/>
          <w:szCs w:val="32"/>
        </w:rPr>
        <w:t>文化</w:t>
      </w:r>
      <w:r>
        <w:rPr>
          <w:rFonts w:ascii="Times New Roman" w:hAnsi="Times New Roman" w:eastAsia="方正仿宋_GBK" w:cs="Times New Roman"/>
          <w:sz w:val="32"/>
          <w:szCs w:val="32"/>
        </w:rPr>
        <w:t>厅机关及所属事业单位的收支包含在部门预算中。</w:t>
      </w:r>
    </w:p>
    <w:p>
      <w:pPr>
        <w:ind w:firstLine="640"/>
        <w:rPr>
          <w:rFonts w:ascii="Times New Roman" w:hAnsi="Times New Roman" w:eastAsia="方正仿宋_GBK" w:cs="Times New Roman"/>
          <w:sz w:val="32"/>
          <w:szCs w:val="32"/>
        </w:rPr>
      </w:pPr>
      <w:r>
        <w:rPr>
          <w:rFonts w:ascii="Times New Roman" w:hAnsi="Times New Roman" w:eastAsia="方正仿宋_GBK" w:cs="Times New Roman"/>
          <w:sz w:val="32"/>
          <w:szCs w:val="32"/>
        </w:rPr>
        <w:t>1、收入说明</w:t>
      </w:r>
    </w:p>
    <w:p>
      <w:pPr>
        <w:autoSpaceDE w:val="0"/>
        <w:autoSpaceDN w:val="0"/>
        <w:adjustRightInd w:val="0"/>
        <w:ind w:firstLine="640" w:firstLineChars="200"/>
        <w:jc w:val="left"/>
        <w:rPr>
          <w:rFonts w:ascii="Times New Roman" w:hAnsi="Times New Roman" w:eastAsia="方正仿宋_GBK" w:cs="Times New Roman"/>
          <w:sz w:val="32"/>
          <w:szCs w:val="32"/>
        </w:rPr>
      </w:pPr>
      <w:r>
        <w:rPr>
          <w:rFonts w:ascii="Times New Roman" w:hAnsi="Times New Roman" w:eastAsia="方正仿宋_GBK" w:cs="Times New Roman"/>
          <w:sz w:val="32"/>
          <w:szCs w:val="32"/>
        </w:rPr>
        <w:t>反映本部门当年全部收入。201</w:t>
      </w:r>
      <w:r>
        <w:rPr>
          <w:rFonts w:hint="eastAsia" w:ascii="Times New Roman" w:hAnsi="Times New Roman" w:eastAsia="方正仿宋_GBK" w:cs="Times New Roman"/>
          <w:sz w:val="32"/>
          <w:szCs w:val="32"/>
        </w:rPr>
        <w:t>8</w:t>
      </w:r>
      <w:r>
        <w:rPr>
          <w:rFonts w:ascii="Times New Roman" w:hAnsi="Times New Roman" w:eastAsia="方正仿宋_GBK" w:cs="Times New Roman"/>
          <w:sz w:val="32"/>
          <w:szCs w:val="32"/>
        </w:rPr>
        <w:t>年预算收入46289.15万元，其中：一般公共预算收入43202.83万元，</w:t>
      </w:r>
      <w:r>
        <w:rPr>
          <w:rFonts w:hint="eastAsia" w:ascii="Times New Roman" w:hAnsi="Times New Roman" w:eastAsia="方正仿宋_GBK" w:cs="Times New Roman"/>
          <w:sz w:val="32"/>
          <w:szCs w:val="32"/>
        </w:rPr>
        <w:t>财政专户核拨收入</w:t>
      </w:r>
      <w:r>
        <w:rPr>
          <w:rFonts w:ascii="Times New Roman" w:hAnsi="Times New Roman" w:eastAsia="方正仿宋_GBK" w:cs="Times New Roman"/>
          <w:sz w:val="32"/>
          <w:szCs w:val="32"/>
        </w:rPr>
        <w:t>2233.47万元</w:t>
      </w:r>
      <w:r>
        <w:rPr>
          <w:rFonts w:hint="eastAsia" w:ascii="Times New Roman" w:hAnsi="Times New Roman" w:eastAsia="方正仿宋_GBK" w:cs="Times New Roman"/>
          <w:sz w:val="32"/>
          <w:szCs w:val="32"/>
        </w:rPr>
        <w:t>，其他来源收入</w:t>
      </w:r>
      <w:r>
        <w:rPr>
          <w:rFonts w:ascii="Times New Roman" w:hAnsi="Times New Roman" w:eastAsia="方正仿宋_GBK" w:cs="Times New Roman"/>
          <w:sz w:val="32"/>
          <w:szCs w:val="32"/>
        </w:rPr>
        <w:t>852.85</w:t>
      </w:r>
      <w:r>
        <w:rPr>
          <w:rFonts w:hint="eastAsia" w:ascii="Times New Roman" w:hAnsi="Times New Roman" w:eastAsia="方正仿宋_GBK" w:cs="Times New Roman"/>
          <w:sz w:val="32"/>
          <w:szCs w:val="32"/>
        </w:rPr>
        <w:t>万元。</w:t>
      </w:r>
    </w:p>
    <w:p>
      <w:pPr>
        <w:ind w:firstLine="640"/>
        <w:rPr>
          <w:rFonts w:ascii="Times New Roman" w:hAnsi="Times New Roman" w:eastAsia="方正仿宋_GBK" w:cs="Times New Roman"/>
          <w:sz w:val="32"/>
          <w:szCs w:val="32"/>
        </w:rPr>
      </w:pPr>
      <w:r>
        <w:rPr>
          <w:rFonts w:ascii="Times New Roman" w:hAnsi="Times New Roman" w:eastAsia="方正仿宋_GBK" w:cs="Times New Roman"/>
          <w:sz w:val="32"/>
          <w:szCs w:val="32"/>
        </w:rPr>
        <w:t>2、支出说明</w:t>
      </w:r>
    </w:p>
    <w:p>
      <w:pPr>
        <w:ind w:firstLine="640"/>
        <w:rPr>
          <w:rFonts w:ascii="Times New Roman" w:hAnsi="Times New Roman" w:eastAsia="方正仿宋_GBK" w:cs="Times New Roman"/>
          <w:sz w:val="32"/>
          <w:szCs w:val="32"/>
        </w:rPr>
      </w:pPr>
      <w:r>
        <w:rPr>
          <w:rFonts w:ascii="Times New Roman" w:hAnsi="Times New Roman" w:eastAsia="方正仿宋_GBK" w:cs="Times New Roman"/>
          <w:sz w:val="32"/>
          <w:szCs w:val="32"/>
        </w:rPr>
        <w:t>收支预算总表支出栏、基本支出表、项目支出表按经济分类和支出功能分类科目编制，反映河北省</w:t>
      </w:r>
      <w:r>
        <w:rPr>
          <w:rFonts w:hint="eastAsia" w:ascii="Times New Roman" w:hAnsi="Times New Roman" w:eastAsia="方正仿宋_GBK" w:cs="Times New Roman"/>
          <w:sz w:val="32"/>
          <w:szCs w:val="32"/>
        </w:rPr>
        <w:t>文化</w:t>
      </w:r>
      <w:r>
        <w:rPr>
          <w:rFonts w:ascii="Times New Roman" w:hAnsi="Times New Roman" w:eastAsia="方正仿宋_GBK" w:cs="Times New Roman"/>
          <w:sz w:val="32"/>
          <w:szCs w:val="32"/>
        </w:rPr>
        <w:t>厅年度部门预算中支出预算的总体情况。201</w:t>
      </w:r>
      <w:r>
        <w:rPr>
          <w:rFonts w:hint="eastAsia" w:ascii="Times New Roman" w:hAnsi="Times New Roman" w:eastAsia="方正仿宋_GBK" w:cs="Times New Roman"/>
          <w:sz w:val="32"/>
          <w:szCs w:val="32"/>
        </w:rPr>
        <w:t>8</w:t>
      </w:r>
      <w:r>
        <w:rPr>
          <w:rFonts w:ascii="Times New Roman" w:hAnsi="Times New Roman" w:eastAsia="方正仿宋_GBK" w:cs="Times New Roman"/>
          <w:sz w:val="32"/>
          <w:szCs w:val="32"/>
        </w:rPr>
        <w:t>年支出预算46289.15万元，其中</w:t>
      </w:r>
      <w:r>
        <w:rPr>
          <w:rFonts w:hint="eastAsia" w:ascii="Times New Roman" w:hAnsi="Times New Roman" w:eastAsia="方正仿宋_GBK" w:cs="Times New Roman"/>
          <w:sz w:val="32"/>
          <w:szCs w:val="32"/>
        </w:rPr>
        <w:t>：</w:t>
      </w:r>
      <w:r>
        <w:rPr>
          <w:rFonts w:ascii="Times New Roman" w:hAnsi="Times New Roman" w:eastAsia="方正仿宋_GBK" w:cs="Times New Roman"/>
          <w:sz w:val="32"/>
          <w:szCs w:val="32"/>
        </w:rPr>
        <w:t>基本支出21680.67万元，包括人员经费19152.52</w:t>
      </w:r>
      <w:r>
        <w:rPr>
          <w:rFonts w:hint="eastAsia" w:ascii="Times New Roman" w:hAnsi="Times New Roman" w:eastAsia="方正仿宋_GBK" w:cs="Times New Roman"/>
          <w:sz w:val="32"/>
          <w:szCs w:val="32"/>
        </w:rPr>
        <w:t>万元</w:t>
      </w:r>
      <w:r>
        <w:rPr>
          <w:rFonts w:ascii="Times New Roman" w:hAnsi="Times New Roman" w:eastAsia="方正仿宋_GBK" w:cs="Times New Roman"/>
          <w:sz w:val="32"/>
          <w:szCs w:val="32"/>
        </w:rPr>
        <w:t>和日常公用经费2528.15</w:t>
      </w:r>
      <w:r>
        <w:rPr>
          <w:rFonts w:hint="eastAsia" w:ascii="Times New Roman" w:hAnsi="Times New Roman" w:eastAsia="方正仿宋_GBK" w:cs="Times New Roman"/>
          <w:sz w:val="32"/>
          <w:szCs w:val="32"/>
        </w:rPr>
        <w:t>万元</w:t>
      </w:r>
      <w:r>
        <w:rPr>
          <w:rFonts w:ascii="Times New Roman" w:hAnsi="Times New Roman" w:eastAsia="方正仿宋_GBK" w:cs="Times New Roman"/>
          <w:sz w:val="32"/>
          <w:szCs w:val="32"/>
        </w:rPr>
        <w:t>；项目支出24585.68万元，主要为公共文化服务体系建设专项项目—政府购买文化服务经费</w:t>
      </w:r>
      <w:r>
        <w:rPr>
          <w:rFonts w:hint="eastAsia" w:ascii="Times New Roman" w:hAnsi="Times New Roman" w:eastAsia="方正仿宋_GBK" w:cs="Times New Roman"/>
          <w:sz w:val="32"/>
          <w:szCs w:val="32"/>
        </w:rPr>
        <w:t>2767万元，省图书馆、群艺馆、美术馆免费开放经费2131万元，</w:t>
      </w:r>
      <w:r>
        <w:rPr>
          <w:rFonts w:ascii="Times New Roman" w:hAnsi="Times New Roman" w:eastAsia="方正仿宋_GBK" w:cs="Times New Roman"/>
          <w:sz w:val="32"/>
          <w:szCs w:val="32"/>
        </w:rPr>
        <w:t>省非物质文化遗产保护补助经费</w:t>
      </w:r>
      <w:r>
        <w:rPr>
          <w:rFonts w:hint="eastAsia" w:ascii="Times New Roman" w:hAnsi="Times New Roman" w:eastAsia="方正仿宋_GBK" w:cs="Times New Roman"/>
          <w:sz w:val="32"/>
          <w:szCs w:val="32"/>
        </w:rPr>
        <w:t>785.20万元，</w:t>
      </w:r>
      <w:r>
        <w:rPr>
          <w:rFonts w:ascii="Times New Roman" w:hAnsi="Times New Roman" w:eastAsia="方正仿宋_GBK" w:cs="Times New Roman"/>
          <w:sz w:val="32"/>
          <w:szCs w:val="32"/>
        </w:rPr>
        <w:t>贫困地区村文化活动室设备购置经费</w:t>
      </w:r>
      <w:r>
        <w:rPr>
          <w:rFonts w:hint="eastAsia" w:ascii="Times New Roman" w:hAnsi="Times New Roman" w:eastAsia="方正仿宋_GBK" w:cs="Times New Roman"/>
          <w:sz w:val="32"/>
          <w:szCs w:val="32"/>
        </w:rPr>
        <w:t>（中央资金）2000万元以及河北省歌舞剧院等单位转企改制补贴6100万元等项目经费；其它支出22.80万元，为厅直事业单位省群艺馆办刊支出。</w:t>
      </w:r>
    </w:p>
    <w:p>
      <w:pPr>
        <w:ind w:firstLine="640"/>
        <w:rPr>
          <w:rFonts w:ascii="Times New Roman" w:hAnsi="Times New Roman" w:eastAsia="方正仿宋_GBK" w:cs="Times New Roman"/>
          <w:sz w:val="32"/>
          <w:szCs w:val="32"/>
        </w:rPr>
      </w:pPr>
      <w:r>
        <w:rPr>
          <w:rFonts w:ascii="Times New Roman" w:hAnsi="Times New Roman" w:eastAsia="方正仿宋_GBK" w:cs="Times New Roman"/>
          <w:sz w:val="32"/>
          <w:szCs w:val="32"/>
        </w:rPr>
        <w:t>3、比上年增减情况</w:t>
      </w:r>
    </w:p>
    <w:p>
      <w:pPr>
        <w:ind w:firstLine="640"/>
        <w:rPr>
          <w:rFonts w:ascii="仿宋_GB2312" w:hAnsi="黑体" w:eastAsia="仿宋_GB2312" w:cs="Times New Roman"/>
          <w:sz w:val="32"/>
          <w:szCs w:val="32"/>
        </w:rPr>
      </w:pPr>
      <w:r>
        <w:rPr>
          <w:rFonts w:ascii="Times New Roman" w:hAnsi="Times New Roman" w:eastAsia="方正仿宋_GBK" w:cs="Times New Roman"/>
          <w:sz w:val="32"/>
          <w:szCs w:val="32"/>
        </w:rPr>
        <w:t>201</w:t>
      </w:r>
      <w:r>
        <w:rPr>
          <w:rFonts w:hint="eastAsia" w:ascii="Times New Roman" w:hAnsi="Times New Roman" w:eastAsia="方正仿宋_GBK" w:cs="Times New Roman"/>
          <w:sz w:val="32"/>
          <w:szCs w:val="32"/>
        </w:rPr>
        <w:t>8</w:t>
      </w:r>
      <w:r>
        <w:rPr>
          <w:rFonts w:ascii="Times New Roman" w:hAnsi="Times New Roman" w:eastAsia="方正仿宋_GBK" w:cs="Times New Roman"/>
          <w:sz w:val="32"/>
          <w:szCs w:val="32"/>
        </w:rPr>
        <w:t>年预算收支安排46289.15万元，较201</w:t>
      </w:r>
      <w:r>
        <w:rPr>
          <w:rFonts w:hint="eastAsia" w:ascii="Times New Roman" w:hAnsi="Times New Roman" w:eastAsia="方正仿宋_GBK" w:cs="Times New Roman"/>
          <w:sz w:val="32"/>
          <w:szCs w:val="32"/>
        </w:rPr>
        <w:t>7</w:t>
      </w:r>
      <w:r>
        <w:rPr>
          <w:rFonts w:ascii="Times New Roman" w:hAnsi="Times New Roman" w:eastAsia="方正仿宋_GBK" w:cs="Times New Roman"/>
          <w:sz w:val="32"/>
          <w:szCs w:val="32"/>
        </w:rPr>
        <w:t>年预算增加</w:t>
      </w:r>
      <w:r>
        <w:rPr>
          <w:rFonts w:hint="eastAsia" w:ascii="Times New Roman" w:hAnsi="Times New Roman" w:eastAsia="方正仿宋_GBK" w:cs="Times New Roman"/>
          <w:sz w:val="32"/>
          <w:szCs w:val="32"/>
        </w:rPr>
        <w:t>4340.72</w:t>
      </w:r>
      <w:r>
        <w:rPr>
          <w:rFonts w:ascii="Times New Roman" w:hAnsi="Times New Roman" w:eastAsia="方正仿宋_GBK" w:cs="Times New Roman"/>
          <w:sz w:val="32"/>
          <w:szCs w:val="32"/>
        </w:rPr>
        <w:t>万元，其中：基本支出增加</w:t>
      </w:r>
      <w:r>
        <w:rPr>
          <w:rFonts w:hint="eastAsia" w:ascii="Times New Roman" w:hAnsi="Times New Roman" w:eastAsia="方正仿宋_GBK" w:cs="Times New Roman"/>
          <w:sz w:val="32"/>
          <w:szCs w:val="32"/>
        </w:rPr>
        <w:t>3098.90</w:t>
      </w:r>
      <w:r>
        <w:rPr>
          <w:rFonts w:ascii="Times New Roman" w:hAnsi="Times New Roman" w:eastAsia="方正仿宋_GBK" w:cs="Times New Roman"/>
          <w:sz w:val="32"/>
          <w:szCs w:val="32"/>
        </w:rPr>
        <w:t>万元，主要增加人员经费支出；项目支出增加</w:t>
      </w:r>
      <w:r>
        <w:rPr>
          <w:rFonts w:hint="eastAsia" w:ascii="Times New Roman" w:hAnsi="Times New Roman" w:eastAsia="方正仿宋_GBK" w:cs="Times New Roman"/>
          <w:sz w:val="32"/>
          <w:szCs w:val="32"/>
        </w:rPr>
        <w:t>1219.02</w:t>
      </w:r>
      <w:r>
        <w:rPr>
          <w:rFonts w:ascii="Times New Roman" w:hAnsi="Times New Roman" w:eastAsia="方正仿宋_GBK" w:cs="Times New Roman"/>
          <w:sz w:val="32"/>
          <w:szCs w:val="32"/>
        </w:rPr>
        <w:t>万元，</w:t>
      </w:r>
      <w:r>
        <w:rPr>
          <w:rFonts w:hint="eastAsia" w:ascii="Times New Roman" w:hAnsi="Times New Roman" w:eastAsia="方正仿宋_GBK" w:cs="Times New Roman"/>
          <w:sz w:val="32"/>
          <w:szCs w:val="32"/>
        </w:rPr>
        <w:t>主要增加省歌舞剧院等转企改制补贴；其他支出增加22.8万元，为厅直事业单位省群艺馆办刊支出。</w:t>
      </w:r>
    </w:p>
    <w:p>
      <w:pPr>
        <w:autoSpaceDE w:val="0"/>
        <w:autoSpaceDN w:val="0"/>
        <w:adjustRightInd w:val="0"/>
        <w:ind w:firstLine="640" w:firstLineChars="200"/>
        <w:jc w:val="left"/>
        <w:rPr>
          <w:rFonts w:ascii="黑体" w:hAnsi="黑体" w:eastAsia="黑体" w:cs="Times New Roman"/>
          <w:sz w:val="32"/>
          <w:szCs w:val="32"/>
        </w:rPr>
      </w:pPr>
      <w:r>
        <w:rPr>
          <w:rFonts w:hint="eastAsia" w:ascii="黑体" w:hAnsi="黑体" w:eastAsia="黑体" w:cs="Times New Roman"/>
          <w:sz w:val="32"/>
          <w:szCs w:val="32"/>
        </w:rPr>
        <w:t>三、机关运行经费安排情况</w:t>
      </w:r>
    </w:p>
    <w:p>
      <w:pPr>
        <w:ind w:firstLine="64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2018年，我厅</w:t>
      </w:r>
      <w:r>
        <w:rPr>
          <w:rFonts w:ascii="Times New Roman" w:hAnsi="Times New Roman" w:eastAsia="方正仿宋_GBK" w:cs="Times New Roman"/>
          <w:sz w:val="32"/>
          <w:szCs w:val="32"/>
        </w:rPr>
        <w:t>机关</w:t>
      </w:r>
      <w:r>
        <w:rPr>
          <w:rFonts w:hint="eastAsia" w:ascii="Times New Roman" w:hAnsi="Times New Roman" w:eastAsia="方正仿宋_GBK" w:cs="Times New Roman"/>
          <w:sz w:val="32"/>
          <w:szCs w:val="32"/>
        </w:rPr>
        <w:t>运行经费共计安排426.91万元</w:t>
      </w:r>
      <w:r>
        <w:rPr>
          <w:rFonts w:ascii="Times New Roman" w:hAnsi="Times New Roman" w:eastAsia="方正仿宋_GBK" w:cs="Times New Roman"/>
          <w:sz w:val="32"/>
          <w:szCs w:val="32"/>
        </w:rPr>
        <w:t>，主要用于</w:t>
      </w:r>
      <w:r>
        <w:rPr>
          <w:rFonts w:hint="eastAsia" w:ascii="Times New Roman" w:hAnsi="Times New Roman" w:eastAsia="方正仿宋_GBK" w:cs="Times New Roman"/>
          <w:sz w:val="32"/>
          <w:szCs w:val="32"/>
        </w:rPr>
        <w:t>机关办公费、邮电费、差旅费、会议费、办公用房维修及水电费、取暖费、公务车运行维护费及其他费用等</w:t>
      </w:r>
      <w:r>
        <w:rPr>
          <w:rFonts w:ascii="Times New Roman" w:hAnsi="Times New Roman" w:eastAsia="方正仿宋_GBK" w:cs="Times New Roman"/>
          <w:sz w:val="32"/>
          <w:szCs w:val="32"/>
        </w:rPr>
        <w:t>日常运行支出。</w:t>
      </w:r>
    </w:p>
    <w:p>
      <w:pPr>
        <w:autoSpaceDE w:val="0"/>
        <w:autoSpaceDN w:val="0"/>
        <w:adjustRightInd w:val="0"/>
        <w:ind w:firstLine="640" w:firstLineChars="200"/>
        <w:jc w:val="left"/>
        <w:rPr>
          <w:rFonts w:ascii="黑体" w:hAnsi="黑体" w:eastAsia="黑体" w:cs="Times New Roman"/>
          <w:sz w:val="32"/>
          <w:szCs w:val="32"/>
        </w:rPr>
      </w:pPr>
      <w:r>
        <w:rPr>
          <w:rFonts w:hint="eastAsia" w:ascii="黑体" w:hAnsi="黑体" w:eastAsia="黑体" w:cs="Times New Roman"/>
          <w:sz w:val="32"/>
          <w:szCs w:val="32"/>
        </w:rPr>
        <w:t>四、财政拨款</w:t>
      </w:r>
      <w:r>
        <w:rPr>
          <w:rFonts w:ascii="黑体" w:hAnsi="黑体" w:eastAsia="黑体" w:cs="Times New Roman"/>
          <w:sz w:val="32"/>
          <w:szCs w:val="32"/>
        </w:rPr>
        <w:t>“</w:t>
      </w:r>
      <w:r>
        <w:rPr>
          <w:rFonts w:hint="eastAsia" w:ascii="黑体" w:hAnsi="黑体" w:eastAsia="黑体" w:cs="Times New Roman"/>
          <w:sz w:val="32"/>
          <w:szCs w:val="32"/>
        </w:rPr>
        <w:t>三公</w:t>
      </w:r>
      <w:r>
        <w:rPr>
          <w:rFonts w:ascii="黑体" w:hAnsi="黑体" w:eastAsia="黑体" w:cs="Times New Roman"/>
          <w:sz w:val="32"/>
          <w:szCs w:val="32"/>
        </w:rPr>
        <w:t>”</w:t>
      </w:r>
      <w:r>
        <w:rPr>
          <w:rFonts w:hint="eastAsia" w:ascii="黑体" w:hAnsi="黑体" w:eastAsia="黑体" w:cs="Times New Roman"/>
          <w:sz w:val="32"/>
          <w:szCs w:val="32"/>
        </w:rPr>
        <w:t>经费预算情况及增减变化原因</w:t>
      </w:r>
    </w:p>
    <w:p>
      <w:pPr>
        <w:ind w:firstLine="64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2018年，我厅一般公共预算安排“三公”经费计169.58万元，其中：因公出国（境）费9.38万元；公务用车购置及运维费134.86万元（其中：公务用车购置费为0，公务用车运行费134.86万元）；公务接待费25.34万元。与2017年相比持平，无增减变化。财政专户核拨资金安排“三公”经费51万元，为我厅直单位河北艺术职业学院安排相关经费，其中：公务用车运行费43万元，公务接待费8万元，与2017年相比持平，无增减变化。</w:t>
      </w:r>
    </w:p>
    <w:p>
      <w:pPr>
        <w:ind w:firstLine="640"/>
        <w:rPr>
          <w:rFonts w:ascii="黑体" w:hAnsi="黑体" w:eastAsia="黑体" w:cs="Times New Roman"/>
          <w:sz w:val="32"/>
          <w:szCs w:val="32"/>
        </w:rPr>
      </w:pPr>
      <w:r>
        <w:rPr>
          <w:rFonts w:hint="eastAsia" w:ascii="黑体" w:hAnsi="黑体" w:eastAsia="黑体" w:cs="Times New Roman"/>
          <w:sz w:val="32"/>
          <w:szCs w:val="32"/>
        </w:rPr>
        <w:t>五、绩效预算信息</w:t>
      </w:r>
    </w:p>
    <w:p>
      <w:pPr>
        <w:ind w:firstLine="640" w:firstLineChars="200"/>
        <w:jc w:val="left"/>
        <w:rPr>
          <w:rFonts w:ascii="Times New Roman" w:hAnsi="Times New Roman" w:eastAsia="方正仿宋_GBK" w:cs="Times New Roman"/>
          <w:b/>
          <w:sz w:val="32"/>
          <w:szCs w:val="32"/>
        </w:rPr>
      </w:pPr>
      <w:bookmarkStart w:id="0" w:name="_Toc471398463"/>
      <w:r>
        <w:rPr>
          <w:rFonts w:ascii="Times New Roman" w:hAnsi="Times New Roman" w:eastAsia="方正仿宋_GBK" w:cs="Times New Roman"/>
          <w:b/>
          <w:sz w:val="32"/>
          <w:szCs w:val="32"/>
        </w:rPr>
        <w:t>总体绩效目标：</w:t>
      </w:r>
    </w:p>
    <w:p>
      <w:pPr>
        <w:ind w:firstLine="64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2018年全省文化工作坚持以习近平新时代中国特色社会主义思想为指导，深入贯彻党的十九大和省委九届六次全会精神，紧紧围绕满足人民过上美好生活的新期待，坚持抓重点、补短板、强弱项，实施“一个工程”（文艺精品创作工程），健全完善“五大体系”（公共文化服务体系、中华优秀传统文化传承体系、现代文化产业体系、现代文化市场体系、对外文化交流体系），立足河北实际，突出河北特色，尽快实现由文化大省向文化强省的转变，努力推动河北文化繁荣兴盛，为建设经济强省、美丽河北</w:t>
      </w:r>
      <w:r>
        <w:rPr>
          <w:rFonts w:hint="eastAsia" w:ascii="Times New Roman" w:hAnsi="Times New Roman" w:eastAsia="方正仿宋_GBK" w:cs="Times New Roman"/>
          <w:sz w:val="32"/>
          <w:szCs w:val="32"/>
          <w:lang w:eastAsia="zh-CN"/>
        </w:rPr>
        <w:t>作</w:t>
      </w:r>
      <w:bookmarkStart w:id="2" w:name="_GoBack"/>
      <w:bookmarkEnd w:id="2"/>
      <w:r>
        <w:rPr>
          <w:rFonts w:hint="eastAsia" w:ascii="Times New Roman" w:hAnsi="Times New Roman" w:eastAsia="方正仿宋_GBK" w:cs="Times New Roman"/>
          <w:sz w:val="32"/>
          <w:szCs w:val="32"/>
        </w:rPr>
        <w:t>出更大贡献。</w:t>
      </w:r>
    </w:p>
    <w:p>
      <w:pPr>
        <w:ind w:firstLine="64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（一）把繁荣省会文化作为繁荣全省文化的“龙头”</w:t>
      </w:r>
    </w:p>
    <w:p>
      <w:pPr>
        <w:ind w:firstLine="64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继续抓好“一月一名剧，周周有好戏”品牌惠民演出活动，以节假日演出为重点，组织开展立足省会剧场的演出活动，做到周周有演出；结合省群艺馆（新馆）开馆，面向省会群众，组织开展各艺术门类的培训服务，丰富省会群众文化产品供给；加强河北省图书馆与石家庄市图书馆的合作，争取早日实现两馆通借通还；组织遴选历届“群星奖”“燕赵群星奖”获奖作品和各地优秀群众文艺作品，在省会举办调演汇演活动，充分发挥“群星奖”“燕赵群星奖”的示范带动作用，推动优秀群众文艺创作；引进国外优秀艺术展演项目，在石家庄举办“河北国际艺术展演季”活动，打造特色文化品牌。</w:t>
      </w:r>
    </w:p>
    <w:p>
      <w:pPr>
        <w:ind w:firstLine="64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（二）把攀登艺术“高峰”作为艺术创作的目标</w:t>
      </w:r>
    </w:p>
    <w:p>
      <w:pPr>
        <w:ind w:firstLine="64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坚持思想精深、艺术精湛、制作精良相统一，把社会主义核心价值观融入到题材创作中，不断推出讴歌党、讴歌祖国、讴歌人民、讴歌英雄的精品力作，重点创排话剧《塞罕坝》、民族舞剧《大道记忆》等一批剧目，进一步打磨提高河北梆子《李保国》、话剧《詹天佑》等剧目；坚持讲品位、讲格调、讲责任，精心组织文艺演出活动，谋划实施第二届全国梆子声腔优秀剧目展演、第十一届中国评剧艺术节等国家级展演活动及第十一届河北省戏剧节，深入开展歌舞、民乐等下基层活动，持续推进“戏曲进校园”；做好年度国家艺术基金申报工作，力争在我省弱区、弱项上取得新突破。</w:t>
      </w:r>
    </w:p>
    <w:p>
      <w:pPr>
        <w:ind w:firstLine="64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（三）把加强基础建设作为完善公共文化服务体系的重点</w:t>
      </w:r>
    </w:p>
    <w:p>
      <w:pPr>
        <w:ind w:firstLine="64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加大对公共文化相关法律政策执行情况的督查力度，重点督察《关于加快构建现代公共文化服务体系的实施意见》《河北省基本公共文化服务实施标准（2016—2020年）》的落实情况和实施效果；推进公共文化设施网络建设，建立健全省、市、县、乡、村五级公共文化服务设施网络，推进省群艺馆新馆建设项目竣工并投入使用，配合省发改委继续推进河北大剧院项目建设，推进县级图书馆、文化馆总分馆制建设；提高公共文化服务示范水平，组织开展首批河北省公共文化服务体系示范区创建工作的中期督导及第二批河北省公共文化服务体系示范区的申报、评审、创建工作，巩固第一批、第二批国家公共文化服务体系示范区和示范区项目创建成果，做好第三批、第四批国家公共文化服务体系示范区和示范项目创建工作。</w:t>
      </w:r>
    </w:p>
    <w:p>
      <w:pPr>
        <w:ind w:firstLine="64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（四）把培养骨干队伍作为活跃群众文化的引擎</w:t>
      </w:r>
    </w:p>
    <w:p>
      <w:pPr>
        <w:ind w:firstLine="64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实施河北省繁荣群众文艺发展工程，制定出台《“十三五”时期河北省繁荣群众文艺实施方案》，根据群众文艺特点，积极发展群众音乐、舞蹈、戏剧、曲艺等群众文艺团队，深入生活、扎根人民，在全省县（区）建设100支优秀群众文艺团队，扩展千乡万村群众文艺骨干培训计划，为一千个乡镇培养10000名相对稳定、专业水平较高的基层文艺骨干；继续组织群星奖获奖作品巡演活动，加强省、市、县三级公共文化品牌活动建设，加大基层文化队伍培训力度；建立文化志愿服务管理制度，扩大文化志愿服务影响力，提升文化志愿服务整体水平。</w:t>
      </w:r>
    </w:p>
    <w:p>
      <w:pPr>
        <w:ind w:firstLine="64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（五）把优化市场管理和扩大对外交流合作作为促进全省文化发展的动力</w:t>
      </w:r>
    </w:p>
    <w:p>
      <w:pPr>
        <w:ind w:firstLine="64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深入推进“放管服”改革，进一步营造良好文化市场环境。开展全省文化市场行政审批大检查，促进各地行政审批管理规范化；推动建立农村文化市场监管网络，探索制定文化市场经营主体分级分类管理政策措施；推动文化市场技术监管与服务平台数据在系统内推广应用，实现数据对接共享。推进国际传播能力建设，展现真实、立体、全面的河北。稳步推进“部省合作”机制，谋划好在美国、加拿大等国家和在香港、澳门、台湾地区的“欢乐春节”活动，在俄罗斯全域举办的“河北文化年”部省对口合作活动；深入挖掘我省文化资源及其传播规律，结合“一带一路”国家民众的欣赏特点和接受能力，着力打造“河北文化丝路行”“河北文化非洲行”“河北文化拉美行”等文化外宣品牌。同时，积极引进国外优秀文化项目，以此带动河北文化整体进步和提高。深入推进京津冀文化协同发展。充分利用京津冀文化领域的“七大合作联盟”及协议、协作平台，促进京津冀文化深度交流合作。</w:t>
      </w:r>
    </w:p>
    <w:p>
      <w:pPr>
        <w:ind w:firstLine="64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（六）把非遗传承创新作为弘扬优秀传统文化的切入点</w:t>
      </w:r>
    </w:p>
    <w:p>
      <w:pPr>
        <w:ind w:firstLine="64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全力做好雄安新区非遗保护工作，开展新区非遗调查和保护规划编制；积极推进大运河文化带建设，全面开展大运河非遗资源调查，建立数据库，在大运河文化带建设中发挥文化部门应有的作用；提升非物质文化遗产保护利用水平，以承德市全域满族文化为核心，组织开展省级文化生态保护实验区创建工作；组织实施河北非遗小镇创建工作，探索非遗整体性保护思路。</w:t>
      </w:r>
    </w:p>
    <w:p>
      <w:pPr>
        <w:ind w:firstLine="64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（七）把优秀人才培育和企业家队伍建设作为发展文化产业的重要抓手</w:t>
      </w:r>
    </w:p>
    <w:p>
      <w:pPr>
        <w:ind w:firstLine="64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实施文化产业人才队伍建设工程，主要包括文化创意设计人才培养扶持计划、文化企业家队伍建设提升计划。通过举办文化创意设计大赛等活动，发现和培育一批文化创意设计人才；通过举办优秀文化产业评选活动，发现和推出一批文化产业领军企业和领军人物。加快推进河北省文化产业大数据平台建设，力争年内实现全面运营，为全省文化企业提供全方位服务，为各级领导决策提供参考依据。抓好文化产业示范园区和文化产业示范基地建设，力促全省文化产业上水平、上台阶。</w:t>
      </w:r>
    </w:p>
    <w:p>
      <w:pPr>
        <w:spacing w:line="560" w:lineRule="exact"/>
        <w:ind w:firstLine="640" w:firstLineChars="200"/>
        <w:rPr>
          <w:rFonts w:ascii="Times New Roman" w:hAnsi="Times New Roman" w:eastAsia="方正仿宋_GBK" w:cs="Times New Roman"/>
          <w:sz w:val="32"/>
          <w:szCs w:val="32"/>
        </w:rPr>
      </w:pPr>
      <w:r>
        <w:rPr>
          <w:rFonts w:ascii="Times New Roman" w:hAnsi="Times New Roman" w:eastAsia="方正楷体_GBK" w:cs="Times New Roman"/>
          <w:b/>
          <w:sz w:val="32"/>
          <w:szCs w:val="32"/>
        </w:rPr>
        <w:t>职责分类绩效目标：</w:t>
      </w:r>
    </w:p>
    <w:p>
      <w:pPr>
        <w:spacing w:line="560" w:lineRule="exact"/>
        <w:ind w:firstLine="560"/>
        <w:rPr>
          <w:rFonts w:ascii="Times New Roman" w:hAnsi="Times New Roman" w:eastAsia="方正仿宋_GBK" w:cs="Times New Roman"/>
          <w:sz w:val="32"/>
          <w:szCs w:val="32"/>
        </w:rPr>
      </w:pPr>
      <w:r>
        <w:rPr>
          <w:rFonts w:ascii="Times New Roman" w:hAnsi="Times New Roman" w:eastAsia="方正仿宋_GBK" w:cs="Times New Roman"/>
          <w:sz w:val="32"/>
          <w:szCs w:val="32"/>
        </w:rPr>
        <w:t>（一）公共文化服务</w:t>
      </w:r>
    </w:p>
    <w:p>
      <w:pPr>
        <w:spacing w:line="560" w:lineRule="exact"/>
        <w:ind w:firstLine="560"/>
        <w:rPr>
          <w:rFonts w:ascii="Times New Roman" w:hAnsi="Times New Roman" w:eastAsia="方正仿宋_GBK" w:cs="Times New Roman"/>
          <w:sz w:val="32"/>
          <w:szCs w:val="32"/>
        </w:rPr>
      </w:pPr>
      <w:r>
        <w:rPr>
          <w:rFonts w:ascii="Times New Roman" w:hAnsi="Times New Roman" w:eastAsia="方正仿宋_GBK" w:cs="Times New Roman"/>
          <w:sz w:val="32"/>
          <w:szCs w:val="32"/>
        </w:rPr>
        <w:t>1、推进公共文化服务设施全覆盖，提高公共文化服务设施达标率，每万人拥有公共图书馆面积达到65平方米，每万人拥有群众文化设施面积达到170平方米，全省公共文化服务设施达标率达到60%，满足人民群众公共文化服务需求。</w:t>
      </w:r>
    </w:p>
    <w:p>
      <w:pPr>
        <w:spacing w:line="560" w:lineRule="exact"/>
        <w:ind w:firstLine="560"/>
        <w:rPr>
          <w:rFonts w:ascii="Times New Roman" w:hAnsi="Times New Roman" w:eastAsia="方正仿宋_GBK" w:cs="Times New Roman"/>
          <w:sz w:val="32"/>
          <w:szCs w:val="32"/>
        </w:rPr>
      </w:pPr>
      <w:r>
        <w:rPr>
          <w:rFonts w:ascii="Times New Roman" w:hAnsi="Times New Roman" w:eastAsia="方正仿宋_GBK" w:cs="Times New Roman"/>
          <w:sz w:val="32"/>
          <w:szCs w:val="32"/>
        </w:rPr>
        <w:t>2、提升公共文化服务效能，丰富优秀公共文化产品供给，活跃群众文化生活。省直艺术院团新创作完成舞台艺术作品5台以上，公共图书馆全民阅读率达到25%，群众文化活动参与率达到25%，入选国家艺术基金项目4项以上。</w:t>
      </w:r>
    </w:p>
    <w:p>
      <w:pPr>
        <w:spacing w:line="560" w:lineRule="exact"/>
        <w:ind w:firstLine="560"/>
        <w:rPr>
          <w:rFonts w:ascii="Times New Roman" w:hAnsi="Times New Roman" w:eastAsia="方正仿宋_GBK" w:cs="Times New Roman"/>
          <w:sz w:val="32"/>
          <w:szCs w:val="32"/>
        </w:rPr>
      </w:pPr>
      <w:r>
        <w:rPr>
          <w:rFonts w:ascii="Times New Roman" w:hAnsi="Times New Roman" w:eastAsia="方正仿宋_GBK" w:cs="Times New Roman"/>
          <w:sz w:val="32"/>
          <w:szCs w:val="32"/>
        </w:rPr>
        <w:t>3、壮大公共文化服务人才队伍，全年选派文化工作者赴基层开展工作的人数达到900人以上，全年省级为基层培养文化工作者的数量达到40人以上。</w:t>
      </w:r>
    </w:p>
    <w:p>
      <w:pPr>
        <w:spacing w:line="560" w:lineRule="exact"/>
        <w:ind w:firstLine="560"/>
        <w:rPr>
          <w:rFonts w:ascii="Times New Roman" w:hAnsi="Times New Roman" w:eastAsia="方正仿宋_GBK" w:cs="Times New Roman"/>
          <w:sz w:val="32"/>
          <w:szCs w:val="32"/>
        </w:rPr>
      </w:pPr>
      <w:r>
        <w:rPr>
          <w:rFonts w:ascii="Times New Roman" w:hAnsi="Times New Roman" w:eastAsia="方正仿宋_GBK" w:cs="Times New Roman"/>
          <w:sz w:val="32"/>
          <w:szCs w:val="32"/>
        </w:rPr>
        <w:t>（二）文化艺术资源建设</w:t>
      </w:r>
    </w:p>
    <w:p>
      <w:pPr>
        <w:spacing w:line="560" w:lineRule="exact"/>
        <w:ind w:firstLine="560"/>
        <w:rPr>
          <w:rFonts w:ascii="Times New Roman" w:hAnsi="Times New Roman" w:eastAsia="方正仿宋_GBK" w:cs="Times New Roman"/>
          <w:sz w:val="32"/>
          <w:szCs w:val="32"/>
        </w:rPr>
      </w:pPr>
      <w:r>
        <w:rPr>
          <w:rFonts w:ascii="Times New Roman" w:hAnsi="Times New Roman" w:eastAsia="方正仿宋_GBK" w:cs="Times New Roman"/>
          <w:sz w:val="32"/>
          <w:szCs w:val="32"/>
        </w:rPr>
        <w:t>1、公共图书馆、美术馆等文化机构开展收藏、收集和保存工作；收藏、整理保管各类型资源文献、文化艺术作品和档案资料等；推广数字化建设和资源共享。</w:t>
      </w:r>
    </w:p>
    <w:p>
      <w:pPr>
        <w:spacing w:line="560" w:lineRule="exact"/>
        <w:ind w:firstLine="560"/>
        <w:rPr>
          <w:rFonts w:ascii="Times New Roman" w:hAnsi="Times New Roman" w:eastAsia="方正仿宋_GBK" w:cs="Times New Roman"/>
          <w:sz w:val="32"/>
          <w:szCs w:val="32"/>
        </w:rPr>
      </w:pPr>
      <w:r>
        <w:rPr>
          <w:rFonts w:ascii="Times New Roman" w:hAnsi="Times New Roman" w:eastAsia="方正仿宋_GBK" w:cs="Times New Roman"/>
          <w:sz w:val="32"/>
          <w:szCs w:val="32"/>
        </w:rPr>
        <w:t>2、收藏和保管物品（各类型资源文献、文化艺术作品和档案材料等）完好数占总量的比率达到95%以上。</w:t>
      </w:r>
    </w:p>
    <w:p>
      <w:pPr>
        <w:spacing w:line="560" w:lineRule="exact"/>
        <w:ind w:firstLine="560"/>
        <w:rPr>
          <w:rFonts w:ascii="Times New Roman" w:hAnsi="Times New Roman" w:eastAsia="方正仿宋_GBK" w:cs="Times New Roman"/>
          <w:sz w:val="32"/>
          <w:szCs w:val="32"/>
        </w:rPr>
      </w:pPr>
      <w:r>
        <w:rPr>
          <w:rFonts w:ascii="Times New Roman" w:hAnsi="Times New Roman" w:eastAsia="方正仿宋_GBK" w:cs="Times New Roman"/>
          <w:sz w:val="32"/>
          <w:szCs w:val="32"/>
        </w:rPr>
        <w:t>3、设施设备软硬件运行使用的良好的数量占总数量的比率达到90%以上。</w:t>
      </w:r>
    </w:p>
    <w:p>
      <w:pPr>
        <w:spacing w:line="560" w:lineRule="exact"/>
        <w:ind w:firstLine="560"/>
        <w:rPr>
          <w:rFonts w:ascii="Times New Roman" w:hAnsi="Times New Roman" w:eastAsia="方正仿宋_GBK" w:cs="Times New Roman"/>
          <w:sz w:val="32"/>
          <w:szCs w:val="32"/>
        </w:rPr>
      </w:pPr>
      <w:r>
        <w:rPr>
          <w:rFonts w:ascii="Times New Roman" w:hAnsi="Times New Roman" w:eastAsia="方正仿宋_GBK" w:cs="Times New Roman"/>
          <w:sz w:val="32"/>
          <w:szCs w:val="32"/>
        </w:rPr>
        <w:t>（三）文化艺术生产</w:t>
      </w:r>
    </w:p>
    <w:p>
      <w:pPr>
        <w:spacing w:line="560" w:lineRule="exact"/>
        <w:ind w:firstLine="560"/>
        <w:rPr>
          <w:rFonts w:ascii="Times New Roman" w:hAnsi="Times New Roman" w:eastAsia="方正仿宋_GBK" w:cs="Times New Roman"/>
          <w:sz w:val="32"/>
          <w:szCs w:val="32"/>
        </w:rPr>
      </w:pPr>
      <w:r>
        <w:rPr>
          <w:rFonts w:ascii="Times New Roman" w:hAnsi="Times New Roman" w:eastAsia="方正仿宋_GBK" w:cs="Times New Roman"/>
          <w:sz w:val="32"/>
          <w:szCs w:val="32"/>
        </w:rPr>
        <w:t>1、省直艺术院团新创艺术作品5台以上，重点创排话剧《塞罕坝》、民族舞剧《大道记忆》等一批剧目，进一步打磨提高河北梆子《李保国》、话剧《詹天佑》等剧目。</w:t>
      </w:r>
    </w:p>
    <w:p>
      <w:pPr>
        <w:spacing w:line="560" w:lineRule="exact"/>
        <w:ind w:firstLine="560"/>
        <w:rPr>
          <w:rFonts w:ascii="Times New Roman" w:hAnsi="Times New Roman" w:eastAsia="方正仿宋_GBK" w:cs="Times New Roman"/>
          <w:sz w:val="32"/>
          <w:szCs w:val="32"/>
        </w:rPr>
      </w:pPr>
      <w:r>
        <w:rPr>
          <w:rFonts w:ascii="Times New Roman" w:hAnsi="Times New Roman" w:eastAsia="方正仿宋_GBK" w:cs="Times New Roman"/>
          <w:sz w:val="32"/>
          <w:szCs w:val="32"/>
        </w:rPr>
        <w:t>2、开展重点美术精品创作和艺术课题研究，省艺术作品获国家级奖励或者科研课题获国家级课题立项数量达到5项以上。</w:t>
      </w:r>
    </w:p>
    <w:p>
      <w:pPr>
        <w:spacing w:line="560" w:lineRule="exact"/>
        <w:ind w:firstLine="560"/>
        <w:rPr>
          <w:rFonts w:ascii="Times New Roman" w:hAnsi="Times New Roman" w:eastAsia="方正仿宋_GBK" w:cs="Times New Roman"/>
          <w:sz w:val="32"/>
          <w:szCs w:val="32"/>
        </w:rPr>
      </w:pPr>
      <w:r>
        <w:rPr>
          <w:rFonts w:ascii="Times New Roman" w:hAnsi="Times New Roman" w:eastAsia="方正仿宋_GBK" w:cs="Times New Roman"/>
          <w:sz w:val="32"/>
          <w:szCs w:val="32"/>
        </w:rPr>
        <w:t>3、精心谋划实施第二届全国梆子声腔优秀剧目展演、第十一届中国评剧艺术节等国家级展演活动及第十一届河北省戏剧节等品牌文艺活动。</w:t>
      </w:r>
    </w:p>
    <w:p>
      <w:pPr>
        <w:spacing w:line="560" w:lineRule="exact"/>
        <w:ind w:firstLine="560"/>
        <w:rPr>
          <w:rFonts w:ascii="Times New Roman" w:hAnsi="Times New Roman" w:eastAsia="方正仿宋_GBK" w:cs="Times New Roman"/>
          <w:sz w:val="32"/>
          <w:szCs w:val="32"/>
        </w:rPr>
      </w:pPr>
      <w:r>
        <w:rPr>
          <w:rFonts w:ascii="Times New Roman" w:hAnsi="Times New Roman" w:eastAsia="方正仿宋_GBK" w:cs="Times New Roman"/>
          <w:sz w:val="32"/>
          <w:szCs w:val="32"/>
        </w:rPr>
        <w:t>4、省直艺术院团新创作并展览展示的美术作品达到15件以上。</w:t>
      </w:r>
    </w:p>
    <w:p>
      <w:pPr>
        <w:spacing w:line="560" w:lineRule="exact"/>
        <w:ind w:firstLine="560"/>
        <w:rPr>
          <w:rFonts w:ascii="Times New Roman" w:hAnsi="Times New Roman" w:eastAsia="方正仿宋_GBK" w:cs="Times New Roman"/>
          <w:sz w:val="32"/>
          <w:szCs w:val="32"/>
        </w:rPr>
      </w:pPr>
      <w:r>
        <w:rPr>
          <w:rFonts w:ascii="Times New Roman" w:hAnsi="Times New Roman" w:eastAsia="方正仿宋_GBK" w:cs="Times New Roman"/>
          <w:sz w:val="32"/>
          <w:szCs w:val="32"/>
        </w:rPr>
        <w:t>5、扩大专业艺术演出场次，各级各类艺术院团在省会演出的场次数量不低于600场。</w:t>
      </w:r>
    </w:p>
    <w:p>
      <w:pPr>
        <w:spacing w:line="560" w:lineRule="exact"/>
        <w:ind w:firstLine="560"/>
        <w:rPr>
          <w:rFonts w:ascii="Times New Roman" w:hAnsi="Times New Roman" w:eastAsia="方正仿宋_GBK" w:cs="Times New Roman"/>
          <w:sz w:val="32"/>
          <w:szCs w:val="32"/>
        </w:rPr>
      </w:pPr>
      <w:r>
        <w:rPr>
          <w:rFonts w:ascii="Times New Roman" w:hAnsi="Times New Roman" w:eastAsia="方正仿宋_GBK" w:cs="Times New Roman"/>
          <w:sz w:val="32"/>
          <w:szCs w:val="32"/>
        </w:rPr>
        <w:t>（四）文化交流合作</w:t>
      </w:r>
    </w:p>
    <w:p>
      <w:pPr>
        <w:spacing w:line="560" w:lineRule="exact"/>
        <w:ind w:firstLine="560"/>
        <w:rPr>
          <w:rFonts w:ascii="Times New Roman" w:hAnsi="Times New Roman" w:eastAsia="方正仿宋_GBK" w:cs="Times New Roman"/>
          <w:sz w:val="32"/>
          <w:szCs w:val="32"/>
        </w:rPr>
      </w:pPr>
      <w:r>
        <w:rPr>
          <w:rFonts w:ascii="Times New Roman" w:hAnsi="Times New Roman" w:eastAsia="方正仿宋_GBK" w:cs="Times New Roman"/>
          <w:sz w:val="32"/>
          <w:szCs w:val="32"/>
        </w:rPr>
        <w:t>1、扩大文化产品和服务出口数量和范围，扩大对外文化交流范围，争取年均增长速度达到9%以上。</w:t>
      </w:r>
    </w:p>
    <w:p>
      <w:pPr>
        <w:spacing w:line="560" w:lineRule="exact"/>
        <w:ind w:firstLine="560"/>
        <w:rPr>
          <w:rFonts w:ascii="Times New Roman" w:hAnsi="Times New Roman" w:eastAsia="方正仿宋_GBK" w:cs="Times New Roman"/>
          <w:sz w:val="32"/>
          <w:szCs w:val="32"/>
        </w:rPr>
      </w:pPr>
      <w:r>
        <w:rPr>
          <w:rFonts w:ascii="Times New Roman" w:hAnsi="Times New Roman" w:eastAsia="方正仿宋_GBK" w:cs="Times New Roman"/>
          <w:sz w:val="32"/>
          <w:szCs w:val="32"/>
        </w:rPr>
        <w:t>2、文化交流次数达到15场次以上，交流内容涉及艺术表演、书画展览，非遗展演和文化创意产品推介等。</w:t>
      </w:r>
    </w:p>
    <w:p>
      <w:pPr>
        <w:spacing w:line="560" w:lineRule="exact"/>
        <w:ind w:firstLine="560"/>
        <w:rPr>
          <w:rFonts w:ascii="Times New Roman" w:hAnsi="Times New Roman" w:eastAsia="方正仿宋_GBK" w:cs="Times New Roman"/>
          <w:sz w:val="32"/>
          <w:szCs w:val="32"/>
        </w:rPr>
      </w:pPr>
      <w:r>
        <w:rPr>
          <w:rFonts w:ascii="Times New Roman" w:hAnsi="Times New Roman" w:eastAsia="方正仿宋_GBK" w:cs="Times New Roman"/>
          <w:sz w:val="32"/>
          <w:szCs w:val="32"/>
        </w:rPr>
        <w:t>（五）文化宣传推介</w:t>
      </w:r>
    </w:p>
    <w:p>
      <w:pPr>
        <w:spacing w:line="560" w:lineRule="exact"/>
        <w:ind w:firstLine="560"/>
        <w:rPr>
          <w:rFonts w:ascii="Times New Roman" w:hAnsi="Times New Roman" w:eastAsia="方正仿宋_GBK" w:cs="Times New Roman"/>
          <w:sz w:val="32"/>
          <w:szCs w:val="32"/>
        </w:rPr>
      </w:pPr>
      <w:r>
        <w:rPr>
          <w:rFonts w:ascii="Times New Roman" w:hAnsi="Times New Roman" w:eastAsia="方正仿宋_GBK" w:cs="Times New Roman"/>
          <w:sz w:val="32"/>
          <w:szCs w:val="32"/>
        </w:rPr>
        <w:t>1、推介成果目标达成或获得奖项、名次的数量占推介项目数量的比例达到75%以上。</w:t>
      </w:r>
    </w:p>
    <w:p>
      <w:pPr>
        <w:spacing w:line="560" w:lineRule="exact"/>
        <w:ind w:firstLine="560"/>
        <w:rPr>
          <w:rFonts w:ascii="Times New Roman" w:hAnsi="Times New Roman" w:eastAsia="方正仿宋_GBK" w:cs="Times New Roman"/>
          <w:sz w:val="32"/>
          <w:szCs w:val="32"/>
        </w:rPr>
      </w:pPr>
      <w:r>
        <w:rPr>
          <w:rFonts w:ascii="Times New Roman" w:hAnsi="Times New Roman" w:eastAsia="方正仿宋_GBK" w:cs="Times New Roman"/>
          <w:sz w:val="32"/>
          <w:szCs w:val="32"/>
        </w:rPr>
        <w:t>2、推介和获奖项目被报刊、广电、网络等载体宣传报道的数量占总推介项目数量的比例达到90%以上。</w:t>
      </w:r>
    </w:p>
    <w:p>
      <w:pPr>
        <w:spacing w:line="560" w:lineRule="exact"/>
        <w:ind w:firstLine="560"/>
        <w:rPr>
          <w:rFonts w:ascii="Times New Roman" w:hAnsi="Times New Roman" w:eastAsia="方正仿宋_GBK" w:cs="Times New Roman"/>
          <w:sz w:val="32"/>
          <w:szCs w:val="32"/>
        </w:rPr>
      </w:pPr>
      <w:r>
        <w:rPr>
          <w:rFonts w:ascii="Times New Roman" w:hAnsi="Times New Roman" w:eastAsia="方正仿宋_GBK" w:cs="Times New Roman"/>
          <w:sz w:val="32"/>
          <w:szCs w:val="32"/>
        </w:rPr>
        <w:t>（六）文化保护</w:t>
      </w:r>
    </w:p>
    <w:p>
      <w:pPr>
        <w:spacing w:line="560" w:lineRule="exact"/>
        <w:ind w:firstLine="560"/>
        <w:rPr>
          <w:rFonts w:ascii="Times New Roman" w:hAnsi="Times New Roman" w:eastAsia="方正仿宋_GBK" w:cs="Times New Roman"/>
          <w:sz w:val="32"/>
          <w:szCs w:val="32"/>
        </w:rPr>
      </w:pPr>
      <w:r>
        <w:rPr>
          <w:rFonts w:ascii="Times New Roman" w:hAnsi="Times New Roman" w:eastAsia="方正仿宋_GBK" w:cs="Times New Roman"/>
          <w:sz w:val="32"/>
          <w:szCs w:val="32"/>
        </w:rPr>
        <w:t>1、对列入升级非遗名录的文化遗产进行补助，使非遗得到较好保护，展示我省优厚文化底蕴。</w:t>
      </w:r>
    </w:p>
    <w:p>
      <w:pPr>
        <w:spacing w:line="560" w:lineRule="exact"/>
        <w:ind w:firstLine="560"/>
        <w:rPr>
          <w:rFonts w:ascii="Times New Roman" w:hAnsi="Times New Roman" w:eastAsia="方正仿宋_GBK" w:cs="Times New Roman"/>
          <w:sz w:val="32"/>
          <w:szCs w:val="32"/>
        </w:rPr>
      </w:pPr>
      <w:r>
        <w:rPr>
          <w:rFonts w:ascii="Times New Roman" w:hAnsi="Times New Roman" w:eastAsia="方正仿宋_GBK" w:cs="Times New Roman"/>
          <w:sz w:val="32"/>
          <w:szCs w:val="32"/>
        </w:rPr>
        <w:t>2、补助省级非遗代表性传承人457人，支持非遗代表传承人更好进行创造性转化，创新性发展。</w:t>
      </w:r>
    </w:p>
    <w:p>
      <w:pPr>
        <w:spacing w:line="560" w:lineRule="exact"/>
        <w:ind w:firstLine="560"/>
        <w:rPr>
          <w:rFonts w:ascii="Times New Roman" w:hAnsi="Times New Roman" w:eastAsia="方正仿宋_GBK" w:cs="Times New Roman"/>
          <w:sz w:val="32"/>
          <w:szCs w:val="32"/>
        </w:rPr>
      </w:pPr>
      <w:r>
        <w:rPr>
          <w:rFonts w:ascii="Times New Roman" w:hAnsi="Times New Roman" w:eastAsia="方正仿宋_GBK" w:cs="Times New Roman"/>
          <w:sz w:val="32"/>
          <w:szCs w:val="32"/>
        </w:rPr>
        <w:t>3、出版彩云常在有新天非遗工具书，组织开展非遗宣传展示活动，丰宁满族文化在北京恭王府得到展示，宣传弘扬我省非物质文化遗产成果。</w:t>
      </w:r>
    </w:p>
    <w:p>
      <w:pPr>
        <w:spacing w:line="560" w:lineRule="exact"/>
        <w:ind w:firstLine="560"/>
        <w:rPr>
          <w:rFonts w:ascii="Times New Roman" w:hAnsi="Times New Roman" w:eastAsia="方正仿宋_GBK" w:cs="Times New Roman"/>
          <w:sz w:val="32"/>
          <w:szCs w:val="32"/>
        </w:rPr>
      </w:pPr>
      <w:r>
        <w:rPr>
          <w:rFonts w:ascii="Times New Roman" w:hAnsi="Times New Roman" w:eastAsia="方正仿宋_GBK" w:cs="Times New Roman"/>
          <w:sz w:val="32"/>
          <w:szCs w:val="32"/>
        </w:rPr>
        <w:t>4、对雄安新区和大运河文化带河北段的非遗项目进行普查研究，制定保护规划，更好保护好传承好利用好非物质文化遗产资源，延续历史文脉。</w:t>
      </w:r>
    </w:p>
    <w:p>
      <w:pPr>
        <w:spacing w:line="560" w:lineRule="exact"/>
        <w:ind w:firstLine="560"/>
        <w:rPr>
          <w:rFonts w:ascii="Times New Roman" w:hAnsi="Times New Roman" w:eastAsia="方正仿宋_GBK" w:cs="Times New Roman"/>
          <w:sz w:val="32"/>
          <w:szCs w:val="32"/>
        </w:rPr>
      </w:pPr>
      <w:r>
        <w:rPr>
          <w:rFonts w:ascii="Times New Roman" w:hAnsi="Times New Roman" w:eastAsia="方正仿宋_GBK" w:cs="Times New Roman"/>
          <w:sz w:val="32"/>
          <w:szCs w:val="32"/>
        </w:rPr>
        <w:t>（七）综合业务管理</w:t>
      </w:r>
    </w:p>
    <w:p>
      <w:pPr>
        <w:spacing w:line="560" w:lineRule="exact"/>
        <w:ind w:firstLine="560"/>
        <w:rPr>
          <w:rFonts w:ascii="Times New Roman" w:hAnsi="Times New Roman" w:eastAsia="方正仿宋_GBK" w:cs="Times New Roman"/>
          <w:sz w:val="32"/>
          <w:szCs w:val="32"/>
        </w:rPr>
      </w:pPr>
      <w:r>
        <w:rPr>
          <w:rFonts w:ascii="Times New Roman" w:hAnsi="Times New Roman" w:eastAsia="方正仿宋_GBK" w:cs="Times New Roman"/>
          <w:sz w:val="32"/>
          <w:szCs w:val="32"/>
        </w:rPr>
        <w:t>1、保障文化市场监管平台全年正常运行。</w:t>
      </w:r>
    </w:p>
    <w:p>
      <w:pPr>
        <w:spacing w:line="560" w:lineRule="exact"/>
        <w:ind w:firstLine="560"/>
        <w:rPr>
          <w:rFonts w:ascii="Times New Roman" w:hAnsi="Times New Roman" w:eastAsia="方正仿宋_GBK" w:cs="Times New Roman"/>
          <w:sz w:val="32"/>
          <w:szCs w:val="32"/>
        </w:rPr>
      </w:pPr>
      <w:r>
        <w:rPr>
          <w:rFonts w:ascii="Times New Roman" w:hAnsi="Times New Roman" w:eastAsia="方正仿宋_GBK" w:cs="Times New Roman"/>
          <w:sz w:val="32"/>
          <w:szCs w:val="32"/>
        </w:rPr>
        <w:t>2、提高文化行业经营业态，营造良好的社会文化环境。</w:t>
      </w:r>
    </w:p>
    <w:p>
      <w:pPr>
        <w:spacing w:line="560" w:lineRule="exact"/>
        <w:ind w:firstLine="560"/>
        <w:rPr>
          <w:rFonts w:ascii="Times New Roman" w:hAnsi="Times New Roman" w:eastAsia="方正仿宋_GBK" w:cs="Times New Roman"/>
          <w:sz w:val="32"/>
          <w:szCs w:val="32"/>
        </w:rPr>
      </w:pPr>
      <w:r>
        <w:rPr>
          <w:rFonts w:ascii="Times New Roman" w:hAnsi="Times New Roman" w:eastAsia="方正仿宋_GBK" w:cs="Times New Roman"/>
          <w:sz w:val="32"/>
          <w:szCs w:val="32"/>
        </w:rPr>
        <w:t>（八）综合事务管理</w:t>
      </w:r>
    </w:p>
    <w:p>
      <w:pPr>
        <w:spacing w:line="560" w:lineRule="exact"/>
        <w:ind w:firstLine="560"/>
        <w:rPr>
          <w:rFonts w:ascii="Times New Roman" w:hAnsi="Times New Roman" w:eastAsia="方正仿宋_GBK" w:cs="Times New Roman"/>
          <w:sz w:val="32"/>
          <w:szCs w:val="32"/>
        </w:rPr>
      </w:pPr>
      <w:r>
        <w:rPr>
          <w:rFonts w:ascii="Times New Roman" w:hAnsi="Times New Roman" w:eastAsia="方正仿宋_GBK" w:cs="Times New Roman"/>
          <w:sz w:val="32"/>
          <w:szCs w:val="32"/>
        </w:rPr>
        <w:t>1、改善文化管理和发展硬件、软件水平。</w:t>
      </w:r>
    </w:p>
    <w:p>
      <w:pPr>
        <w:spacing w:line="560" w:lineRule="exact"/>
        <w:ind w:firstLine="560"/>
        <w:rPr>
          <w:rFonts w:ascii="Times New Roman" w:hAnsi="Times New Roman" w:eastAsia="方正仿宋_GBK" w:cs="Times New Roman"/>
          <w:sz w:val="32"/>
          <w:szCs w:val="32"/>
        </w:rPr>
      </w:pPr>
      <w:r>
        <w:rPr>
          <w:rFonts w:ascii="Times New Roman" w:hAnsi="Times New Roman" w:eastAsia="方正仿宋_GBK" w:cs="Times New Roman"/>
          <w:sz w:val="32"/>
          <w:szCs w:val="32"/>
        </w:rPr>
        <w:t>2、加强文化队伍和艺术教育建设。</w:t>
      </w:r>
    </w:p>
    <w:p>
      <w:pPr>
        <w:spacing w:line="560" w:lineRule="exact"/>
        <w:ind w:firstLine="640"/>
        <w:rPr>
          <w:rFonts w:ascii="Times New Roman" w:hAnsi="Times New Roman" w:eastAsia="方正仿宋_GBK" w:cs="Times New Roman"/>
          <w:sz w:val="32"/>
          <w:szCs w:val="32"/>
        </w:rPr>
      </w:pPr>
      <w:r>
        <w:rPr>
          <w:rFonts w:ascii="Times New Roman" w:hAnsi="Times New Roman" w:eastAsia="方正仿宋_GBK" w:cs="Times New Roman"/>
          <w:sz w:val="32"/>
          <w:szCs w:val="32"/>
        </w:rPr>
        <w:t>3、加快文化科研和信息化建设，保障机关运转。</w:t>
      </w:r>
    </w:p>
    <w:p>
      <w:pPr>
        <w:ind w:firstLine="640"/>
        <w:rPr>
          <w:rFonts w:ascii="Times New Roman" w:hAnsi="Times New Roman" w:eastAsia="方正仿宋_GBK" w:cs="Times New Roman"/>
          <w:sz w:val="32"/>
          <w:szCs w:val="32"/>
        </w:rPr>
      </w:pPr>
    </w:p>
    <w:p>
      <w:pPr>
        <w:ind w:firstLine="560"/>
        <w:rPr>
          <w:rFonts w:ascii="方正小标宋_GBK" w:hAnsi="Times New Roman" w:eastAsia="方正小标宋_GBK" w:cs="Times New Roman"/>
          <w:sz w:val="32"/>
          <w:szCs w:val="24"/>
        </w:rPr>
      </w:pPr>
      <w:r>
        <w:rPr>
          <w:rFonts w:hint="eastAsia" w:ascii="楷体_GB2312" w:hAnsi="黑体" w:eastAsia="楷体_GB2312" w:cs="Times New Roman"/>
          <w:b/>
          <w:sz w:val="32"/>
          <w:szCs w:val="32"/>
        </w:rPr>
        <w:t>部门职责及工作活动绩效目标指标：</w:t>
      </w:r>
    </w:p>
    <w:p>
      <w:pPr>
        <w:jc w:val="center"/>
        <w:outlineLvl w:val="0"/>
        <w:rPr>
          <w:rFonts w:ascii="方正小标宋_GBK" w:hAnsi="Times New Roman" w:eastAsia="方正小标宋_GBK" w:cs="Times New Roman"/>
          <w:sz w:val="32"/>
          <w:szCs w:val="24"/>
        </w:rPr>
      </w:pPr>
      <w:r>
        <w:rPr>
          <w:rFonts w:hint="eastAsia" w:ascii="方正小标宋_GBK" w:hAnsi="Times New Roman" w:eastAsia="方正小标宋_GBK" w:cs="Times New Roman"/>
          <w:sz w:val="32"/>
          <w:szCs w:val="24"/>
        </w:rPr>
        <w:t>部门职责-工作活动绩效目标</w:t>
      </w:r>
      <w:bookmarkEnd w:id="0"/>
    </w:p>
    <w:tbl>
      <w:tblPr>
        <w:tblStyle w:val="8"/>
        <w:tblW w:w="1402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341"/>
        <w:gridCol w:w="1276"/>
        <w:gridCol w:w="2976"/>
        <w:gridCol w:w="2976"/>
        <w:gridCol w:w="1417"/>
        <w:gridCol w:w="737"/>
        <w:gridCol w:w="737"/>
        <w:gridCol w:w="737"/>
        <w:gridCol w:w="82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tblHeader/>
          <w:jc w:val="center"/>
        </w:trPr>
        <w:tc>
          <w:tcPr>
            <w:tcW w:w="10986" w:type="dxa"/>
            <w:gridSpan w:val="5"/>
            <w:tcBorders>
              <w:top w:val="single" w:color="FFFFFF" w:sz="6" w:space="0"/>
              <w:left w:val="single" w:color="FFFFFF" w:sz="6" w:space="0"/>
              <w:right w:val="single" w:color="FFFFFF" w:sz="6" w:space="0"/>
            </w:tcBorders>
            <w:shd w:val="clear" w:color="auto" w:fill="auto"/>
            <w:vAlign w:val="center"/>
          </w:tcPr>
          <w:p>
            <w:pPr>
              <w:spacing w:line="300" w:lineRule="exact"/>
              <w:jc w:val="left"/>
              <w:rPr>
                <w:rFonts w:ascii="Times New Roman" w:hAnsi="Times New Roman" w:eastAsia="方正小标宋_GBK"/>
                <w:sz w:val="24"/>
              </w:rPr>
            </w:pPr>
            <w:r>
              <w:rPr>
                <w:rFonts w:ascii="Times New Roman" w:hAnsi="Times New Roman" w:eastAsia="方正小标宋_GBK"/>
                <w:sz w:val="24"/>
              </w:rPr>
              <w:t>357河北省文化厅</w:t>
            </w:r>
          </w:p>
        </w:tc>
        <w:tc>
          <w:tcPr>
            <w:tcW w:w="3036" w:type="dxa"/>
            <w:gridSpan w:val="4"/>
            <w:tcBorders>
              <w:top w:val="single" w:color="FFFFFF" w:sz="6" w:space="0"/>
              <w:left w:val="single" w:color="FFFFFF" w:sz="6" w:space="0"/>
              <w:right w:val="single" w:color="FFFFFF" w:sz="6" w:space="0"/>
            </w:tcBorders>
            <w:shd w:val="clear" w:color="auto" w:fill="auto"/>
            <w:vAlign w:val="center"/>
          </w:tcPr>
          <w:p>
            <w:pPr>
              <w:spacing w:line="300" w:lineRule="exact"/>
              <w:jc w:val="right"/>
              <w:rPr>
                <w:rFonts w:ascii="Times New Roman" w:hAnsi="Times New Roman" w:eastAsia="方正书宋_GBK"/>
                <w:sz w:val="24"/>
              </w:rPr>
            </w:pPr>
            <w:r>
              <w:rPr>
                <w:rFonts w:ascii="Times New Roman" w:hAnsi="Times New Roman" w:eastAsia="方正书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tblHeader/>
          <w:jc w:val="center"/>
        </w:trPr>
        <w:tc>
          <w:tcPr>
            <w:tcW w:w="2341" w:type="dxa"/>
            <w:vMerge w:val="restart"/>
            <w:shd w:val="clear" w:color="auto" w:fill="auto"/>
            <w:vAlign w:val="center"/>
          </w:tcPr>
          <w:p>
            <w:pPr>
              <w:spacing w:line="300" w:lineRule="exact"/>
              <w:jc w:val="center"/>
              <w:rPr>
                <w:rFonts w:ascii="Times New Roman" w:hAnsi="Times New Roman" w:eastAsia="方正书宋_GBK"/>
                <w:b/>
              </w:rPr>
            </w:pPr>
            <w:r>
              <w:rPr>
                <w:rFonts w:ascii="Times New Roman" w:hAnsi="Times New Roman" w:eastAsia="方正书宋_GBK"/>
                <w:b/>
              </w:rPr>
              <w:t>职责活动</w:t>
            </w:r>
          </w:p>
        </w:tc>
        <w:tc>
          <w:tcPr>
            <w:tcW w:w="1276" w:type="dxa"/>
            <w:vMerge w:val="restart"/>
            <w:shd w:val="clear" w:color="auto" w:fill="auto"/>
            <w:vAlign w:val="center"/>
          </w:tcPr>
          <w:p>
            <w:pPr>
              <w:spacing w:line="300" w:lineRule="exact"/>
              <w:jc w:val="center"/>
              <w:rPr>
                <w:rFonts w:ascii="Times New Roman" w:hAnsi="Times New Roman" w:eastAsia="方正书宋_GBK"/>
                <w:b/>
              </w:rPr>
            </w:pPr>
            <w:r>
              <w:rPr>
                <w:rFonts w:ascii="Times New Roman" w:hAnsi="Times New Roman" w:eastAsia="方正书宋_GBK"/>
                <w:b/>
              </w:rPr>
              <w:t>年度预算数</w:t>
            </w:r>
          </w:p>
        </w:tc>
        <w:tc>
          <w:tcPr>
            <w:tcW w:w="2976" w:type="dxa"/>
            <w:vMerge w:val="restart"/>
            <w:shd w:val="clear" w:color="auto" w:fill="auto"/>
            <w:vAlign w:val="center"/>
          </w:tcPr>
          <w:p>
            <w:pPr>
              <w:spacing w:line="300" w:lineRule="exact"/>
              <w:jc w:val="center"/>
              <w:rPr>
                <w:rFonts w:ascii="Times New Roman" w:hAnsi="Times New Roman" w:eastAsia="方正书宋_GBK"/>
                <w:b/>
              </w:rPr>
            </w:pPr>
            <w:r>
              <w:rPr>
                <w:rFonts w:ascii="Times New Roman" w:hAnsi="Times New Roman" w:eastAsia="方正书宋_GBK"/>
                <w:b/>
              </w:rPr>
              <w:t>内容描述</w:t>
            </w:r>
          </w:p>
        </w:tc>
        <w:tc>
          <w:tcPr>
            <w:tcW w:w="2976" w:type="dxa"/>
            <w:vMerge w:val="restart"/>
            <w:shd w:val="clear" w:color="auto" w:fill="auto"/>
            <w:vAlign w:val="center"/>
          </w:tcPr>
          <w:p>
            <w:pPr>
              <w:spacing w:line="300" w:lineRule="exact"/>
              <w:jc w:val="center"/>
              <w:rPr>
                <w:rFonts w:ascii="Times New Roman" w:hAnsi="Times New Roman" w:eastAsia="方正书宋_GBK"/>
                <w:b/>
              </w:rPr>
            </w:pPr>
            <w:r>
              <w:rPr>
                <w:rFonts w:ascii="Times New Roman" w:hAnsi="Times New Roman" w:eastAsia="方正书宋_GBK"/>
                <w:b/>
              </w:rPr>
              <w:t>绩效目标</w:t>
            </w:r>
          </w:p>
        </w:tc>
        <w:tc>
          <w:tcPr>
            <w:tcW w:w="1417" w:type="dxa"/>
            <w:vMerge w:val="restart"/>
            <w:shd w:val="clear" w:color="auto" w:fill="auto"/>
            <w:vAlign w:val="center"/>
          </w:tcPr>
          <w:p>
            <w:pPr>
              <w:spacing w:line="300" w:lineRule="exact"/>
              <w:jc w:val="center"/>
              <w:rPr>
                <w:rFonts w:ascii="Times New Roman" w:hAnsi="Times New Roman" w:eastAsia="方正书宋_GBK"/>
                <w:b/>
              </w:rPr>
            </w:pPr>
            <w:r>
              <w:rPr>
                <w:rFonts w:ascii="Times New Roman" w:hAnsi="Times New Roman" w:eastAsia="方正书宋_GBK"/>
                <w:b/>
              </w:rPr>
              <w:t>绩效指标</w:t>
            </w:r>
          </w:p>
        </w:tc>
        <w:tc>
          <w:tcPr>
            <w:tcW w:w="3036" w:type="dxa"/>
            <w:gridSpan w:val="4"/>
            <w:shd w:val="clear" w:color="auto" w:fill="auto"/>
            <w:vAlign w:val="center"/>
          </w:tcPr>
          <w:p>
            <w:pPr>
              <w:spacing w:line="300" w:lineRule="exact"/>
              <w:jc w:val="center"/>
              <w:rPr>
                <w:rFonts w:ascii="Times New Roman" w:hAnsi="Times New Roman" w:eastAsia="方正书宋_GBK"/>
                <w:b/>
              </w:rPr>
            </w:pPr>
            <w:r>
              <w:rPr>
                <w:rFonts w:ascii="Times New Roman" w:hAnsi="Times New Roman" w:eastAsia="方正书宋_GBK"/>
                <w:b/>
              </w:rPr>
              <w:t>评价标准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tblHeader/>
          <w:jc w:val="center"/>
        </w:trPr>
        <w:tc>
          <w:tcPr>
            <w:tcW w:w="2341" w:type="dxa"/>
            <w:vMerge w:val="continue"/>
            <w:shd w:val="clear" w:color="auto" w:fill="auto"/>
            <w:vAlign w:val="center"/>
          </w:tcPr>
          <w:p>
            <w:pPr>
              <w:spacing w:line="300" w:lineRule="exact"/>
              <w:jc w:val="left"/>
              <w:outlineLvl w:val="0"/>
              <w:rPr>
                <w:rFonts w:ascii="Times New Roman" w:hAnsi="Times New Roman"/>
              </w:rPr>
            </w:pPr>
          </w:p>
        </w:tc>
        <w:tc>
          <w:tcPr>
            <w:tcW w:w="1276" w:type="dxa"/>
            <w:vMerge w:val="continue"/>
            <w:shd w:val="clear" w:color="auto" w:fill="auto"/>
            <w:vAlign w:val="center"/>
          </w:tcPr>
          <w:p>
            <w:pPr>
              <w:spacing w:line="300" w:lineRule="exact"/>
              <w:jc w:val="left"/>
              <w:outlineLvl w:val="0"/>
              <w:rPr>
                <w:rFonts w:ascii="Times New Roman" w:hAnsi="Times New Roman"/>
              </w:rPr>
            </w:pPr>
          </w:p>
        </w:tc>
        <w:tc>
          <w:tcPr>
            <w:tcW w:w="2976" w:type="dxa"/>
            <w:vMerge w:val="continue"/>
            <w:shd w:val="clear" w:color="auto" w:fill="auto"/>
            <w:vAlign w:val="center"/>
          </w:tcPr>
          <w:p>
            <w:pPr>
              <w:spacing w:line="300" w:lineRule="exact"/>
              <w:jc w:val="left"/>
              <w:outlineLvl w:val="0"/>
              <w:rPr>
                <w:rFonts w:ascii="Times New Roman" w:hAnsi="Times New Roman"/>
              </w:rPr>
            </w:pPr>
          </w:p>
        </w:tc>
        <w:tc>
          <w:tcPr>
            <w:tcW w:w="2976" w:type="dxa"/>
            <w:vMerge w:val="continue"/>
            <w:shd w:val="clear" w:color="auto" w:fill="auto"/>
            <w:vAlign w:val="center"/>
          </w:tcPr>
          <w:p>
            <w:pPr>
              <w:spacing w:line="300" w:lineRule="exact"/>
              <w:jc w:val="left"/>
              <w:outlineLvl w:val="0"/>
              <w:rPr>
                <w:rFonts w:ascii="Times New Roman" w:hAnsi="Times New Roman"/>
              </w:rPr>
            </w:pPr>
          </w:p>
        </w:tc>
        <w:tc>
          <w:tcPr>
            <w:tcW w:w="1417" w:type="dxa"/>
            <w:vMerge w:val="continue"/>
            <w:shd w:val="clear" w:color="auto" w:fill="auto"/>
            <w:vAlign w:val="center"/>
          </w:tcPr>
          <w:p>
            <w:pPr>
              <w:spacing w:line="300" w:lineRule="exact"/>
              <w:jc w:val="left"/>
              <w:outlineLvl w:val="0"/>
              <w:rPr>
                <w:rFonts w:ascii="Times New Roman" w:hAnsi="Times New Roman"/>
              </w:rPr>
            </w:pPr>
          </w:p>
        </w:tc>
        <w:tc>
          <w:tcPr>
            <w:tcW w:w="737" w:type="dxa"/>
            <w:shd w:val="clear" w:color="auto" w:fill="auto"/>
            <w:vAlign w:val="center"/>
          </w:tcPr>
          <w:p>
            <w:pPr>
              <w:spacing w:line="300" w:lineRule="exact"/>
              <w:jc w:val="center"/>
              <w:rPr>
                <w:rFonts w:ascii="Times New Roman" w:hAnsi="Times New Roman" w:eastAsia="方正书宋_GBK"/>
                <w:b/>
              </w:rPr>
            </w:pPr>
            <w:r>
              <w:rPr>
                <w:rFonts w:ascii="Times New Roman" w:hAnsi="Times New Roman" w:eastAsia="方正书宋_GBK"/>
                <w:b/>
              </w:rPr>
              <w:t>优</w:t>
            </w:r>
          </w:p>
        </w:tc>
        <w:tc>
          <w:tcPr>
            <w:tcW w:w="737" w:type="dxa"/>
            <w:shd w:val="clear" w:color="auto" w:fill="auto"/>
            <w:vAlign w:val="center"/>
          </w:tcPr>
          <w:p>
            <w:pPr>
              <w:spacing w:line="300" w:lineRule="exact"/>
              <w:jc w:val="center"/>
              <w:rPr>
                <w:rFonts w:ascii="Times New Roman" w:hAnsi="Times New Roman" w:eastAsia="方正书宋_GBK"/>
                <w:b/>
              </w:rPr>
            </w:pPr>
            <w:r>
              <w:rPr>
                <w:rFonts w:ascii="Times New Roman" w:hAnsi="Times New Roman" w:eastAsia="方正书宋_GBK"/>
                <w:b/>
              </w:rPr>
              <w:t>良</w:t>
            </w:r>
          </w:p>
        </w:tc>
        <w:tc>
          <w:tcPr>
            <w:tcW w:w="737" w:type="dxa"/>
            <w:shd w:val="clear" w:color="auto" w:fill="auto"/>
            <w:vAlign w:val="center"/>
          </w:tcPr>
          <w:p>
            <w:pPr>
              <w:spacing w:line="300" w:lineRule="exact"/>
              <w:jc w:val="center"/>
              <w:rPr>
                <w:rFonts w:ascii="Times New Roman" w:hAnsi="Times New Roman" w:eastAsia="方正书宋_GBK"/>
                <w:b/>
              </w:rPr>
            </w:pPr>
            <w:r>
              <w:rPr>
                <w:rFonts w:ascii="Times New Roman" w:hAnsi="Times New Roman" w:eastAsia="方正书宋_GBK"/>
                <w:b/>
              </w:rPr>
              <w:t>中</w:t>
            </w:r>
          </w:p>
        </w:tc>
        <w:tc>
          <w:tcPr>
            <w:tcW w:w="825" w:type="dxa"/>
            <w:shd w:val="clear" w:color="auto" w:fill="auto"/>
            <w:vAlign w:val="center"/>
          </w:tcPr>
          <w:p>
            <w:pPr>
              <w:spacing w:line="300" w:lineRule="exact"/>
              <w:jc w:val="center"/>
              <w:rPr>
                <w:rFonts w:ascii="Times New Roman" w:hAnsi="Times New Roman" w:eastAsia="方正书宋_GBK"/>
                <w:b/>
              </w:rPr>
            </w:pPr>
            <w:r>
              <w:rPr>
                <w:rFonts w:ascii="Times New Roman" w:hAnsi="Times New Roman" w:eastAsia="方正书宋_GBK"/>
                <w:b/>
              </w:rPr>
              <w:t>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2341" w:type="dxa"/>
            <w:shd w:val="clear" w:color="auto" w:fill="auto"/>
            <w:vAlign w:val="center"/>
          </w:tcPr>
          <w:p>
            <w:pPr>
              <w:spacing w:line="300" w:lineRule="exact"/>
              <w:jc w:val="left"/>
              <w:rPr>
                <w:rFonts w:ascii="Times New Roman" w:hAnsi="Times New Roman" w:eastAsia="方正书宋_GBK"/>
                <w:b/>
              </w:rPr>
            </w:pPr>
            <w:r>
              <w:rPr>
                <w:rFonts w:ascii="Times New Roman" w:hAnsi="Times New Roman" w:eastAsia="方正书宋_GBK"/>
                <w:b/>
              </w:rPr>
              <w:t>一、文化艺术管理</w:t>
            </w:r>
          </w:p>
        </w:tc>
        <w:tc>
          <w:tcPr>
            <w:tcW w:w="1276"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11034.82</w:t>
            </w:r>
          </w:p>
        </w:tc>
        <w:tc>
          <w:tcPr>
            <w:tcW w:w="2976"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管理和指导全省文化建设，推进文化发展环境能力建设，提供公共文化服务、文化艺术资源建设和文化艺术生产。</w:t>
            </w:r>
          </w:p>
        </w:tc>
        <w:tc>
          <w:tcPr>
            <w:tcW w:w="2976"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文化发展环境健康向上，文化发展能力不断增强，文化艺术资源丰富，公共文化服务和文化艺术生产水平不断提高，河北文化影响力日益扩大。</w:t>
            </w:r>
          </w:p>
        </w:tc>
        <w:tc>
          <w:tcPr>
            <w:tcW w:w="1417" w:type="dxa"/>
            <w:shd w:val="clear" w:color="auto" w:fill="auto"/>
            <w:vAlign w:val="center"/>
          </w:tcPr>
          <w:p>
            <w:pPr>
              <w:spacing w:line="300" w:lineRule="exact"/>
              <w:jc w:val="left"/>
              <w:rPr>
                <w:rFonts w:ascii="Times New Roman" w:hAnsi="Times New Roman" w:eastAsia="方正书宋_GBK"/>
              </w:rPr>
            </w:pPr>
          </w:p>
        </w:tc>
        <w:tc>
          <w:tcPr>
            <w:tcW w:w="737" w:type="dxa"/>
            <w:shd w:val="clear" w:color="auto" w:fill="auto"/>
            <w:vAlign w:val="center"/>
          </w:tcPr>
          <w:p>
            <w:pPr>
              <w:spacing w:line="300" w:lineRule="exact"/>
              <w:jc w:val="center"/>
              <w:rPr>
                <w:rFonts w:ascii="Times New Roman" w:hAnsi="Times New Roman" w:eastAsia="方正书宋_GBK"/>
              </w:rPr>
            </w:pPr>
          </w:p>
        </w:tc>
        <w:tc>
          <w:tcPr>
            <w:tcW w:w="737" w:type="dxa"/>
            <w:shd w:val="clear" w:color="auto" w:fill="auto"/>
            <w:vAlign w:val="center"/>
          </w:tcPr>
          <w:p>
            <w:pPr>
              <w:spacing w:line="300" w:lineRule="exact"/>
              <w:jc w:val="center"/>
              <w:rPr>
                <w:rFonts w:ascii="Times New Roman" w:hAnsi="Times New Roman" w:eastAsia="方正书宋_GBK"/>
              </w:rPr>
            </w:pPr>
          </w:p>
        </w:tc>
        <w:tc>
          <w:tcPr>
            <w:tcW w:w="737" w:type="dxa"/>
            <w:shd w:val="clear" w:color="auto" w:fill="auto"/>
            <w:vAlign w:val="center"/>
          </w:tcPr>
          <w:p>
            <w:pPr>
              <w:spacing w:line="300" w:lineRule="exact"/>
              <w:jc w:val="center"/>
              <w:rPr>
                <w:rFonts w:ascii="Times New Roman" w:hAnsi="Times New Roman" w:eastAsia="方正书宋_GBK"/>
              </w:rPr>
            </w:pPr>
          </w:p>
        </w:tc>
        <w:tc>
          <w:tcPr>
            <w:tcW w:w="825" w:type="dxa"/>
            <w:shd w:val="clear" w:color="auto" w:fill="auto"/>
            <w:vAlign w:val="center"/>
          </w:tcPr>
          <w:p>
            <w:pPr>
              <w:spacing w:line="300" w:lineRule="exact"/>
              <w:jc w:val="center"/>
              <w:rPr>
                <w:rFonts w:ascii="Times New Roman" w:hAnsi="Times New Roman"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2341" w:type="dxa"/>
            <w:vMerge w:val="restart"/>
            <w:shd w:val="clear" w:color="auto" w:fill="auto"/>
            <w:vAlign w:val="center"/>
          </w:tcPr>
          <w:p>
            <w:pPr>
              <w:spacing w:line="300" w:lineRule="exact"/>
              <w:jc w:val="left"/>
              <w:rPr>
                <w:rFonts w:ascii="Times New Roman" w:hAnsi="Times New Roman" w:eastAsia="方正书宋_GBK"/>
                <w:b/>
              </w:rPr>
            </w:pPr>
            <w:r>
              <w:rPr>
                <w:rFonts w:ascii="Times New Roman" w:hAnsi="Times New Roman" w:eastAsia="方正书宋_GBK"/>
                <w:b/>
              </w:rPr>
              <w:t>　　1、公共文化服务</w:t>
            </w:r>
          </w:p>
        </w:tc>
        <w:tc>
          <w:tcPr>
            <w:tcW w:w="1276" w:type="dxa"/>
            <w:vMerge w:val="restart"/>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5739.90</w:t>
            </w:r>
          </w:p>
        </w:tc>
        <w:tc>
          <w:tcPr>
            <w:tcW w:w="2976" w:type="dxa"/>
            <w:vMerge w:val="restart"/>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规划、推动全省各级文化服务机构、设施和队伍建设，创新公共文化服务模式，建立公共文化资源共享机制，健全公共文化服务网络。组织指导公共文化产品生产，提供文化服务</w:t>
            </w:r>
          </w:p>
        </w:tc>
        <w:tc>
          <w:tcPr>
            <w:tcW w:w="2976" w:type="dxa"/>
            <w:vMerge w:val="restart"/>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1：推进公共文化服务设施全覆盖，提高公共文化服务设施达标率，每万人拥有公共图书馆面积达到65平方米，满足人民群众公共文化服务需求。</w:t>
            </w:r>
          </w:p>
          <w:p>
            <w:pPr>
              <w:spacing w:line="300" w:lineRule="exact"/>
              <w:jc w:val="left"/>
              <w:rPr>
                <w:rFonts w:ascii="Times New Roman" w:hAnsi="Times New Roman" w:eastAsia="方正书宋_GBK"/>
              </w:rPr>
            </w:pPr>
            <w:r>
              <w:rPr>
                <w:rFonts w:ascii="Times New Roman" w:hAnsi="Times New Roman" w:eastAsia="方正书宋_GBK"/>
              </w:rPr>
              <w:t>2：提升公共文化服务效能，丰富优秀公共文化产品供给，活跃群众文化生活。</w:t>
            </w:r>
          </w:p>
          <w:p>
            <w:pPr>
              <w:spacing w:line="300" w:lineRule="exact"/>
              <w:jc w:val="left"/>
              <w:rPr>
                <w:rFonts w:ascii="Times New Roman" w:hAnsi="Times New Roman" w:eastAsia="方正书宋_GBK"/>
              </w:rPr>
            </w:pPr>
            <w:r>
              <w:rPr>
                <w:rFonts w:ascii="Times New Roman" w:hAnsi="Times New Roman" w:eastAsia="方正书宋_GBK"/>
              </w:rPr>
              <w:t>3：壮大公共文化服务人才队伍。</w:t>
            </w:r>
          </w:p>
        </w:tc>
        <w:tc>
          <w:tcPr>
            <w:tcW w:w="1417"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公共文化服务设施覆盖率</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≥80%</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≥70%</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≥60%</w:t>
            </w:r>
          </w:p>
        </w:tc>
        <w:tc>
          <w:tcPr>
            <w:tcW w:w="825"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2341" w:type="dxa"/>
            <w:vMerge w:val="continue"/>
            <w:shd w:val="clear" w:color="auto" w:fill="auto"/>
            <w:vAlign w:val="center"/>
          </w:tcPr>
          <w:p>
            <w:pPr>
              <w:spacing w:line="300" w:lineRule="exact"/>
              <w:jc w:val="left"/>
              <w:rPr>
                <w:rFonts w:ascii="Times New Roman" w:hAnsi="Times New Roman" w:eastAsia="方正书宋_GBK"/>
                <w:b/>
              </w:rPr>
            </w:pPr>
          </w:p>
        </w:tc>
        <w:tc>
          <w:tcPr>
            <w:tcW w:w="1276" w:type="dxa"/>
            <w:vMerge w:val="continue"/>
            <w:shd w:val="clear" w:color="auto" w:fill="auto"/>
            <w:vAlign w:val="center"/>
          </w:tcPr>
          <w:p>
            <w:pPr>
              <w:spacing w:line="300" w:lineRule="exact"/>
              <w:jc w:val="left"/>
              <w:rPr>
                <w:rFonts w:ascii="Times New Roman" w:hAnsi="Times New Roman" w:eastAsia="方正书宋_GBK"/>
              </w:rPr>
            </w:pPr>
          </w:p>
        </w:tc>
        <w:tc>
          <w:tcPr>
            <w:tcW w:w="2976" w:type="dxa"/>
            <w:vMerge w:val="continue"/>
            <w:shd w:val="clear" w:color="auto" w:fill="auto"/>
            <w:vAlign w:val="center"/>
          </w:tcPr>
          <w:p>
            <w:pPr>
              <w:spacing w:line="300" w:lineRule="exact"/>
              <w:jc w:val="left"/>
              <w:rPr>
                <w:rFonts w:ascii="Times New Roman" w:hAnsi="Times New Roman" w:eastAsia="方正书宋_GBK"/>
              </w:rPr>
            </w:pPr>
          </w:p>
        </w:tc>
        <w:tc>
          <w:tcPr>
            <w:tcW w:w="2976" w:type="dxa"/>
            <w:vMerge w:val="continue"/>
            <w:shd w:val="clear" w:color="auto" w:fill="auto"/>
            <w:vAlign w:val="center"/>
          </w:tcPr>
          <w:p>
            <w:pPr>
              <w:spacing w:line="300" w:lineRule="exact"/>
              <w:jc w:val="left"/>
              <w:rPr>
                <w:rFonts w:ascii="Times New Roman" w:hAnsi="Times New Roman" w:eastAsia="方正书宋_GBK"/>
              </w:rPr>
            </w:pPr>
          </w:p>
        </w:tc>
        <w:tc>
          <w:tcPr>
            <w:tcW w:w="1417"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每万人拥有公共图书馆面积（㎡）</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≥65</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≥63</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≥60</w:t>
            </w:r>
          </w:p>
        </w:tc>
        <w:tc>
          <w:tcPr>
            <w:tcW w:w="825"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2341" w:type="dxa"/>
            <w:vMerge w:val="continue"/>
            <w:shd w:val="clear" w:color="auto" w:fill="auto"/>
            <w:vAlign w:val="center"/>
          </w:tcPr>
          <w:p>
            <w:pPr>
              <w:spacing w:line="300" w:lineRule="exact"/>
              <w:jc w:val="left"/>
              <w:rPr>
                <w:rFonts w:ascii="Times New Roman" w:hAnsi="Times New Roman" w:eastAsia="方正书宋_GBK"/>
                <w:b/>
              </w:rPr>
            </w:pPr>
          </w:p>
        </w:tc>
        <w:tc>
          <w:tcPr>
            <w:tcW w:w="1276" w:type="dxa"/>
            <w:vMerge w:val="continue"/>
            <w:shd w:val="clear" w:color="auto" w:fill="auto"/>
            <w:vAlign w:val="center"/>
          </w:tcPr>
          <w:p>
            <w:pPr>
              <w:spacing w:line="300" w:lineRule="exact"/>
              <w:jc w:val="left"/>
              <w:rPr>
                <w:rFonts w:ascii="Times New Roman" w:hAnsi="Times New Roman" w:eastAsia="方正书宋_GBK"/>
              </w:rPr>
            </w:pPr>
          </w:p>
        </w:tc>
        <w:tc>
          <w:tcPr>
            <w:tcW w:w="2976" w:type="dxa"/>
            <w:vMerge w:val="continue"/>
            <w:shd w:val="clear" w:color="auto" w:fill="auto"/>
            <w:vAlign w:val="center"/>
          </w:tcPr>
          <w:p>
            <w:pPr>
              <w:spacing w:line="300" w:lineRule="exact"/>
              <w:jc w:val="left"/>
              <w:rPr>
                <w:rFonts w:ascii="Times New Roman" w:hAnsi="Times New Roman" w:eastAsia="方正书宋_GBK"/>
              </w:rPr>
            </w:pPr>
          </w:p>
        </w:tc>
        <w:tc>
          <w:tcPr>
            <w:tcW w:w="2976" w:type="dxa"/>
            <w:vMerge w:val="continue"/>
            <w:shd w:val="clear" w:color="auto" w:fill="auto"/>
            <w:vAlign w:val="center"/>
          </w:tcPr>
          <w:p>
            <w:pPr>
              <w:spacing w:line="300" w:lineRule="exact"/>
              <w:jc w:val="left"/>
              <w:rPr>
                <w:rFonts w:ascii="Times New Roman" w:hAnsi="Times New Roman" w:eastAsia="方正书宋_GBK"/>
              </w:rPr>
            </w:pPr>
          </w:p>
        </w:tc>
        <w:tc>
          <w:tcPr>
            <w:tcW w:w="1417"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每万人拥有群众文化设施面积（㎡）</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≥170</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≥167</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≥164</w:t>
            </w:r>
          </w:p>
        </w:tc>
        <w:tc>
          <w:tcPr>
            <w:tcW w:w="825"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＜160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2341" w:type="dxa"/>
            <w:vMerge w:val="continue"/>
            <w:shd w:val="clear" w:color="auto" w:fill="auto"/>
            <w:vAlign w:val="center"/>
          </w:tcPr>
          <w:p>
            <w:pPr>
              <w:spacing w:line="300" w:lineRule="exact"/>
              <w:jc w:val="left"/>
              <w:rPr>
                <w:rFonts w:ascii="Times New Roman" w:hAnsi="Times New Roman" w:eastAsia="方正书宋_GBK"/>
                <w:b/>
              </w:rPr>
            </w:pPr>
          </w:p>
        </w:tc>
        <w:tc>
          <w:tcPr>
            <w:tcW w:w="1276" w:type="dxa"/>
            <w:vMerge w:val="continue"/>
            <w:shd w:val="clear" w:color="auto" w:fill="auto"/>
            <w:vAlign w:val="center"/>
          </w:tcPr>
          <w:p>
            <w:pPr>
              <w:spacing w:line="300" w:lineRule="exact"/>
              <w:jc w:val="left"/>
              <w:rPr>
                <w:rFonts w:ascii="Times New Roman" w:hAnsi="Times New Roman" w:eastAsia="方正书宋_GBK"/>
              </w:rPr>
            </w:pPr>
          </w:p>
        </w:tc>
        <w:tc>
          <w:tcPr>
            <w:tcW w:w="2976" w:type="dxa"/>
            <w:vMerge w:val="continue"/>
            <w:shd w:val="clear" w:color="auto" w:fill="auto"/>
            <w:vAlign w:val="center"/>
          </w:tcPr>
          <w:p>
            <w:pPr>
              <w:spacing w:line="300" w:lineRule="exact"/>
              <w:jc w:val="left"/>
              <w:rPr>
                <w:rFonts w:ascii="Times New Roman" w:hAnsi="Times New Roman" w:eastAsia="方正书宋_GBK"/>
              </w:rPr>
            </w:pPr>
          </w:p>
        </w:tc>
        <w:tc>
          <w:tcPr>
            <w:tcW w:w="2976" w:type="dxa"/>
            <w:vMerge w:val="continue"/>
            <w:shd w:val="clear" w:color="auto" w:fill="auto"/>
            <w:vAlign w:val="center"/>
          </w:tcPr>
          <w:p>
            <w:pPr>
              <w:spacing w:line="300" w:lineRule="exact"/>
              <w:jc w:val="left"/>
              <w:rPr>
                <w:rFonts w:ascii="Times New Roman" w:hAnsi="Times New Roman" w:eastAsia="方正书宋_GBK"/>
              </w:rPr>
            </w:pPr>
          </w:p>
        </w:tc>
        <w:tc>
          <w:tcPr>
            <w:tcW w:w="1417"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舞台艺术作品创作数量（台）</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≥5</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≥3</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≥1</w:t>
            </w:r>
          </w:p>
        </w:tc>
        <w:tc>
          <w:tcPr>
            <w:tcW w:w="825"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2341" w:type="dxa"/>
            <w:vMerge w:val="continue"/>
            <w:shd w:val="clear" w:color="auto" w:fill="auto"/>
            <w:vAlign w:val="center"/>
          </w:tcPr>
          <w:p>
            <w:pPr>
              <w:spacing w:line="300" w:lineRule="exact"/>
              <w:jc w:val="left"/>
              <w:rPr>
                <w:rFonts w:ascii="Times New Roman" w:hAnsi="Times New Roman" w:eastAsia="方正书宋_GBK"/>
                <w:b/>
              </w:rPr>
            </w:pPr>
          </w:p>
        </w:tc>
        <w:tc>
          <w:tcPr>
            <w:tcW w:w="1276" w:type="dxa"/>
            <w:vMerge w:val="continue"/>
            <w:shd w:val="clear" w:color="auto" w:fill="auto"/>
            <w:vAlign w:val="center"/>
          </w:tcPr>
          <w:p>
            <w:pPr>
              <w:spacing w:line="300" w:lineRule="exact"/>
              <w:jc w:val="left"/>
              <w:rPr>
                <w:rFonts w:ascii="Times New Roman" w:hAnsi="Times New Roman" w:eastAsia="方正书宋_GBK"/>
              </w:rPr>
            </w:pPr>
          </w:p>
        </w:tc>
        <w:tc>
          <w:tcPr>
            <w:tcW w:w="2976" w:type="dxa"/>
            <w:vMerge w:val="continue"/>
            <w:shd w:val="clear" w:color="auto" w:fill="auto"/>
            <w:vAlign w:val="center"/>
          </w:tcPr>
          <w:p>
            <w:pPr>
              <w:spacing w:line="300" w:lineRule="exact"/>
              <w:jc w:val="left"/>
              <w:rPr>
                <w:rFonts w:ascii="Times New Roman" w:hAnsi="Times New Roman" w:eastAsia="方正书宋_GBK"/>
              </w:rPr>
            </w:pPr>
          </w:p>
        </w:tc>
        <w:tc>
          <w:tcPr>
            <w:tcW w:w="2976" w:type="dxa"/>
            <w:vMerge w:val="continue"/>
            <w:shd w:val="clear" w:color="auto" w:fill="auto"/>
            <w:vAlign w:val="center"/>
          </w:tcPr>
          <w:p>
            <w:pPr>
              <w:spacing w:line="300" w:lineRule="exact"/>
              <w:jc w:val="left"/>
              <w:rPr>
                <w:rFonts w:ascii="Times New Roman" w:hAnsi="Times New Roman" w:eastAsia="方正书宋_GBK"/>
              </w:rPr>
            </w:pPr>
          </w:p>
        </w:tc>
        <w:tc>
          <w:tcPr>
            <w:tcW w:w="1417"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选派文化工作者数量</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≥900</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≥850</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≥800</w:t>
            </w:r>
          </w:p>
        </w:tc>
        <w:tc>
          <w:tcPr>
            <w:tcW w:w="825"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＜800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2341" w:type="dxa"/>
            <w:vMerge w:val="continue"/>
            <w:shd w:val="clear" w:color="auto" w:fill="auto"/>
            <w:vAlign w:val="center"/>
          </w:tcPr>
          <w:p>
            <w:pPr>
              <w:spacing w:line="300" w:lineRule="exact"/>
              <w:jc w:val="left"/>
              <w:rPr>
                <w:rFonts w:ascii="Times New Roman" w:hAnsi="Times New Roman" w:eastAsia="方正书宋_GBK"/>
                <w:b/>
              </w:rPr>
            </w:pPr>
          </w:p>
        </w:tc>
        <w:tc>
          <w:tcPr>
            <w:tcW w:w="1276" w:type="dxa"/>
            <w:vMerge w:val="continue"/>
            <w:shd w:val="clear" w:color="auto" w:fill="auto"/>
            <w:vAlign w:val="center"/>
          </w:tcPr>
          <w:p>
            <w:pPr>
              <w:spacing w:line="300" w:lineRule="exact"/>
              <w:jc w:val="left"/>
              <w:rPr>
                <w:rFonts w:ascii="Times New Roman" w:hAnsi="Times New Roman" w:eastAsia="方正书宋_GBK"/>
              </w:rPr>
            </w:pPr>
          </w:p>
        </w:tc>
        <w:tc>
          <w:tcPr>
            <w:tcW w:w="2976" w:type="dxa"/>
            <w:vMerge w:val="continue"/>
            <w:shd w:val="clear" w:color="auto" w:fill="auto"/>
            <w:vAlign w:val="center"/>
          </w:tcPr>
          <w:p>
            <w:pPr>
              <w:spacing w:line="300" w:lineRule="exact"/>
              <w:jc w:val="left"/>
              <w:rPr>
                <w:rFonts w:ascii="Times New Roman" w:hAnsi="Times New Roman" w:eastAsia="方正书宋_GBK"/>
              </w:rPr>
            </w:pPr>
          </w:p>
        </w:tc>
        <w:tc>
          <w:tcPr>
            <w:tcW w:w="2976" w:type="dxa"/>
            <w:vMerge w:val="continue"/>
            <w:shd w:val="clear" w:color="auto" w:fill="auto"/>
            <w:vAlign w:val="center"/>
          </w:tcPr>
          <w:p>
            <w:pPr>
              <w:spacing w:line="300" w:lineRule="exact"/>
              <w:jc w:val="left"/>
              <w:rPr>
                <w:rFonts w:ascii="Times New Roman" w:hAnsi="Times New Roman" w:eastAsia="方正书宋_GBK"/>
              </w:rPr>
            </w:pPr>
          </w:p>
        </w:tc>
        <w:tc>
          <w:tcPr>
            <w:tcW w:w="1417"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培养文化工作者数量</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≥40</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≥35</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≥30</w:t>
            </w:r>
          </w:p>
        </w:tc>
        <w:tc>
          <w:tcPr>
            <w:tcW w:w="825"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＜30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2341" w:type="dxa"/>
            <w:vMerge w:val="continue"/>
            <w:shd w:val="clear" w:color="auto" w:fill="auto"/>
            <w:vAlign w:val="center"/>
          </w:tcPr>
          <w:p>
            <w:pPr>
              <w:spacing w:line="300" w:lineRule="exact"/>
              <w:jc w:val="left"/>
              <w:rPr>
                <w:rFonts w:ascii="Times New Roman" w:hAnsi="Times New Roman" w:eastAsia="方正书宋_GBK"/>
                <w:b/>
              </w:rPr>
            </w:pPr>
          </w:p>
        </w:tc>
        <w:tc>
          <w:tcPr>
            <w:tcW w:w="1276" w:type="dxa"/>
            <w:vMerge w:val="continue"/>
            <w:shd w:val="clear" w:color="auto" w:fill="auto"/>
            <w:vAlign w:val="center"/>
          </w:tcPr>
          <w:p>
            <w:pPr>
              <w:spacing w:line="300" w:lineRule="exact"/>
              <w:jc w:val="left"/>
              <w:rPr>
                <w:rFonts w:ascii="Times New Roman" w:hAnsi="Times New Roman" w:eastAsia="方正书宋_GBK"/>
              </w:rPr>
            </w:pPr>
          </w:p>
        </w:tc>
        <w:tc>
          <w:tcPr>
            <w:tcW w:w="2976" w:type="dxa"/>
            <w:vMerge w:val="continue"/>
            <w:shd w:val="clear" w:color="auto" w:fill="auto"/>
            <w:vAlign w:val="center"/>
          </w:tcPr>
          <w:p>
            <w:pPr>
              <w:spacing w:line="300" w:lineRule="exact"/>
              <w:jc w:val="left"/>
              <w:rPr>
                <w:rFonts w:ascii="Times New Roman" w:hAnsi="Times New Roman" w:eastAsia="方正书宋_GBK"/>
              </w:rPr>
            </w:pPr>
          </w:p>
        </w:tc>
        <w:tc>
          <w:tcPr>
            <w:tcW w:w="2976" w:type="dxa"/>
            <w:vMerge w:val="continue"/>
            <w:shd w:val="clear" w:color="auto" w:fill="auto"/>
            <w:vAlign w:val="center"/>
          </w:tcPr>
          <w:p>
            <w:pPr>
              <w:spacing w:line="300" w:lineRule="exact"/>
              <w:jc w:val="left"/>
              <w:rPr>
                <w:rFonts w:ascii="Times New Roman" w:hAnsi="Times New Roman" w:eastAsia="方正书宋_GBK"/>
              </w:rPr>
            </w:pPr>
          </w:p>
        </w:tc>
        <w:tc>
          <w:tcPr>
            <w:tcW w:w="1417"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公共文化服务设施达标率</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≥60%</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≥50%</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≥40%</w:t>
            </w:r>
          </w:p>
        </w:tc>
        <w:tc>
          <w:tcPr>
            <w:tcW w:w="825"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2341" w:type="dxa"/>
            <w:vMerge w:val="continue"/>
            <w:shd w:val="clear" w:color="auto" w:fill="auto"/>
            <w:vAlign w:val="center"/>
          </w:tcPr>
          <w:p>
            <w:pPr>
              <w:spacing w:line="300" w:lineRule="exact"/>
              <w:jc w:val="left"/>
              <w:rPr>
                <w:rFonts w:ascii="Times New Roman" w:hAnsi="Times New Roman" w:eastAsia="方正书宋_GBK"/>
                <w:b/>
              </w:rPr>
            </w:pPr>
          </w:p>
        </w:tc>
        <w:tc>
          <w:tcPr>
            <w:tcW w:w="1276" w:type="dxa"/>
            <w:vMerge w:val="continue"/>
            <w:shd w:val="clear" w:color="auto" w:fill="auto"/>
            <w:vAlign w:val="center"/>
          </w:tcPr>
          <w:p>
            <w:pPr>
              <w:spacing w:line="300" w:lineRule="exact"/>
              <w:jc w:val="left"/>
              <w:rPr>
                <w:rFonts w:ascii="Times New Roman" w:hAnsi="Times New Roman" w:eastAsia="方正书宋_GBK"/>
              </w:rPr>
            </w:pPr>
          </w:p>
        </w:tc>
        <w:tc>
          <w:tcPr>
            <w:tcW w:w="2976" w:type="dxa"/>
            <w:vMerge w:val="continue"/>
            <w:shd w:val="clear" w:color="auto" w:fill="auto"/>
            <w:vAlign w:val="center"/>
          </w:tcPr>
          <w:p>
            <w:pPr>
              <w:spacing w:line="300" w:lineRule="exact"/>
              <w:jc w:val="left"/>
              <w:rPr>
                <w:rFonts w:ascii="Times New Roman" w:hAnsi="Times New Roman" w:eastAsia="方正书宋_GBK"/>
              </w:rPr>
            </w:pPr>
          </w:p>
        </w:tc>
        <w:tc>
          <w:tcPr>
            <w:tcW w:w="2976" w:type="dxa"/>
            <w:vMerge w:val="continue"/>
            <w:shd w:val="clear" w:color="auto" w:fill="auto"/>
            <w:vAlign w:val="center"/>
          </w:tcPr>
          <w:p>
            <w:pPr>
              <w:spacing w:line="300" w:lineRule="exact"/>
              <w:jc w:val="left"/>
              <w:rPr>
                <w:rFonts w:ascii="Times New Roman" w:hAnsi="Times New Roman" w:eastAsia="方正书宋_GBK"/>
              </w:rPr>
            </w:pPr>
          </w:p>
        </w:tc>
        <w:tc>
          <w:tcPr>
            <w:tcW w:w="1417"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全民阅读率</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≥25%</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≥20%</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≥10%</w:t>
            </w:r>
          </w:p>
        </w:tc>
        <w:tc>
          <w:tcPr>
            <w:tcW w:w="825"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＜10%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2341" w:type="dxa"/>
            <w:vMerge w:val="continue"/>
            <w:shd w:val="clear" w:color="auto" w:fill="auto"/>
            <w:vAlign w:val="center"/>
          </w:tcPr>
          <w:p>
            <w:pPr>
              <w:spacing w:line="300" w:lineRule="exact"/>
              <w:jc w:val="left"/>
              <w:rPr>
                <w:rFonts w:ascii="Times New Roman" w:hAnsi="Times New Roman" w:eastAsia="方正书宋_GBK"/>
                <w:b/>
              </w:rPr>
            </w:pPr>
          </w:p>
        </w:tc>
        <w:tc>
          <w:tcPr>
            <w:tcW w:w="1276" w:type="dxa"/>
            <w:vMerge w:val="continue"/>
            <w:shd w:val="clear" w:color="auto" w:fill="auto"/>
            <w:vAlign w:val="center"/>
          </w:tcPr>
          <w:p>
            <w:pPr>
              <w:spacing w:line="300" w:lineRule="exact"/>
              <w:jc w:val="left"/>
              <w:rPr>
                <w:rFonts w:ascii="Times New Roman" w:hAnsi="Times New Roman" w:eastAsia="方正书宋_GBK"/>
              </w:rPr>
            </w:pPr>
          </w:p>
        </w:tc>
        <w:tc>
          <w:tcPr>
            <w:tcW w:w="2976" w:type="dxa"/>
            <w:vMerge w:val="continue"/>
            <w:shd w:val="clear" w:color="auto" w:fill="auto"/>
            <w:vAlign w:val="center"/>
          </w:tcPr>
          <w:p>
            <w:pPr>
              <w:spacing w:line="300" w:lineRule="exact"/>
              <w:jc w:val="left"/>
              <w:rPr>
                <w:rFonts w:ascii="Times New Roman" w:hAnsi="Times New Roman" w:eastAsia="方正书宋_GBK"/>
              </w:rPr>
            </w:pPr>
          </w:p>
        </w:tc>
        <w:tc>
          <w:tcPr>
            <w:tcW w:w="2976" w:type="dxa"/>
            <w:vMerge w:val="continue"/>
            <w:shd w:val="clear" w:color="auto" w:fill="auto"/>
            <w:vAlign w:val="center"/>
          </w:tcPr>
          <w:p>
            <w:pPr>
              <w:spacing w:line="300" w:lineRule="exact"/>
              <w:jc w:val="left"/>
              <w:rPr>
                <w:rFonts w:ascii="Times New Roman" w:hAnsi="Times New Roman" w:eastAsia="方正书宋_GBK"/>
              </w:rPr>
            </w:pPr>
          </w:p>
        </w:tc>
        <w:tc>
          <w:tcPr>
            <w:tcW w:w="1417"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群众文化活动参与率</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≥25%</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≥20%</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≥10%</w:t>
            </w:r>
          </w:p>
        </w:tc>
        <w:tc>
          <w:tcPr>
            <w:tcW w:w="825"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＜10%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2341" w:type="dxa"/>
            <w:vMerge w:val="continue"/>
            <w:shd w:val="clear" w:color="auto" w:fill="auto"/>
            <w:vAlign w:val="center"/>
          </w:tcPr>
          <w:p>
            <w:pPr>
              <w:spacing w:line="300" w:lineRule="exact"/>
              <w:jc w:val="left"/>
              <w:rPr>
                <w:rFonts w:ascii="Times New Roman" w:hAnsi="Times New Roman" w:eastAsia="方正书宋_GBK"/>
                <w:b/>
              </w:rPr>
            </w:pPr>
          </w:p>
        </w:tc>
        <w:tc>
          <w:tcPr>
            <w:tcW w:w="1276" w:type="dxa"/>
            <w:vMerge w:val="continue"/>
            <w:shd w:val="clear" w:color="auto" w:fill="auto"/>
            <w:vAlign w:val="center"/>
          </w:tcPr>
          <w:p>
            <w:pPr>
              <w:spacing w:line="300" w:lineRule="exact"/>
              <w:jc w:val="left"/>
              <w:rPr>
                <w:rFonts w:ascii="Times New Roman" w:hAnsi="Times New Roman" w:eastAsia="方正书宋_GBK"/>
              </w:rPr>
            </w:pPr>
          </w:p>
        </w:tc>
        <w:tc>
          <w:tcPr>
            <w:tcW w:w="2976" w:type="dxa"/>
            <w:vMerge w:val="continue"/>
            <w:shd w:val="clear" w:color="auto" w:fill="auto"/>
            <w:vAlign w:val="center"/>
          </w:tcPr>
          <w:p>
            <w:pPr>
              <w:spacing w:line="300" w:lineRule="exact"/>
              <w:jc w:val="left"/>
              <w:rPr>
                <w:rFonts w:ascii="Times New Roman" w:hAnsi="Times New Roman" w:eastAsia="方正书宋_GBK"/>
              </w:rPr>
            </w:pPr>
          </w:p>
        </w:tc>
        <w:tc>
          <w:tcPr>
            <w:tcW w:w="2976" w:type="dxa"/>
            <w:vMerge w:val="continue"/>
            <w:shd w:val="clear" w:color="auto" w:fill="auto"/>
            <w:vAlign w:val="center"/>
          </w:tcPr>
          <w:p>
            <w:pPr>
              <w:spacing w:line="300" w:lineRule="exact"/>
              <w:jc w:val="left"/>
              <w:rPr>
                <w:rFonts w:ascii="Times New Roman" w:hAnsi="Times New Roman" w:eastAsia="方正书宋_GBK"/>
              </w:rPr>
            </w:pPr>
          </w:p>
        </w:tc>
        <w:tc>
          <w:tcPr>
            <w:tcW w:w="1417"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入选国家艺术基金项目数量（项）</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≥4</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≥2</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≥1</w:t>
            </w:r>
          </w:p>
        </w:tc>
        <w:tc>
          <w:tcPr>
            <w:tcW w:w="825"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2341" w:type="dxa"/>
            <w:vMerge w:val="continue"/>
            <w:shd w:val="clear" w:color="auto" w:fill="auto"/>
            <w:vAlign w:val="center"/>
          </w:tcPr>
          <w:p>
            <w:pPr>
              <w:spacing w:line="300" w:lineRule="exact"/>
              <w:jc w:val="left"/>
              <w:rPr>
                <w:rFonts w:ascii="Times New Roman" w:hAnsi="Times New Roman" w:eastAsia="方正书宋_GBK"/>
                <w:b/>
              </w:rPr>
            </w:pPr>
          </w:p>
        </w:tc>
        <w:tc>
          <w:tcPr>
            <w:tcW w:w="1276" w:type="dxa"/>
            <w:vMerge w:val="continue"/>
            <w:shd w:val="clear" w:color="auto" w:fill="auto"/>
            <w:vAlign w:val="center"/>
          </w:tcPr>
          <w:p>
            <w:pPr>
              <w:spacing w:line="300" w:lineRule="exact"/>
              <w:jc w:val="left"/>
              <w:rPr>
                <w:rFonts w:ascii="Times New Roman" w:hAnsi="Times New Roman" w:eastAsia="方正书宋_GBK"/>
              </w:rPr>
            </w:pPr>
          </w:p>
        </w:tc>
        <w:tc>
          <w:tcPr>
            <w:tcW w:w="2976" w:type="dxa"/>
            <w:vMerge w:val="continue"/>
            <w:shd w:val="clear" w:color="auto" w:fill="auto"/>
            <w:vAlign w:val="center"/>
          </w:tcPr>
          <w:p>
            <w:pPr>
              <w:spacing w:line="300" w:lineRule="exact"/>
              <w:jc w:val="left"/>
              <w:rPr>
                <w:rFonts w:ascii="Times New Roman" w:hAnsi="Times New Roman" w:eastAsia="方正书宋_GBK"/>
              </w:rPr>
            </w:pPr>
          </w:p>
        </w:tc>
        <w:tc>
          <w:tcPr>
            <w:tcW w:w="2976" w:type="dxa"/>
            <w:vMerge w:val="continue"/>
            <w:shd w:val="clear" w:color="auto" w:fill="auto"/>
            <w:vAlign w:val="center"/>
          </w:tcPr>
          <w:p>
            <w:pPr>
              <w:spacing w:line="300" w:lineRule="exact"/>
              <w:jc w:val="left"/>
              <w:rPr>
                <w:rFonts w:ascii="Times New Roman" w:hAnsi="Times New Roman" w:eastAsia="方正书宋_GBK"/>
              </w:rPr>
            </w:pPr>
          </w:p>
        </w:tc>
        <w:tc>
          <w:tcPr>
            <w:tcW w:w="1417"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获得国家认可的项目数量（项）</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≥5</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≥3</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≥1</w:t>
            </w:r>
          </w:p>
        </w:tc>
        <w:tc>
          <w:tcPr>
            <w:tcW w:w="825"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2341" w:type="dxa"/>
            <w:vMerge w:val="restart"/>
            <w:shd w:val="clear" w:color="auto" w:fill="auto"/>
            <w:vAlign w:val="center"/>
          </w:tcPr>
          <w:p>
            <w:pPr>
              <w:spacing w:line="300" w:lineRule="exact"/>
              <w:jc w:val="left"/>
              <w:rPr>
                <w:rFonts w:ascii="Times New Roman" w:hAnsi="Times New Roman" w:eastAsia="方正书宋_GBK"/>
                <w:b/>
              </w:rPr>
            </w:pPr>
            <w:r>
              <w:rPr>
                <w:rFonts w:ascii="Times New Roman" w:hAnsi="Times New Roman" w:eastAsia="方正书宋_GBK"/>
                <w:b/>
              </w:rPr>
              <w:t>　　2、文化艺术资源建设</w:t>
            </w:r>
          </w:p>
        </w:tc>
        <w:tc>
          <w:tcPr>
            <w:tcW w:w="1276" w:type="dxa"/>
            <w:vMerge w:val="restart"/>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1310.00</w:t>
            </w:r>
          </w:p>
        </w:tc>
        <w:tc>
          <w:tcPr>
            <w:tcW w:w="2976" w:type="dxa"/>
            <w:vMerge w:val="restart"/>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管理、指导公共图书馆、美术馆等文化机构开展收藏、收集和保存工作；收藏、整理保管各类型资源文献、文化艺术作品和档案资料等；推广数字化建设和资源共享。</w:t>
            </w:r>
          </w:p>
        </w:tc>
        <w:tc>
          <w:tcPr>
            <w:tcW w:w="2976" w:type="dxa"/>
            <w:vMerge w:val="restart"/>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收藏工作有序开展，收藏设施设备和物品等国有资产安全完整、高效利用。</w:t>
            </w:r>
          </w:p>
        </w:tc>
        <w:tc>
          <w:tcPr>
            <w:tcW w:w="1417"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收集品入藏数量</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≥90%</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≥80%</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≥70%</w:t>
            </w:r>
          </w:p>
        </w:tc>
        <w:tc>
          <w:tcPr>
            <w:tcW w:w="825"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＜70%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2341" w:type="dxa"/>
            <w:vMerge w:val="continue"/>
            <w:shd w:val="clear" w:color="auto" w:fill="auto"/>
            <w:vAlign w:val="center"/>
          </w:tcPr>
          <w:p>
            <w:pPr>
              <w:spacing w:line="300" w:lineRule="exact"/>
              <w:jc w:val="left"/>
              <w:rPr>
                <w:rFonts w:ascii="Times New Roman" w:hAnsi="Times New Roman" w:eastAsia="方正书宋_GBK"/>
                <w:b/>
              </w:rPr>
            </w:pPr>
          </w:p>
        </w:tc>
        <w:tc>
          <w:tcPr>
            <w:tcW w:w="1276" w:type="dxa"/>
            <w:vMerge w:val="continue"/>
            <w:shd w:val="clear" w:color="auto" w:fill="auto"/>
            <w:vAlign w:val="center"/>
          </w:tcPr>
          <w:p>
            <w:pPr>
              <w:spacing w:line="300" w:lineRule="exact"/>
              <w:jc w:val="left"/>
              <w:rPr>
                <w:rFonts w:ascii="Times New Roman" w:hAnsi="Times New Roman" w:eastAsia="方正书宋_GBK"/>
              </w:rPr>
            </w:pPr>
          </w:p>
        </w:tc>
        <w:tc>
          <w:tcPr>
            <w:tcW w:w="2976" w:type="dxa"/>
            <w:vMerge w:val="continue"/>
            <w:shd w:val="clear" w:color="auto" w:fill="auto"/>
            <w:vAlign w:val="center"/>
          </w:tcPr>
          <w:p>
            <w:pPr>
              <w:spacing w:line="300" w:lineRule="exact"/>
              <w:jc w:val="left"/>
              <w:rPr>
                <w:rFonts w:ascii="Times New Roman" w:hAnsi="Times New Roman" w:eastAsia="方正书宋_GBK"/>
              </w:rPr>
            </w:pPr>
          </w:p>
        </w:tc>
        <w:tc>
          <w:tcPr>
            <w:tcW w:w="2976" w:type="dxa"/>
            <w:vMerge w:val="continue"/>
            <w:shd w:val="clear" w:color="auto" w:fill="auto"/>
            <w:vAlign w:val="center"/>
          </w:tcPr>
          <w:p>
            <w:pPr>
              <w:spacing w:line="300" w:lineRule="exact"/>
              <w:jc w:val="left"/>
              <w:rPr>
                <w:rFonts w:ascii="Times New Roman" w:hAnsi="Times New Roman" w:eastAsia="方正书宋_GBK"/>
              </w:rPr>
            </w:pPr>
          </w:p>
        </w:tc>
        <w:tc>
          <w:tcPr>
            <w:tcW w:w="1417"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收藏及保管物品完好率</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≥95%</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≥90%</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≥85%</w:t>
            </w:r>
          </w:p>
        </w:tc>
        <w:tc>
          <w:tcPr>
            <w:tcW w:w="825"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＜85%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2341" w:type="dxa"/>
            <w:vMerge w:val="continue"/>
            <w:shd w:val="clear" w:color="auto" w:fill="auto"/>
            <w:vAlign w:val="center"/>
          </w:tcPr>
          <w:p>
            <w:pPr>
              <w:spacing w:line="300" w:lineRule="exact"/>
              <w:jc w:val="left"/>
              <w:rPr>
                <w:rFonts w:ascii="Times New Roman" w:hAnsi="Times New Roman" w:eastAsia="方正书宋_GBK"/>
                <w:b/>
              </w:rPr>
            </w:pPr>
          </w:p>
        </w:tc>
        <w:tc>
          <w:tcPr>
            <w:tcW w:w="1276" w:type="dxa"/>
            <w:vMerge w:val="continue"/>
            <w:shd w:val="clear" w:color="auto" w:fill="auto"/>
            <w:vAlign w:val="center"/>
          </w:tcPr>
          <w:p>
            <w:pPr>
              <w:spacing w:line="300" w:lineRule="exact"/>
              <w:jc w:val="left"/>
              <w:rPr>
                <w:rFonts w:ascii="Times New Roman" w:hAnsi="Times New Roman" w:eastAsia="方正书宋_GBK"/>
              </w:rPr>
            </w:pPr>
          </w:p>
        </w:tc>
        <w:tc>
          <w:tcPr>
            <w:tcW w:w="2976" w:type="dxa"/>
            <w:vMerge w:val="continue"/>
            <w:shd w:val="clear" w:color="auto" w:fill="auto"/>
            <w:vAlign w:val="center"/>
          </w:tcPr>
          <w:p>
            <w:pPr>
              <w:spacing w:line="300" w:lineRule="exact"/>
              <w:jc w:val="left"/>
              <w:rPr>
                <w:rFonts w:ascii="Times New Roman" w:hAnsi="Times New Roman" w:eastAsia="方正书宋_GBK"/>
              </w:rPr>
            </w:pPr>
          </w:p>
        </w:tc>
        <w:tc>
          <w:tcPr>
            <w:tcW w:w="2976" w:type="dxa"/>
            <w:vMerge w:val="continue"/>
            <w:shd w:val="clear" w:color="auto" w:fill="auto"/>
            <w:vAlign w:val="center"/>
          </w:tcPr>
          <w:p>
            <w:pPr>
              <w:spacing w:line="300" w:lineRule="exact"/>
              <w:jc w:val="left"/>
              <w:rPr>
                <w:rFonts w:ascii="Times New Roman" w:hAnsi="Times New Roman" w:eastAsia="方正书宋_GBK"/>
              </w:rPr>
            </w:pPr>
          </w:p>
        </w:tc>
        <w:tc>
          <w:tcPr>
            <w:tcW w:w="1417"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仓储设施设备及环境完好率</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≥90%</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≥80%</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≥70%</w:t>
            </w:r>
          </w:p>
        </w:tc>
        <w:tc>
          <w:tcPr>
            <w:tcW w:w="825"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＜70%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2341" w:type="dxa"/>
            <w:vMerge w:val="restart"/>
            <w:shd w:val="clear" w:color="auto" w:fill="auto"/>
            <w:vAlign w:val="center"/>
          </w:tcPr>
          <w:p>
            <w:pPr>
              <w:spacing w:line="300" w:lineRule="exact"/>
              <w:jc w:val="left"/>
              <w:rPr>
                <w:rFonts w:ascii="Times New Roman" w:hAnsi="Times New Roman" w:eastAsia="方正书宋_GBK"/>
                <w:b/>
              </w:rPr>
            </w:pPr>
            <w:r>
              <w:rPr>
                <w:rFonts w:ascii="Times New Roman" w:hAnsi="Times New Roman" w:eastAsia="方正书宋_GBK"/>
                <w:b/>
              </w:rPr>
              <w:t>　　3、文化艺术生产</w:t>
            </w:r>
          </w:p>
        </w:tc>
        <w:tc>
          <w:tcPr>
            <w:tcW w:w="1276" w:type="dxa"/>
            <w:vMerge w:val="restart"/>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3984.92</w:t>
            </w:r>
          </w:p>
        </w:tc>
        <w:tc>
          <w:tcPr>
            <w:tcW w:w="2976" w:type="dxa"/>
            <w:vMerge w:val="restart"/>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加强艺术教育和文化科研建设，指导、推动文化艺术创作生产和展览展示，组织举办各类文化艺术活动。</w:t>
            </w:r>
          </w:p>
        </w:tc>
        <w:tc>
          <w:tcPr>
            <w:tcW w:w="2976" w:type="dxa"/>
            <w:vMerge w:val="restart"/>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文化艺术作品进一步丰富，专业艺术创作生产能力和地位不断提高，文化科研能力进一步提升。</w:t>
            </w:r>
          </w:p>
        </w:tc>
        <w:tc>
          <w:tcPr>
            <w:tcW w:w="1417"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获国家级奖励的作品数量</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≥5</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≥3</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≥1</w:t>
            </w:r>
          </w:p>
        </w:tc>
        <w:tc>
          <w:tcPr>
            <w:tcW w:w="825"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2341" w:type="dxa"/>
            <w:vMerge w:val="continue"/>
            <w:shd w:val="clear" w:color="auto" w:fill="auto"/>
            <w:vAlign w:val="center"/>
          </w:tcPr>
          <w:p>
            <w:pPr>
              <w:spacing w:line="300" w:lineRule="exact"/>
              <w:jc w:val="left"/>
              <w:rPr>
                <w:rFonts w:ascii="Times New Roman" w:hAnsi="Times New Roman" w:eastAsia="方正书宋_GBK"/>
                <w:b/>
              </w:rPr>
            </w:pPr>
          </w:p>
        </w:tc>
        <w:tc>
          <w:tcPr>
            <w:tcW w:w="1276" w:type="dxa"/>
            <w:vMerge w:val="continue"/>
            <w:shd w:val="clear" w:color="auto" w:fill="auto"/>
            <w:vAlign w:val="center"/>
          </w:tcPr>
          <w:p>
            <w:pPr>
              <w:spacing w:line="300" w:lineRule="exact"/>
              <w:jc w:val="left"/>
              <w:rPr>
                <w:rFonts w:ascii="Times New Roman" w:hAnsi="Times New Roman" w:eastAsia="方正书宋_GBK"/>
              </w:rPr>
            </w:pPr>
          </w:p>
        </w:tc>
        <w:tc>
          <w:tcPr>
            <w:tcW w:w="2976" w:type="dxa"/>
            <w:vMerge w:val="continue"/>
            <w:shd w:val="clear" w:color="auto" w:fill="auto"/>
            <w:vAlign w:val="center"/>
          </w:tcPr>
          <w:p>
            <w:pPr>
              <w:spacing w:line="300" w:lineRule="exact"/>
              <w:jc w:val="left"/>
              <w:rPr>
                <w:rFonts w:ascii="Times New Roman" w:hAnsi="Times New Roman" w:eastAsia="方正书宋_GBK"/>
              </w:rPr>
            </w:pPr>
          </w:p>
        </w:tc>
        <w:tc>
          <w:tcPr>
            <w:tcW w:w="2976" w:type="dxa"/>
            <w:vMerge w:val="continue"/>
            <w:shd w:val="clear" w:color="auto" w:fill="auto"/>
            <w:vAlign w:val="center"/>
          </w:tcPr>
          <w:p>
            <w:pPr>
              <w:spacing w:line="300" w:lineRule="exact"/>
              <w:jc w:val="left"/>
              <w:rPr>
                <w:rFonts w:ascii="Times New Roman" w:hAnsi="Times New Roman" w:eastAsia="方正书宋_GBK"/>
              </w:rPr>
            </w:pPr>
          </w:p>
        </w:tc>
        <w:tc>
          <w:tcPr>
            <w:tcW w:w="1417"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新舞台艺术作品演出数量（台）</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≥16</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≥10</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≥5</w:t>
            </w:r>
          </w:p>
        </w:tc>
        <w:tc>
          <w:tcPr>
            <w:tcW w:w="825"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2341" w:type="dxa"/>
            <w:vMerge w:val="continue"/>
            <w:shd w:val="clear" w:color="auto" w:fill="auto"/>
            <w:vAlign w:val="center"/>
          </w:tcPr>
          <w:p>
            <w:pPr>
              <w:spacing w:line="300" w:lineRule="exact"/>
              <w:jc w:val="left"/>
              <w:rPr>
                <w:rFonts w:ascii="Times New Roman" w:hAnsi="Times New Roman" w:eastAsia="方正书宋_GBK"/>
                <w:b/>
              </w:rPr>
            </w:pPr>
          </w:p>
        </w:tc>
        <w:tc>
          <w:tcPr>
            <w:tcW w:w="1276" w:type="dxa"/>
            <w:vMerge w:val="continue"/>
            <w:shd w:val="clear" w:color="auto" w:fill="auto"/>
            <w:vAlign w:val="center"/>
          </w:tcPr>
          <w:p>
            <w:pPr>
              <w:spacing w:line="300" w:lineRule="exact"/>
              <w:jc w:val="left"/>
              <w:rPr>
                <w:rFonts w:ascii="Times New Roman" w:hAnsi="Times New Roman" w:eastAsia="方正书宋_GBK"/>
              </w:rPr>
            </w:pPr>
          </w:p>
        </w:tc>
        <w:tc>
          <w:tcPr>
            <w:tcW w:w="2976" w:type="dxa"/>
            <w:vMerge w:val="continue"/>
            <w:shd w:val="clear" w:color="auto" w:fill="auto"/>
            <w:vAlign w:val="center"/>
          </w:tcPr>
          <w:p>
            <w:pPr>
              <w:spacing w:line="300" w:lineRule="exact"/>
              <w:jc w:val="left"/>
              <w:rPr>
                <w:rFonts w:ascii="Times New Roman" w:hAnsi="Times New Roman" w:eastAsia="方正书宋_GBK"/>
              </w:rPr>
            </w:pPr>
          </w:p>
        </w:tc>
        <w:tc>
          <w:tcPr>
            <w:tcW w:w="2976" w:type="dxa"/>
            <w:vMerge w:val="continue"/>
            <w:shd w:val="clear" w:color="auto" w:fill="auto"/>
            <w:vAlign w:val="center"/>
          </w:tcPr>
          <w:p>
            <w:pPr>
              <w:spacing w:line="300" w:lineRule="exact"/>
              <w:jc w:val="left"/>
              <w:rPr>
                <w:rFonts w:ascii="Times New Roman" w:hAnsi="Times New Roman" w:eastAsia="方正书宋_GBK"/>
              </w:rPr>
            </w:pPr>
          </w:p>
        </w:tc>
        <w:tc>
          <w:tcPr>
            <w:tcW w:w="1417"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舞台艺术作品创作数量（台）</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≥8</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≥6</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≥4</w:t>
            </w:r>
          </w:p>
        </w:tc>
        <w:tc>
          <w:tcPr>
            <w:tcW w:w="825"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2341" w:type="dxa"/>
            <w:vMerge w:val="continue"/>
            <w:shd w:val="clear" w:color="auto" w:fill="auto"/>
            <w:vAlign w:val="center"/>
          </w:tcPr>
          <w:p>
            <w:pPr>
              <w:spacing w:line="300" w:lineRule="exact"/>
              <w:jc w:val="left"/>
              <w:rPr>
                <w:rFonts w:ascii="Times New Roman" w:hAnsi="Times New Roman" w:eastAsia="方正书宋_GBK"/>
                <w:b/>
              </w:rPr>
            </w:pPr>
          </w:p>
        </w:tc>
        <w:tc>
          <w:tcPr>
            <w:tcW w:w="1276" w:type="dxa"/>
            <w:vMerge w:val="continue"/>
            <w:shd w:val="clear" w:color="auto" w:fill="auto"/>
            <w:vAlign w:val="center"/>
          </w:tcPr>
          <w:p>
            <w:pPr>
              <w:spacing w:line="300" w:lineRule="exact"/>
              <w:jc w:val="left"/>
              <w:rPr>
                <w:rFonts w:ascii="Times New Roman" w:hAnsi="Times New Roman" w:eastAsia="方正书宋_GBK"/>
              </w:rPr>
            </w:pPr>
          </w:p>
        </w:tc>
        <w:tc>
          <w:tcPr>
            <w:tcW w:w="2976" w:type="dxa"/>
            <w:vMerge w:val="continue"/>
            <w:shd w:val="clear" w:color="auto" w:fill="auto"/>
            <w:vAlign w:val="center"/>
          </w:tcPr>
          <w:p>
            <w:pPr>
              <w:spacing w:line="300" w:lineRule="exact"/>
              <w:jc w:val="left"/>
              <w:rPr>
                <w:rFonts w:ascii="Times New Roman" w:hAnsi="Times New Roman" w:eastAsia="方正书宋_GBK"/>
              </w:rPr>
            </w:pPr>
          </w:p>
        </w:tc>
        <w:tc>
          <w:tcPr>
            <w:tcW w:w="2976" w:type="dxa"/>
            <w:vMerge w:val="continue"/>
            <w:shd w:val="clear" w:color="auto" w:fill="auto"/>
            <w:vAlign w:val="center"/>
          </w:tcPr>
          <w:p>
            <w:pPr>
              <w:spacing w:line="300" w:lineRule="exact"/>
              <w:jc w:val="left"/>
              <w:rPr>
                <w:rFonts w:ascii="Times New Roman" w:hAnsi="Times New Roman" w:eastAsia="方正书宋_GBK"/>
              </w:rPr>
            </w:pPr>
          </w:p>
        </w:tc>
        <w:tc>
          <w:tcPr>
            <w:tcW w:w="1417"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省会年演出场次</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≥600</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≥550</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≥400</w:t>
            </w:r>
          </w:p>
        </w:tc>
        <w:tc>
          <w:tcPr>
            <w:tcW w:w="825"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＜400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2341" w:type="dxa"/>
            <w:vMerge w:val="continue"/>
            <w:shd w:val="clear" w:color="auto" w:fill="auto"/>
            <w:vAlign w:val="center"/>
          </w:tcPr>
          <w:p>
            <w:pPr>
              <w:spacing w:line="300" w:lineRule="exact"/>
              <w:jc w:val="left"/>
              <w:rPr>
                <w:rFonts w:ascii="Times New Roman" w:hAnsi="Times New Roman" w:eastAsia="方正书宋_GBK"/>
                <w:b/>
              </w:rPr>
            </w:pPr>
          </w:p>
        </w:tc>
        <w:tc>
          <w:tcPr>
            <w:tcW w:w="1276" w:type="dxa"/>
            <w:vMerge w:val="continue"/>
            <w:shd w:val="clear" w:color="auto" w:fill="auto"/>
            <w:vAlign w:val="center"/>
          </w:tcPr>
          <w:p>
            <w:pPr>
              <w:spacing w:line="300" w:lineRule="exact"/>
              <w:jc w:val="left"/>
              <w:rPr>
                <w:rFonts w:ascii="Times New Roman" w:hAnsi="Times New Roman" w:eastAsia="方正书宋_GBK"/>
              </w:rPr>
            </w:pPr>
          </w:p>
        </w:tc>
        <w:tc>
          <w:tcPr>
            <w:tcW w:w="2976" w:type="dxa"/>
            <w:vMerge w:val="continue"/>
            <w:shd w:val="clear" w:color="auto" w:fill="auto"/>
            <w:vAlign w:val="center"/>
          </w:tcPr>
          <w:p>
            <w:pPr>
              <w:spacing w:line="300" w:lineRule="exact"/>
              <w:jc w:val="left"/>
              <w:rPr>
                <w:rFonts w:ascii="Times New Roman" w:hAnsi="Times New Roman" w:eastAsia="方正书宋_GBK"/>
              </w:rPr>
            </w:pPr>
          </w:p>
        </w:tc>
        <w:tc>
          <w:tcPr>
            <w:tcW w:w="2976" w:type="dxa"/>
            <w:vMerge w:val="continue"/>
            <w:shd w:val="clear" w:color="auto" w:fill="auto"/>
            <w:vAlign w:val="center"/>
          </w:tcPr>
          <w:p>
            <w:pPr>
              <w:spacing w:line="300" w:lineRule="exact"/>
              <w:jc w:val="left"/>
              <w:rPr>
                <w:rFonts w:ascii="Times New Roman" w:hAnsi="Times New Roman" w:eastAsia="方正书宋_GBK"/>
              </w:rPr>
            </w:pPr>
          </w:p>
        </w:tc>
        <w:tc>
          <w:tcPr>
            <w:tcW w:w="1417"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入选国家艺术基金项目数量</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≥6</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≥4</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≥2</w:t>
            </w:r>
          </w:p>
        </w:tc>
        <w:tc>
          <w:tcPr>
            <w:tcW w:w="825"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2341" w:type="dxa"/>
            <w:vMerge w:val="continue"/>
            <w:shd w:val="clear" w:color="auto" w:fill="auto"/>
            <w:vAlign w:val="center"/>
          </w:tcPr>
          <w:p>
            <w:pPr>
              <w:spacing w:line="300" w:lineRule="exact"/>
              <w:jc w:val="left"/>
              <w:rPr>
                <w:rFonts w:ascii="Times New Roman" w:hAnsi="Times New Roman" w:eastAsia="方正书宋_GBK"/>
                <w:b/>
              </w:rPr>
            </w:pPr>
          </w:p>
        </w:tc>
        <w:tc>
          <w:tcPr>
            <w:tcW w:w="1276" w:type="dxa"/>
            <w:vMerge w:val="continue"/>
            <w:shd w:val="clear" w:color="auto" w:fill="auto"/>
            <w:vAlign w:val="center"/>
          </w:tcPr>
          <w:p>
            <w:pPr>
              <w:spacing w:line="300" w:lineRule="exact"/>
              <w:jc w:val="left"/>
              <w:rPr>
                <w:rFonts w:ascii="Times New Roman" w:hAnsi="Times New Roman" w:eastAsia="方正书宋_GBK"/>
              </w:rPr>
            </w:pPr>
          </w:p>
        </w:tc>
        <w:tc>
          <w:tcPr>
            <w:tcW w:w="2976" w:type="dxa"/>
            <w:vMerge w:val="continue"/>
            <w:shd w:val="clear" w:color="auto" w:fill="auto"/>
            <w:vAlign w:val="center"/>
          </w:tcPr>
          <w:p>
            <w:pPr>
              <w:spacing w:line="300" w:lineRule="exact"/>
              <w:jc w:val="left"/>
              <w:rPr>
                <w:rFonts w:ascii="Times New Roman" w:hAnsi="Times New Roman" w:eastAsia="方正书宋_GBK"/>
              </w:rPr>
            </w:pPr>
          </w:p>
        </w:tc>
        <w:tc>
          <w:tcPr>
            <w:tcW w:w="2976" w:type="dxa"/>
            <w:vMerge w:val="continue"/>
            <w:shd w:val="clear" w:color="auto" w:fill="auto"/>
            <w:vAlign w:val="center"/>
          </w:tcPr>
          <w:p>
            <w:pPr>
              <w:spacing w:line="300" w:lineRule="exact"/>
              <w:jc w:val="left"/>
              <w:rPr>
                <w:rFonts w:ascii="Times New Roman" w:hAnsi="Times New Roman" w:eastAsia="方正书宋_GBK"/>
              </w:rPr>
            </w:pPr>
          </w:p>
        </w:tc>
        <w:tc>
          <w:tcPr>
            <w:tcW w:w="1417"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创作美术作品并展示数量</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≥15</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≥10</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≥5</w:t>
            </w:r>
          </w:p>
        </w:tc>
        <w:tc>
          <w:tcPr>
            <w:tcW w:w="825"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2341" w:type="dxa"/>
            <w:shd w:val="clear" w:color="auto" w:fill="auto"/>
            <w:vAlign w:val="center"/>
          </w:tcPr>
          <w:p>
            <w:pPr>
              <w:spacing w:line="300" w:lineRule="exact"/>
              <w:jc w:val="left"/>
              <w:rPr>
                <w:rFonts w:ascii="Times New Roman" w:hAnsi="Times New Roman" w:eastAsia="方正书宋_GBK"/>
                <w:b/>
              </w:rPr>
            </w:pPr>
            <w:r>
              <w:rPr>
                <w:rFonts w:ascii="Times New Roman" w:hAnsi="Times New Roman" w:eastAsia="方正书宋_GBK"/>
                <w:b/>
              </w:rPr>
              <w:t>二、文化宣传交流</w:t>
            </w:r>
          </w:p>
        </w:tc>
        <w:tc>
          <w:tcPr>
            <w:tcW w:w="1276"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562.00</w:t>
            </w:r>
          </w:p>
        </w:tc>
        <w:tc>
          <w:tcPr>
            <w:tcW w:w="2976"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指导、组织河北优秀文化产品、服务和品牌活动宣传推介；组织全省对外文化交流活动。</w:t>
            </w:r>
          </w:p>
        </w:tc>
        <w:tc>
          <w:tcPr>
            <w:tcW w:w="2976"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对外文化交流档次和水平提升，对外文化贸易不断发展，我省文化国内国际影响力扩大。</w:t>
            </w:r>
          </w:p>
        </w:tc>
        <w:tc>
          <w:tcPr>
            <w:tcW w:w="1417" w:type="dxa"/>
            <w:shd w:val="clear" w:color="auto" w:fill="auto"/>
            <w:vAlign w:val="center"/>
          </w:tcPr>
          <w:p>
            <w:pPr>
              <w:spacing w:line="300" w:lineRule="exact"/>
              <w:jc w:val="left"/>
              <w:rPr>
                <w:rFonts w:ascii="Times New Roman" w:hAnsi="Times New Roman" w:eastAsia="方正书宋_GBK"/>
              </w:rPr>
            </w:pPr>
          </w:p>
        </w:tc>
        <w:tc>
          <w:tcPr>
            <w:tcW w:w="737" w:type="dxa"/>
            <w:shd w:val="clear" w:color="auto" w:fill="auto"/>
            <w:vAlign w:val="center"/>
          </w:tcPr>
          <w:p>
            <w:pPr>
              <w:spacing w:line="300" w:lineRule="exact"/>
              <w:jc w:val="center"/>
              <w:rPr>
                <w:rFonts w:ascii="Times New Roman" w:hAnsi="Times New Roman" w:eastAsia="方正书宋_GBK"/>
              </w:rPr>
            </w:pPr>
          </w:p>
        </w:tc>
        <w:tc>
          <w:tcPr>
            <w:tcW w:w="737" w:type="dxa"/>
            <w:shd w:val="clear" w:color="auto" w:fill="auto"/>
            <w:vAlign w:val="center"/>
          </w:tcPr>
          <w:p>
            <w:pPr>
              <w:spacing w:line="300" w:lineRule="exact"/>
              <w:jc w:val="center"/>
              <w:rPr>
                <w:rFonts w:ascii="Times New Roman" w:hAnsi="Times New Roman" w:eastAsia="方正书宋_GBK"/>
              </w:rPr>
            </w:pPr>
          </w:p>
        </w:tc>
        <w:tc>
          <w:tcPr>
            <w:tcW w:w="737" w:type="dxa"/>
            <w:shd w:val="clear" w:color="auto" w:fill="auto"/>
            <w:vAlign w:val="center"/>
          </w:tcPr>
          <w:p>
            <w:pPr>
              <w:spacing w:line="300" w:lineRule="exact"/>
              <w:jc w:val="center"/>
              <w:rPr>
                <w:rFonts w:ascii="Times New Roman" w:hAnsi="Times New Roman" w:eastAsia="方正书宋_GBK"/>
              </w:rPr>
            </w:pPr>
          </w:p>
        </w:tc>
        <w:tc>
          <w:tcPr>
            <w:tcW w:w="825" w:type="dxa"/>
            <w:shd w:val="clear" w:color="auto" w:fill="auto"/>
            <w:vAlign w:val="center"/>
          </w:tcPr>
          <w:p>
            <w:pPr>
              <w:spacing w:line="300" w:lineRule="exact"/>
              <w:jc w:val="center"/>
              <w:rPr>
                <w:rFonts w:ascii="Times New Roman" w:hAnsi="Times New Roman"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2341" w:type="dxa"/>
            <w:vMerge w:val="restart"/>
            <w:shd w:val="clear" w:color="auto" w:fill="auto"/>
            <w:vAlign w:val="center"/>
          </w:tcPr>
          <w:p>
            <w:pPr>
              <w:spacing w:line="300" w:lineRule="exact"/>
              <w:jc w:val="left"/>
              <w:rPr>
                <w:rFonts w:ascii="Times New Roman" w:hAnsi="Times New Roman" w:eastAsia="方正书宋_GBK"/>
                <w:b/>
              </w:rPr>
            </w:pPr>
            <w:r>
              <w:rPr>
                <w:rFonts w:ascii="Times New Roman" w:hAnsi="Times New Roman" w:eastAsia="方正书宋_GBK"/>
                <w:b/>
              </w:rPr>
              <w:t>　　1、文化交流合作</w:t>
            </w:r>
          </w:p>
        </w:tc>
        <w:tc>
          <w:tcPr>
            <w:tcW w:w="1276" w:type="dxa"/>
            <w:vMerge w:val="restart"/>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545.00</w:t>
            </w:r>
          </w:p>
        </w:tc>
        <w:tc>
          <w:tcPr>
            <w:tcW w:w="2976" w:type="dxa"/>
            <w:vMerge w:val="restart"/>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利用国家、海外对外文化交流平台开展合作，宣传推介河北文化艺术资源，提升对外交流水平。</w:t>
            </w:r>
          </w:p>
        </w:tc>
        <w:tc>
          <w:tcPr>
            <w:tcW w:w="2976" w:type="dxa"/>
            <w:vMerge w:val="restart"/>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全方位宣传推介河北文化艺术资源，提升对外交流水平和档次。</w:t>
            </w:r>
          </w:p>
        </w:tc>
        <w:tc>
          <w:tcPr>
            <w:tcW w:w="1417"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与境外文化机构合作数量完成率</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≥90%</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≥80%</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≥70%</w:t>
            </w:r>
          </w:p>
        </w:tc>
        <w:tc>
          <w:tcPr>
            <w:tcW w:w="825"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＜70%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2341" w:type="dxa"/>
            <w:vMerge w:val="continue"/>
            <w:shd w:val="clear" w:color="auto" w:fill="auto"/>
            <w:vAlign w:val="center"/>
          </w:tcPr>
          <w:p>
            <w:pPr>
              <w:spacing w:line="300" w:lineRule="exact"/>
              <w:jc w:val="left"/>
              <w:rPr>
                <w:rFonts w:ascii="Times New Roman" w:hAnsi="Times New Roman" w:eastAsia="方正书宋_GBK"/>
                <w:b/>
              </w:rPr>
            </w:pPr>
          </w:p>
        </w:tc>
        <w:tc>
          <w:tcPr>
            <w:tcW w:w="1276" w:type="dxa"/>
            <w:vMerge w:val="continue"/>
            <w:shd w:val="clear" w:color="auto" w:fill="auto"/>
            <w:vAlign w:val="center"/>
          </w:tcPr>
          <w:p>
            <w:pPr>
              <w:spacing w:line="300" w:lineRule="exact"/>
              <w:jc w:val="left"/>
              <w:rPr>
                <w:rFonts w:ascii="Times New Roman" w:hAnsi="Times New Roman" w:eastAsia="方正书宋_GBK"/>
              </w:rPr>
            </w:pPr>
          </w:p>
        </w:tc>
        <w:tc>
          <w:tcPr>
            <w:tcW w:w="2976" w:type="dxa"/>
            <w:vMerge w:val="continue"/>
            <w:shd w:val="clear" w:color="auto" w:fill="auto"/>
            <w:vAlign w:val="center"/>
          </w:tcPr>
          <w:p>
            <w:pPr>
              <w:spacing w:line="300" w:lineRule="exact"/>
              <w:jc w:val="left"/>
              <w:rPr>
                <w:rFonts w:ascii="Times New Roman" w:hAnsi="Times New Roman" w:eastAsia="方正书宋_GBK"/>
              </w:rPr>
            </w:pPr>
          </w:p>
        </w:tc>
        <w:tc>
          <w:tcPr>
            <w:tcW w:w="2976" w:type="dxa"/>
            <w:vMerge w:val="continue"/>
            <w:shd w:val="clear" w:color="auto" w:fill="auto"/>
            <w:vAlign w:val="center"/>
          </w:tcPr>
          <w:p>
            <w:pPr>
              <w:spacing w:line="300" w:lineRule="exact"/>
              <w:jc w:val="left"/>
              <w:rPr>
                <w:rFonts w:ascii="Times New Roman" w:hAnsi="Times New Roman" w:eastAsia="方正书宋_GBK"/>
              </w:rPr>
            </w:pPr>
          </w:p>
        </w:tc>
        <w:tc>
          <w:tcPr>
            <w:tcW w:w="1417"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资助对外输出文化产品服务人次的增长率</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≥9%</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≥8%</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≥6%</w:t>
            </w:r>
          </w:p>
        </w:tc>
        <w:tc>
          <w:tcPr>
            <w:tcW w:w="825"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2341" w:type="dxa"/>
            <w:vMerge w:val="continue"/>
            <w:shd w:val="clear" w:color="auto" w:fill="auto"/>
            <w:vAlign w:val="center"/>
          </w:tcPr>
          <w:p>
            <w:pPr>
              <w:spacing w:line="300" w:lineRule="exact"/>
              <w:jc w:val="left"/>
              <w:rPr>
                <w:rFonts w:ascii="Times New Roman" w:hAnsi="Times New Roman" w:eastAsia="方正书宋_GBK"/>
                <w:b/>
              </w:rPr>
            </w:pPr>
          </w:p>
        </w:tc>
        <w:tc>
          <w:tcPr>
            <w:tcW w:w="1276" w:type="dxa"/>
            <w:vMerge w:val="continue"/>
            <w:shd w:val="clear" w:color="auto" w:fill="auto"/>
            <w:vAlign w:val="center"/>
          </w:tcPr>
          <w:p>
            <w:pPr>
              <w:spacing w:line="300" w:lineRule="exact"/>
              <w:jc w:val="left"/>
              <w:rPr>
                <w:rFonts w:ascii="Times New Roman" w:hAnsi="Times New Roman" w:eastAsia="方正书宋_GBK"/>
              </w:rPr>
            </w:pPr>
          </w:p>
        </w:tc>
        <w:tc>
          <w:tcPr>
            <w:tcW w:w="2976" w:type="dxa"/>
            <w:vMerge w:val="continue"/>
            <w:shd w:val="clear" w:color="auto" w:fill="auto"/>
            <w:vAlign w:val="center"/>
          </w:tcPr>
          <w:p>
            <w:pPr>
              <w:spacing w:line="300" w:lineRule="exact"/>
              <w:jc w:val="left"/>
              <w:rPr>
                <w:rFonts w:ascii="Times New Roman" w:hAnsi="Times New Roman" w:eastAsia="方正书宋_GBK"/>
              </w:rPr>
            </w:pPr>
          </w:p>
        </w:tc>
        <w:tc>
          <w:tcPr>
            <w:tcW w:w="2976" w:type="dxa"/>
            <w:vMerge w:val="continue"/>
            <w:shd w:val="clear" w:color="auto" w:fill="auto"/>
            <w:vAlign w:val="center"/>
          </w:tcPr>
          <w:p>
            <w:pPr>
              <w:spacing w:line="300" w:lineRule="exact"/>
              <w:jc w:val="left"/>
              <w:rPr>
                <w:rFonts w:ascii="Times New Roman" w:hAnsi="Times New Roman" w:eastAsia="方正书宋_GBK"/>
              </w:rPr>
            </w:pPr>
          </w:p>
        </w:tc>
        <w:tc>
          <w:tcPr>
            <w:tcW w:w="1417"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文化交流次数</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≥15</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≥12</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≥8</w:t>
            </w:r>
          </w:p>
        </w:tc>
        <w:tc>
          <w:tcPr>
            <w:tcW w:w="825"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2341" w:type="dxa"/>
            <w:vMerge w:val="restart"/>
            <w:shd w:val="clear" w:color="auto" w:fill="auto"/>
            <w:vAlign w:val="center"/>
          </w:tcPr>
          <w:p>
            <w:pPr>
              <w:spacing w:line="300" w:lineRule="exact"/>
              <w:jc w:val="left"/>
              <w:rPr>
                <w:rFonts w:ascii="Times New Roman" w:hAnsi="Times New Roman" w:eastAsia="方正书宋_GBK"/>
                <w:b/>
              </w:rPr>
            </w:pPr>
            <w:r>
              <w:rPr>
                <w:rFonts w:ascii="Times New Roman" w:hAnsi="Times New Roman" w:eastAsia="方正书宋_GBK"/>
                <w:b/>
              </w:rPr>
              <w:t>　　2、文化宣传推介</w:t>
            </w:r>
          </w:p>
        </w:tc>
        <w:tc>
          <w:tcPr>
            <w:tcW w:w="1276" w:type="dxa"/>
            <w:vMerge w:val="restart"/>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17.00</w:t>
            </w:r>
          </w:p>
        </w:tc>
        <w:tc>
          <w:tcPr>
            <w:tcW w:w="2976" w:type="dxa"/>
            <w:vMerge w:val="restart"/>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组织优秀文化产品和活动等参加世界、国家级项目申报和比赛等活动，入选项目中后期监督、管理；对河北文化进行综合宣传推介。</w:t>
            </w:r>
          </w:p>
        </w:tc>
        <w:tc>
          <w:tcPr>
            <w:tcW w:w="2976" w:type="dxa"/>
            <w:vMerge w:val="restart"/>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推动更多文化项目入选世界、国家名录和扶持项目；推动更多文化项目取得大赛名次和被认知；提高河北文化的影响力。</w:t>
            </w:r>
          </w:p>
        </w:tc>
        <w:tc>
          <w:tcPr>
            <w:tcW w:w="1417"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组织推介申报项目数量</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≥90%</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≥80%</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≥70%</w:t>
            </w:r>
          </w:p>
        </w:tc>
        <w:tc>
          <w:tcPr>
            <w:tcW w:w="825"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＜70%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2341" w:type="dxa"/>
            <w:vMerge w:val="continue"/>
            <w:shd w:val="clear" w:color="auto" w:fill="auto"/>
            <w:vAlign w:val="center"/>
          </w:tcPr>
          <w:p>
            <w:pPr>
              <w:spacing w:line="300" w:lineRule="exact"/>
              <w:jc w:val="left"/>
              <w:rPr>
                <w:rFonts w:ascii="Times New Roman" w:hAnsi="Times New Roman" w:eastAsia="方正书宋_GBK"/>
                <w:b/>
              </w:rPr>
            </w:pPr>
          </w:p>
        </w:tc>
        <w:tc>
          <w:tcPr>
            <w:tcW w:w="1276" w:type="dxa"/>
            <w:vMerge w:val="continue"/>
            <w:shd w:val="clear" w:color="auto" w:fill="auto"/>
            <w:vAlign w:val="center"/>
          </w:tcPr>
          <w:p>
            <w:pPr>
              <w:spacing w:line="300" w:lineRule="exact"/>
              <w:jc w:val="left"/>
              <w:rPr>
                <w:rFonts w:ascii="Times New Roman" w:hAnsi="Times New Roman" w:eastAsia="方正书宋_GBK"/>
              </w:rPr>
            </w:pPr>
          </w:p>
        </w:tc>
        <w:tc>
          <w:tcPr>
            <w:tcW w:w="2976" w:type="dxa"/>
            <w:vMerge w:val="continue"/>
            <w:shd w:val="clear" w:color="auto" w:fill="auto"/>
            <w:vAlign w:val="center"/>
          </w:tcPr>
          <w:p>
            <w:pPr>
              <w:spacing w:line="300" w:lineRule="exact"/>
              <w:jc w:val="left"/>
              <w:rPr>
                <w:rFonts w:ascii="Times New Roman" w:hAnsi="Times New Roman" w:eastAsia="方正书宋_GBK"/>
              </w:rPr>
            </w:pPr>
          </w:p>
        </w:tc>
        <w:tc>
          <w:tcPr>
            <w:tcW w:w="2976" w:type="dxa"/>
            <w:vMerge w:val="continue"/>
            <w:shd w:val="clear" w:color="auto" w:fill="auto"/>
            <w:vAlign w:val="center"/>
          </w:tcPr>
          <w:p>
            <w:pPr>
              <w:spacing w:line="300" w:lineRule="exact"/>
              <w:jc w:val="left"/>
              <w:rPr>
                <w:rFonts w:ascii="Times New Roman" w:hAnsi="Times New Roman" w:eastAsia="方正书宋_GBK"/>
              </w:rPr>
            </w:pPr>
          </w:p>
        </w:tc>
        <w:tc>
          <w:tcPr>
            <w:tcW w:w="1417"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推介成功率和获奖率</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≥75%</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≥70%</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≥60%</w:t>
            </w:r>
          </w:p>
        </w:tc>
        <w:tc>
          <w:tcPr>
            <w:tcW w:w="825"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2341" w:type="dxa"/>
            <w:vMerge w:val="continue"/>
            <w:shd w:val="clear" w:color="auto" w:fill="auto"/>
            <w:vAlign w:val="center"/>
          </w:tcPr>
          <w:p>
            <w:pPr>
              <w:spacing w:line="300" w:lineRule="exact"/>
              <w:jc w:val="left"/>
              <w:rPr>
                <w:rFonts w:ascii="Times New Roman" w:hAnsi="Times New Roman" w:eastAsia="方正书宋_GBK"/>
                <w:b/>
              </w:rPr>
            </w:pPr>
          </w:p>
        </w:tc>
        <w:tc>
          <w:tcPr>
            <w:tcW w:w="1276" w:type="dxa"/>
            <w:vMerge w:val="continue"/>
            <w:shd w:val="clear" w:color="auto" w:fill="auto"/>
            <w:vAlign w:val="center"/>
          </w:tcPr>
          <w:p>
            <w:pPr>
              <w:spacing w:line="300" w:lineRule="exact"/>
              <w:jc w:val="left"/>
              <w:rPr>
                <w:rFonts w:ascii="Times New Roman" w:hAnsi="Times New Roman" w:eastAsia="方正书宋_GBK"/>
              </w:rPr>
            </w:pPr>
          </w:p>
        </w:tc>
        <w:tc>
          <w:tcPr>
            <w:tcW w:w="2976" w:type="dxa"/>
            <w:vMerge w:val="continue"/>
            <w:shd w:val="clear" w:color="auto" w:fill="auto"/>
            <w:vAlign w:val="center"/>
          </w:tcPr>
          <w:p>
            <w:pPr>
              <w:spacing w:line="300" w:lineRule="exact"/>
              <w:jc w:val="left"/>
              <w:rPr>
                <w:rFonts w:ascii="Times New Roman" w:hAnsi="Times New Roman" w:eastAsia="方正书宋_GBK"/>
              </w:rPr>
            </w:pPr>
          </w:p>
        </w:tc>
        <w:tc>
          <w:tcPr>
            <w:tcW w:w="2976" w:type="dxa"/>
            <w:vMerge w:val="continue"/>
            <w:shd w:val="clear" w:color="auto" w:fill="auto"/>
            <w:vAlign w:val="center"/>
          </w:tcPr>
          <w:p>
            <w:pPr>
              <w:spacing w:line="300" w:lineRule="exact"/>
              <w:jc w:val="left"/>
              <w:rPr>
                <w:rFonts w:ascii="Times New Roman" w:hAnsi="Times New Roman" w:eastAsia="方正书宋_GBK"/>
              </w:rPr>
            </w:pPr>
          </w:p>
        </w:tc>
        <w:tc>
          <w:tcPr>
            <w:tcW w:w="1417"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推介和获奖项目媒体宣传率</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≥90%</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≥80%</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≥70%</w:t>
            </w:r>
          </w:p>
        </w:tc>
        <w:tc>
          <w:tcPr>
            <w:tcW w:w="825"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＜70%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943" w:hRule="atLeast"/>
          <w:jc w:val="center"/>
        </w:trPr>
        <w:tc>
          <w:tcPr>
            <w:tcW w:w="2341" w:type="dxa"/>
            <w:shd w:val="clear" w:color="auto" w:fill="auto"/>
            <w:vAlign w:val="center"/>
          </w:tcPr>
          <w:p>
            <w:pPr>
              <w:spacing w:line="300" w:lineRule="exact"/>
              <w:jc w:val="left"/>
              <w:rPr>
                <w:rFonts w:ascii="Times New Roman" w:hAnsi="Times New Roman" w:eastAsia="方正书宋_GBK"/>
                <w:b/>
              </w:rPr>
            </w:pPr>
            <w:r>
              <w:rPr>
                <w:rFonts w:ascii="Times New Roman" w:hAnsi="Times New Roman" w:eastAsia="方正书宋_GBK"/>
                <w:b/>
              </w:rPr>
              <w:t>三、文化保护</w:t>
            </w:r>
          </w:p>
        </w:tc>
        <w:tc>
          <w:tcPr>
            <w:tcW w:w="1276"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1512.00</w:t>
            </w:r>
          </w:p>
        </w:tc>
        <w:tc>
          <w:tcPr>
            <w:tcW w:w="2976"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指导、组织开展文化保护工作;组织实施优秀民族文化的传承普及工作；维护国家文化安全。</w:t>
            </w:r>
          </w:p>
        </w:tc>
        <w:tc>
          <w:tcPr>
            <w:tcW w:w="2976"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构建健全的文化保护体系，文化保护工作得到全面加强，优秀文化得到传承和发扬。</w:t>
            </w:r>
          </w:p>
        </w:tc>
        <w:tc>
          <w:tcPr>
            <w:tcW w:w="1417" w:type="dxa"/>
            <w:shd w:val="clear" w:color="auto" w:fill="auto"/>
            <w:vAlign w:val="center"/>
          </w:tcPr>
          <w:p>
            <w:pPr>
              <w:spacing w:line="300" w:lineRule="exact"/>
              <w:jc w:val="left"/>
              <w:rPr>
                <w:rFonts w:ascii="Times New Roman" w:hAnsi="Times New Roman" w:eastAsia="方正书宋_GBK"/>
              </w:rPr>
            </w:pPr>
          </w:p>
        </w:tc>
        <w:tc>
          <w:tcPr>
            <w:tcW w:w="737" w:type="dxa"/>
            <w:shd w:val="clear" w:color="auto" w:fill="auto"/>
            <w:vAlign w:val="center"/>
          </w:tcPr>
          <w:p>
            <w:pPr>
              <w:spacing w:line="300" w:lineRule="exact"/>
              <w:jc w:val="center"/>
              <w:rPr>
                <w:rFonts w:ascii="Times New Roman" w:hAnsi="Times New Roman" w:eastAsia="方正书宋_GBK"/>
              </w:rPr>
            </w:pPr>
          </w:p>
        </w:tc>
        <w:tc>
          <w:tcPr>
            <w:tcW w:w="737" w:type="dxa"/>
            <w:shd w:val="clear" w:color="auto" w:fill="auto"/>
            <w:vAlign w:val="center"/>
          </w:tcPr>
          <w:p>
            <w:pPr>
              <w:spacing w:line="300" w:lineRule="exact"/>
              <w:jc w:val="center"/>
              <w:rPr>
                <w:rFonts w:ascii="Times New Roman" w:hAnsi="Times New Roman" w:eastAsia="方正书宋_GBK"/>
              </w:rPr>
            </w:pPr>
          </w:p>
        </w:tc>
        <w:tc>
          <w:tcPr>
            <w:tcW w:w="737" w:type="dxa"/>
            <w:shd w:val="clear" w:color="auto" w:fill="auto"/>
            <w:vAlign w:val="center"/>
          </w:tcPr>
          <w:p>
            <w:pPr>
              <w:spacing w:line="300" w:lineRule="exact"/>
              <w:jc w:val="center"/>
              <w:rPr>
                <w:rFonts w:ascii="Times New Roman" w:hAnsi="Times New Roman" w:eastAsia="方正书宋_GBK"/>
              </w:rPr>
            </w:pPr>
          </w:p>
        </w:tc>
        <w:tc>
          <w:tcPr>
            <w:tcW w:w="825" w:type="dxa"/>
            <w:shd w:val="clear" w:color="auto" w:fill="auto"/>
            <w:vAlign w:val="center"/>
          </w:tcPr>
          <w:p>
            <w:pPr>
              <w:spacing w:line="300" w:lineRule="exact"/>
              <w:jc w:val="center"/>
              <w:rPr>
                <w:rFonts w:ascii="Times New Roman" w:hAnsi="Times New Roman"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2341" w:type="dxa"/>
            <w:vMerge w:val="restart"/>
            <w:shd w:val="clear" w:color="auto" w:fill="auto"/>
            <w:vAlign w:val="center"/>
          </w:tcPr>
          <w:p>
            <w:pPr>
              <w:spacing w:line="300" w:lineRule="exact"/>
              <w:jc w:val="left"/>
              <w:rPr>
                <w:rFonts w:ascii="Times New Roman" w:hAnsi="Times New Roman" w:eastAsia="方正书宋_GBK"/>
                <w:b/>
              </w:rPr>
            </w:pPr>
            <w:r>
              <w:rPr>
                <w:rFonts w:ascii="Times New Roman" w:hAnsi="Times New Roman" w:eastAsia="方正书宋_GBK"/>
                <w:b/>
              </w:rPr>
              <w:t>　　1、文化保护</w:t>
            </w:r>
          </w:p>
        </w:tc>
        <w:tc>
          <w:tcPr>
            <w:tcW w:w="1276" w:type="dxa"/>
            <w:vMerge w:val="restart"/>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1512.00</w:t>
            </w:r>
          </w:p>
        </w:tc>
        <w:tc>
          <w:tcPr>
            <w:tcW w:w="2976" w:type="dxa"/>
            <w:vMerge w:val="restart"/>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组织开展非物质文化保护工作；组织实施优秀民族文化的传承普及工作。 对城乡特色鲜明的艺术形式和文化活动进行扶持和保护，推动特色文化传承发扬。</w:t>
            </w:r>
          </w:p>
        </w:tc>
        <w:tc>
          <w:tcPr>
            <w:tcW w:w="2976" w:type="dxa"/>
            <w:vMerge w:val="restart"/>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1：对列入省级非遗名录的文化遗产进行补助，使非遗得到较好保护，展示我省优厚文化底蕴</w:t>
            </w:r>
          </w:p>
          <w:p>
            <w:pPr>
              <w:spacing w:line="300" w:lineRule="exact"/>
              <w:jc w:val="left"/>
              <w:rPr>
                <w:rFonts w:ascii="Times New Roman" w:hAnsi="Times New Roman" w:eastAsia="方正书宋_GBK"/>
              </w:rPr>
            </w:pPr>
            <w:r>
              <w:rPr>
                <w:rFonts w:ascii="Times New Roman" w:hAnsi="Times New Roman" w:eastAsia="方正书宋_GBK"/>
              </w:rPr>
              <w:t>2：补助省级非遗代表性传承人450人，组织传承人群开展研修、研习培训，进一步调动省级非遗代表传承人进行技艺传承的积极性，提升传承人群创造性转化，创新性发展能力</w:t>
            </w:r>
          </w:p>
          <w:p>
            <w:pPr>
              <w:spacing w:line="300" w:lineRule="exact"/>
              <w:jc w:val="left"/>
              <w:rPr>
                <w:rFonts w:ascii="Times New Roman" w:hAnsi="Times New Roman" w:eastAsia="方正书宋_GBK"/>
              </w:rPr>
            </w:pPr>
            <w:r>
              <w:rPr>
                <w:rFonts w:ascii="Times New Roman" w:hAnsi="Times New Roman" w:eastAsia="方正书宋_GBK"/>
              </w:rPr>
              <w:t>3：组织开展河北省非遗宣传展示活动，让具有历史、文学、艺术、科学价值的非物质文化遗产得到传承、传播，提升社会公众保护非物质文化遗产意识，凝聚社会共识</w:t>
            </w:r>
          </w:p>
          <w:p>
            <w:pPr>
              <w:spacing w:line="300" w:lineRule="exact"/>
              <w:jc w:val="left"/>
              <w:rPr>
                <w:rFonts w:ascii="Times New Roman" w:hAnsi="Times New Roman" w:eastAsia="方正书宋_GBK"/>
              </w:rPr>
            </w:pPr>
            <w:r>
              <w:rPr>
                <w:rFonts w:ascii="Times New Roman" w:hAnsi="Times New Roman" w:eastAsia="方正书宋_GBK"/>
              </w:rPr>
              <w:t>4：对雄安新区和大运河文化带河北段的非遗项目进行普查研究，制定保护规划，更好保护好传承好利用好非物质文化遗产资源，延</w:t>
            </w:r>
          </w:p>
        </w:tc>
        <w:tc>
          <w:tcPr>
            <w:tcW w:w="1417"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补助非遗项目数量（个）</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≥35</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≥25</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≥15</w:t>
            </w:r>
          </w:p>
        </w:tc>
        <w:tc>
          <w:tcPr>
            <w:tcW w:w="825"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＜15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2341" w:type="dxa"/>
            <w:vMerge w:val="continue"/>
            <w:shd w:val="clear" w:color="auto" w:fill="auto"/>
            <w:vAlign w:val="center"/>
          </w:tcPr>
          <w:p>
            <w:pPr>
              <w:spacing w:line="300" w:lineRule="exact"/>
              <w:jc w:val="left"/>
              <w:rPr>
                <w:rFonts w:ascii="Times New Roman" w:hAnsi="Times New Roman" w:eastAsia="方正书宋_GBK"/>
                <w:b/>
              </w:rPr>
            </w:pPr>
          </w:p>
        </w:tc>
        <w:tc>
          <w:tcPr>
            <w:tcW w:w="1276" w:type="dxa"/>
            <w:vMerge w:val="continue"/>
            <w:shd w:val="clear" w:color="auto" w:fill="auto"/>
            <w:vAlign w:val="center"/>
          </w:tcPr>
          <w:p>
            <w:pPr>
              <w:spacing w:line="300" w:lineRule="exact"/>
              <w:jc w:val="left"/>
              <w:rPr>
                <w:rFonts w:ascii="Times New Roman" w:hAnsi="Times New Roman" w:eastAsia="方正书宋_GBK"/>
              </w:rPr>
            </w:pPr>
          </w:p>
        </w:tc>
        <w:tc>
          <w:tcPr>
            <w:tcW w:w="2976" w:type="dxa"/>
            <w:vMerge w:val="continue"/>
            <w:shd w:val="clear" w:color="auto" w:fill="auto"/>
            <w:vAlign w:val="center"/>
          </w:tcPr>
          <w:p>
            <w:pPr>
              <w:spacing w:line="300" w:lineRule="exact"/>
              <w:jc w:val="left"/>
              <w:rPr>
                <w:rFonts w:ascii="Times New Roman" w:hAnsi="Times New Roman" w:eastAsia="方正书宋_GBK"/>
              </w:rPr>
            </w:pPr>
          </w:p>
        </w:tc>
        <w:tc>
          <w:tcPr>
            <w:tcW w:w="2976" w:type="dxa"/>
            <w:vMerge w:val="continue"/>
            <w:shd w:val="clear" w:color="auto" w:fill="auto"/>
            <w:vAlign w:val="center"/>
          </w:tcPr>
          <w:p>
            <w:pPr>
              <w:spacing w:line="300" w:lineRule="exact"/>
              <w:jc w:val="left"/>
              <w:rPr>
                <w:rFonts w:ascii="Times New Roman" w:hAnsi="Times New Roman" w:eastAsia="方正书宋_GBK"/>
              </w:rPr>
            </w:pPr>
          </w:p>
        </w:tc>
        <w:tc>
          <w:tcPr>
            <w:tcW w:w="1417"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补助非遗传承人数量（人）</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450</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__</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__</w:t>
            </w:r>
          </w:p>
        </w:tc>
        <w:tc>
          <w:tcPr>
            <w:tcW w:w="825"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__</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2341" w:type="dxa"/>
            <w:vMerge w:val="continue"/>
            <w:shd w:val="clear" w:color="auto" w:fill="auto"/>
            <w:vAlign w:val="center"/>
          </w:tcPr>
          <w:p>
            <w:pPr>
              <w:spacing w:line="300" w:lineRule="exact"/>
              <w:jc w:val="left"/>
              <w:rPr>
                <w:rFonts w:ascii="Times New Roman" w:hAnsi="Times New Roman" w:eastAsia="方正书宋_GBK"/>
                <w:b/>
              </w:rPr>
            </w:pPr>
          </w:p>
        </w:tc>
        <w:tc>
          <w:tcPr>
            <w:tcW w:w="1276" w:type="dxa"/>
            <w:vMerge w:val="continue"/>
            <w:shd w:val="clear" w:color="auto" w:fill="auto"/>
            <w:vAlign w:val="center"/>
          </w:tcPr>
          <w:p>
            <w:pPr>
              <w:spacing w:line="300" w:lineRule="exact"/>
              <w:jc w:val="left"/>
              <w:rPr>
                <w:rFonts w:ascii="Times New Roman" w:hAnsi="Times New Roman" w:eastAsia="方正书宋_GBK"/>
              </w:rPr>
            </w:pPr>
          </w:p>
        </w:tc>
        <w:tc>
          <w:tcPr>
            <w:tcW w:w="2976" w:type="dxa"/>
            <w:vMerge w:val="continue"/>
            <w:shd w:val="clear" w:color="auto" w:fill="auto"/>
            <w:vAlign w:val="center"/>
          </w:tcPr>
          <w:p>
            <w:pPr>
              <w:spacing w:line="300" w:lineRule="exact"/>
              <w:jc w:val="left"/>
              <w:rPr>
                <w:rFonts w:ascii="Times New Roman" w:hAnsi="Times New Roman" w:eastAsia="方正书宋_GBK"/>
              </w:rPr>
            </w:pPr>
          </w:p>
        </w:tc>
        <w:tc>
          <w:tcPr>
            <w:tcW w:w="2976" w:type="dxa"/>
            <w:vMerge w:val="continue"/>
            <w:shd w:val="clear" w:color="auto" w:fill="auto"/>
            <w:vAlign w:val="center"/>
          </w:tcPr>
          <w:p>
            <w:pPr>
              <w:spacing w:line="300" w:lineRule="exact"/>
              <w:jc w:val="left"/>
              <w:rPr>
                <w:rFonts w:ascii="Times New Roman" w:hAnsi="Times New Roman" w:eastAsia="方正书宋_GBK"/>
              </w:rPr>
            </w:pPr>
          </w:p>
        </w:tc>
        <w:tc>
          <w:tcPr>
            <w:tcW w:w="1417"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参加研修班天人次数</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40人/30天</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30人/30天</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20人/25天</w:t>
            </w:r>
          </w:p>
        </w:tc>
        <w:tc>
          <w:tcPr>
            <w:tcW w:w="825"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20人/20天以下</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2341" w:type="dxa"/>
            <w:vMerge w:val="continue"/>
            <w:shd w:val="clear" w:color="auto" w:fill="auto"/>
            <w:vAlign w:val="center"/>
          </w:tcPr>
          <w:p>
            <w:pPr>
              <w:spacing w:line="300" w:lineRule="exact"/>
              <w:jc w:val="left"/>
              <w:rPr>
                <w:rFonts w:ascii="Times New Roman" w:hAnsi="Times New Roman" w:eastAsia="方正书宋_GBK"/>
                <w:b/>
              </w:rPr>
            </w:pPr>
          </w:p>
        </w:tc>
        <w:tc>
          <w:tcPr>
            <w:tcW w:w="1276" w:type="dxa"/>
            <w:vMerge w:val="continue"/>
            <w:shd w:val="clear" w:color="auto" w:fill="auto"/>
            <w:vAlign w:val="center"/>
          </w:tcPr>
          <w:p>
            <w:pPr>
              <w:spacing w:line="300" w:lineRule="exact"/>
              <w:jc w:val="left"/>
              <w:rPr>
                <w:rFonts w:ascii="Times New Roman" w:hAnsi="Times New Roman" w:eastAsia="方正书宋_GBK"/>
              </w:rPr>
            </w:pPr>
          </w:p>
        </w:tc>
        <w:tc>
          <w:tcPr>
            <w:tcW w:w="2976" w:type="dxa"/>
            <w:vMerge w:val="continue"/>
            <w:shd w:val="clear" w:color="auto" w:fill="auto"/>
            <w:vAlign w:val="center"/>
          </w:tcPr>
          <w:p>
            <w:pPr>
              <w:spacing w:line="300" w:lineRule="exact"/>
              <w:jc w:val="left"/>
              <w:rPr>
                <w:rFonts w:ascii="Times New Roman" w:hAnsi="Times New Roman" w:eastAsia="方正书宋_GBK"/>
              </w:rPr>
            </w:pPr>
          </w:p>
        </w:tc>
        <w:tc>
          <w:tcPr>
            <w:tcW w:w="2976" w:type="dxa"/>
            <w:vMerge w:val="continue"/>
            <w:shd w:val="clear" w:color="auto" w:fill="auto"/>
            <w:vAlign w:val="center"/>
          </w:tcPr>
          <w:p>
            <w:pPr>
              <w:spacing w:line="300" w:lineRule="exact"/>
              <w:jc w:val="left"/>
              <w:rPr>
                <w:rFonts w:ascii="Times New Roman" w:hAnsi="Times New Roman" w:eastAsia="方正书宋_GBK"/>
              </w:rPr>
            </w:pPr>
          </w:p>
        </w:tc>
        <w:tc>
          <w:tcPr>
            <w:tcW w:w="1417"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河北省民俗文化节参展项目数（个）</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≥80</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≥70</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≥60</w:t>
            </w:r>
          </w:p>
        </w:tc>
        <w:tc>
          <w:tcPr>
            <w:tcW w:w="825"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2341" w:type="dxa"/>
            <w:vMerge w:val="continue"/>
            <w:shd w:val="clear" w:color="auto" w:fill="auto"/>
            <w:vAlign w:val="center"/>
          </w:tcPr>
          <w:p>
            <w:pPr>
              <w:spacing w:line="300" w:lineRule="exact"/>
              <w:jc w:val="left"/>
              <w:rPr>
                <w:rFonts w:ascii="Times New Roman" w:hAnsi="Times New Roman" w:eastAsia="方正书宋_GBK"/>
                <w:b/>
              </w:rPr>
            </w:pPr>
          </w:p>
        </w:tc>
        <w:tc>
          <w:tcPr>
            <w:tcW w:w="1276" w:type="dxa"/>
            <w:vMerge w:val="continue"/>
            <w:shd w:val="clear" w:color="auto" w:fill="auto"/>
            <w:vAlign w:val="center"/>
          </w:tcPr>
          <w:p>
            <w:pPr>
              <w:spacing w:line="300" w:lineRule="exact"/>
              <w:jc w:val="left"/>
              <w:rPr>
                <w:rFonts w:ascii="Times New Roman" w:hAnsi="Times New Roman" w:eastAsia="方正书宋_GBK"/>
              </w:rPr>
            </w:pPr>
          </w:p>
        </w:tc>
        <w:tc>
          <w:tcPr>
            <w:tcW w:w="2976" w:type="dxa"/>
            <w:vMerge w:val="continue"/>
            <w:shd w:val="clear" w:color="auto" w:fill="auto"/>
            <w:vAlign w:val="center"/>
          </w:tcPr>
          <w:p>
            <w:pPr>
              <w:spacing w:line="300" w:lineRule="exact"/>
              <w:jc w:val="left"/>
              <w:rPr>
                <w:rFonts w:ascii="Times New Roman" w:hAnsi="Times New Roman" w:eastAsia="方正书宋_GBK"/>
              </w:rPr>
            </w:pPr>
          </w:p>
        </w:tc>
        <w:tc>
          <w:tcPr>
            <w:tcW w:w="2976" w:type="dxa"/>
            <w:vMerge w:val="continue"/>
            <w:shd w:val="clear" w:color="auto" w:fill="auto"/>
            <w:vAlign w:val="center"/>
          </w:tcPr>
          <w:p>
            <w:pPr>
              <w:spacing w:line="300" w:lineRule="exact"/>
              <w:jc w:val="left"/>
              <w:rPr>
                <w:rFonts w:ascii="Times New Roman" w:hAnsi="Times New Roman" w:eastAsia="方正书宋_GBK"/>
              </w:rPr>
            </w:pPr>
          </w:p>
        </w:tc>
        <w:tc>
          <w:tcPr>
            <w:tcW w:w="1417"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丰宁满族文化进恭王府展示项目数量（个）</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≥40</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≥30</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≥20</w:t>
            </w:r>
          </w:p>
        </w:tc>
        <w:tc>
          <w:tcPr>
            <w:tcW w:w="825"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2341" w:type="dxa"/>
            <w:vMerge w:val="continue"/>
            <w:shd w:val="clear" w:color="auto" w:fill="auto"/>
            <w:vAlign w:val="center"/>
          </w:tcPr>
          <w:p>
            <w:pPr>
              <w:spacing w:line="300" w:lineRule="exact"/>
              <w:jc w:val="left"/>
              <w:rPr>
                <w:rFonts w:ascii="Times New Roman" w:hAnsi="Times New Roman" w:eastAsia="方正书宋_GBK"/>
                <w:b/>
              </w:rPr>
            </w:pPr>
          </w:p>
        </w:tc>
        <w:tc>
          <w:tcPr>
            <w:tcW w:w="1276" w:type="dxa"/>
            <w:vMerge w:val="continue"/>
            <w:shd w:val="clear" w:color="auto" w:fill="auto"/>
            <w:vAlign w:val="center"/>
          </w:tcPr>
          <w:p>
            <w:pPr>
              <w:spacing w:line="300" w:lineRule="exact"/>
              <w:jc w:val="left"/>
              <w:rPr>
                <w:rFonts w:ascii="Times New Roman" w:hAnsi="Times New Roman" w:eastAsia="方正书宋_GBK"/>
              </w:rPr>
            </w:pPr>
          </w:p>
        </w:tc>
        <w:tc>
          <w:tcPr>
            <w:tcW w:w="2976" w:type="dxa"/>
            <w:vMerge w:val="continue"/>
            <w:shd w:val="clear" w:color="auto" w:fill="auto"/>
            <w:vAlign w:val="center"/>
          </w:tcPr>
          <w:p>
            <w:pPr>
              <w:spacing w:line="300" w:lineRule="exact"/>
              <w:jc w:val="left"/>
              <w:rPr>
                <w:rFonts w:ascii="Times New Roman" w:hAnsi="Times New Roman" w:eastAsia="方正书宋_GBK"/>
              </w:rPr>
            </w:pPr>
          </w:p>
        </w:tc>
        <w:tc>
          <w:tcPr>
            <w:tcW w:w="2976" w:type="dxa"/>
            <w:vMerge w:val="continue"/>
            <w:shd w:val="clear" w:color="auto" w:fill="auto"/>
            <w:vAlign w:val="center"/>
          </w:tcPr>
          <w:p>
            <w:pPr>
              <w:spacing w:line="300" w:lineRule="exact"/>
              <w:jc w:val="left"/>
              <w:rPr>
                <w:rFonts w:ascii="Times New Roman" w:hAnsi="Times New Roman" w:eastAsia="方正书宋_GBK"/>
              </w:rPr>
            </w:pPr>
          </w:p>
        </w:tc>
        <w:tc>
          <w:tcPr>
            <w:tcW w:w="1417"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实物资料征集套件</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≥30</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≥25</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≥20</w:t>
            </w:r>
          </w:p>
        </w:tc>
        <w:tc>
          <w:tcPr>
            <w:tcW w:w="825"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2341" w:type="dxa"/>
            <w:vMerge w:val="continue"/>
            <w:shd w:val="clear" w:color="auto" w:fill="auto"/>
            <w:vAlign w:val="center"/>
          </w:tcPr>
          <w:p>
            <w:pPr>
              <w:spacing w:line="300" w:lineRule="exact"/>
              <w:jc w:val="left"/>
              <w:rPr>
                <w:rFonts w:ascii="Times New Roman" w:hAnsi="Times New Roman" w:eastAsia="方正书宋_GBK"/>
                <w:b/>
              </w:rPr>
            </w:pPr>
          </w:p>
        </w:tc>
        <w:tc>
          <w:tcPr>
            <w:tcW w:w="1276" w:type="dxa"/>
            <w:vMerge w:val="continue"/>
            <w:shd w:val="clear" w:color="auto" w:fill="auto"/>
            <w:vAlign w:val="center"/>
          </w:tcPr>
          <w:p>
            <w:pPr>
              <w:spacing w:line="300" w:lineRule="exact"/>
              <w:jc w:val="left"/>
              <w:rPr>
                <w:rFonts w:ascii="Times New Roman" w:hAnsi="Times New Roman" w:eastAsia="方正书宋_GBK"/>
              </w:rPr>
            </w:pPr>
          </w:p>
        </w:tc>
        <w:tc>
          <w:tcPr>
            <w:tcW w:w="2976" w:type="dxa"/>
            <w:vMerge w:val="continue"/>
            <w:shd w:val="clear" w:color="auto" w:fill="auto"/>
            <w:vAlign w:val="center"/>
          </w:tcPr>
          <w:p>
            <w:pPr>
              <w:spacing w:line="300" w:lineRule="exact"/>
              <w:jc w:val="left"/>
              <w:rPr>
                <w:rFonts w:ascii="Times New Roman" w:hAnsi="Times New Roman" w:eastAsia="方正书宋_GBK"/>
              </w:rPr>
            </w:pPr>
          </w:p>
        </w:tc>
        <w:tc>
          <w:tcPr>
            <w:tcW w:w="2976" w:type="dxa"/>
            <w:vMerge w:val="continue"/>
            <w:shd w:val="clear" w:color="auto" w:fill="auto"/>
            <w:vAlign w:val="center"/>
          </w:tcPr>
          <w:p>
            <w:pPr>
              <w:spacing w:line="300" w:lineRule="exact"/>
              <w:jc w:val="left"/>
              <w:rPr>
                <w:rFonts w:ascii="Times New Roman" w:hAnsi="Times New Roman" w:eastAsia="方正书宋_GBK"/>
              </w:rPr>
            </w:pPr>
          </w:p>
        </w:tc>
        <w:tc>
          <w:tcPr>
            <w:tcW w:w="1417"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普查非遗项目数量（个）</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≥500</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≥450个</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≥350个</w:t>
            </w:r>
          </w:p>
        </w:tc>
        <w:tc>
          <w:tcPr>
            <w:tcW w:w="825"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＜350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2341" w:type="dxa"/>
            <w:vMerge w:val="continue"/>
            <w:shd w:val="clear" w:color="auto" w:fill="auto"/>
            <w:vAlign w:val="center"/>
          </w:tcPr>
          <w:p>
            <w:pPr>
              <w:spacing w:line="300" w:lineRule="exact"/>
              <w:jc w:val="left"/>
              <w:rPr>
                <w:rFonts w:ascii="Times New Roman" w:hAnsi="Times New Roman" w:eastAsia="方正书宋_GBK"/>
                <w:b/>
              </w:rPr>
            </w:pPr>
          </w:p>
        </w:tc>
        <w:tc>
          <w:tcPr>
            <w:tcW w:w="1276" w:type="dxa"/>
            <w:vMerge w:val="continue"/>
            <w:shd w:val="clear" w:color="auto" w:fill="auto"/>
            <w:vAlign w:val="center"/>
          </w:tcPr>
          <w:p>
            <w:pPr>
              <w:spacing w:line="300" w:lineRule="exact"/>
              <w:jc w:val="left"/>
              <w:rPr>
                <w:rFonts w:ascii="Times New Roman" w:hAnsi="Times New Roman" w:eastAsia="方正书宋_GBK"/>
              </w:rPr>
            </w:pPr>
          </w:p>
        </w:tc>
        <w:tc>
          <w:tcPr>
            <w:tcW w:w="2976" w:type="dxa"/>
            <w:vMerge w:val="continue"/>
            <w:shd w:val="clear" w:color="auto" w:fill="auto"/>
            <w:vAlign w:val="center"/>
          </w:tcPr>
          <w:p>
            <w:pPr>
              <w:spacing w:line="300" w:lineRule="exact"/>
              <w:jc w:val="left"/>
              <w:rPr>
                <w:rFonts w:ascii="Times New Roman" w:hAnsi="Times New Roman" w:eastAsia="方正书宋_GBK"/>
              </w:rPr>
            </w:pPr>
          </w:p>
        </w:tc>
        <w:tc>
          <w:tcPr>
            <w:tcW w:w="2976" w:type="dxa"/>
            <w:vMerge w:val="continue"/>
            <w:shd w:val="clear" w:color="auto" w:fill="auto"/>
            <w:vAlign w:val="center"/>
          </w:tcPr>
          <w:p>
            <w:pPr>
              <w:spacing w:line="300" w:lineRule="exact"/>
              <w:jc w:val="left"/>
              <w:rPr>
                <w:rFonts w:ascii="Times New Roman" w:hAnsi="Times New Roman" w:eastAsia="方正书宋_GBK"/>
              </w:rPr>
            </w:pPr>
          </w:p>
        </w:tc>
        <w:tc>
          <w:tcPr>
            <w:tcW w:w="1417"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省级非遗项目传承人数增长情况</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200人</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100人</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50人</w:t>
            </w:r>
          </w:p>
        </w:tc>
        <w:tc>
          <w:tcPr>
            <w:tcW w:w="825"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50人及以下</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2341" w:type="dxa"/>
            <w:vMerge w:val="continue"/>
            <w:shd w:val="clear" w:color="auto" w:fill="auto"/>
            <w:vAlign w:val="center"/>
          </w:tcPr>
          <w:p>
            <w:pPr>
              <w:spacing w:line="300" w:lineRule="exact"/>
              <w:jc w:val="left"/>
              <w:rPr>
                <w:rFonts w:ascii="Times New Roman" w:hAnsi="Times New Roman" w:eastAsia="方正书宋_GBK"/>
                <w:b/>
              </w:rPr>
            </w:pPr>
          </w:p>
        </w:tc>
        <w:tc>
          <w:tcPr>
            <w:tcW w:w="1276" w:type="dxa"/>
            <w:vMerge w:val="continue"/>
            <w:shd w:val="clear" w:color="auto" w:fill="auto"/>
            <w:vAlign w:val="center"/>
          </w:tcPr>
          <w:p>
            <w:pPr>
              <w:spacing w:line="300" w:lineRule="exact"/>
              <w:jc w:val="left"/>
              <w:rPr>
                <w:rFonts w:ascii="Times New Roman" w:hAnsi="Times New Roman" w:eastAsia="方正书宋_GBK"/>
              </w:rPr>
            </w:pPr>
          </w:p>
        </w:tc>
        <w:tc>
          <w:tcPr>
            <w:tcW w:w="2976" w:type="dxa"/>
            <w:vMerge w:val="continue"/>
            <w:shd w:val="clear" w:color="auto" w:fill="auto"/>
            <w:vAlign w:val="center"/>
          </w:tcPr>
          <w:p>
            <w:pPr>
              <w:spacing w:line="300" w:lineRule="exact"/>
              <w:jc w:val="left"/>
              <w:rPr>
                <w:rFonts w:ascii="Times New Roman" w:hAnsi="Times New Roman" w:eastAsia="方正书宋_GBK"/>
              </w:rPr>
            </w:pPr>
          </w:p>
        </w:tc>
        <w:tc>
          <w:tcPr>
            <w:tcW w:w="2976" w:type="dxa"/>
            <w:vMerge w:val="continue"/>
            <w:shd w:val="clear" w:color="auto" w:fill="auto"/>
            <w:vAlign w:val="center"/>
          </w:tcPr>
          <w:p>
            <w:pPr>
              <w:spacing w:line="300" w:lineRule="exact"/>
              <w:jc w:val="left"/>
              <w:rPr>
                <w:rFonts w:ascii="Times New Roman" w:hAnsi="Times New Roman" w:eastAsia="方正书宋_GBK"/>
              </w:rPr>
            </w:pPr>
          </w:p>
        </w:tc>
        <w:tc>
          <w:tcPr>
            <w:tcW w:w="1417"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河北省民俗文化节参与人数</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≥3000</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≥2500</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≥2000</w:t>
            </w:r>
          </w:p>
        </w:tc>
        <w:tc>
          <w:tcPr>
            <w:tcW w:w="825"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＜2000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2341" w:type="dxa"/>
            <w:vMerge w:val="continue"/>
            <w:shd w:val="clear" w:color="auto" w:fill="auto"/>
            <w:vAlign w:val="center"/>
          </w:tcPr>
          <w:p>
            <w:pPr>
              <w:spacing w:line="300" w:lineRule="exact"/>
              <w:jc w:val="left"/>
              <w:rPr>
                <w:rFonts w:ascii="Times New Roman" w:hAnsi="Times New Roman" w:eastAsia="方正书宋_GBK"/>
                <w:b/>
              </w:rPr>
            </w:pPr>
          </w:p>
        </w:tc>
        <w:tc>
          <w:tcPr>
            <w:tcW w:w="1276" w:type="dxa"/>
            <w:vMerge w:val="continue"/>
            <w:shd w:val="clear" w:color="auto" w:fill="auto"/>
            <w:vAlign w:val="center"/>
          </w:tcPr>
          <w:p>
            <w:pPr>
              <w:spacing w:line="300" w:lineRule="exact"/>
              <w:jc w:val="left"/>
              <w:rPr>
                <w:rFonts w:ascii="Times New Roman" w:hAnsi="Times New Roman" w:eastAsia="方正书宋_GBK"/>
              </w:rPr>
            </w:pPr>
          </w:p>
        </w:tc>
        <w:tc>
          <w:tcPr>
            <w:tcW w:w="2976" w:type="dxa"/>
            <w:vMerge w:val="continue"/>
            <w:shd w:val="clear" w:color="auto" w:fill="auto"/>
            <w:vAlign w:val="center"/>
          </w:tcPr>
          <w:p>
            <w:pPr>
              <w:spacing w:line="300" w:lineRule="exact"/>
              <w:jc w:val="left"/>
              <w:rPr>
                <w:rFonts w:ascii="Times New Roman" w:hAnsi="Times New Roman" w:eastAsia="方正书宋_GBK"/>
              </w:rPr>
            </w:pPr>
          </w:p>
        </w:tc>
        <w:tc>
          <w:tcPr>
            <w:tcW w:w="2976" w:type="dxa"/>
            <w:vMerge w:val="continue"/>
            <w:shd w:val="clear" w:color="auto" w:fill="auto"/>
            <w:vAlign w:val="center"/>
          </w:tcPr>
          <w:p>
            <w:pPr>
              <w:spacing w:line="300" w:lineRule="exact"/>
              <w:jc w:val="left"/>
              <w:rPr>
                <w:rFonts w:ascii="Times New Roman" w:hAnsi="Times New Roman" w:eastAsia="方正书宋_GBK"/>
              </w:rPr>
            </w:pPr>
          </w:p>
        </w:tc>
        <w:tc>
          <w:tcPr>
            <w:tcW w:w="1417"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保护规划制定情况</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制定</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w:t>
            </w:r>
          </w:p>
        </w:tc>
        <w:tc>
          <w:tcPr>
            <w:tcW w:w="825"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未制定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2341" w:type="dxa"/>
            <w:vMerge w:val="continue"/>
            <w:shd w:val="clear" w:color="auto" w:fill="auto"/>
            <w:vAlign w:val="center"/>
          </w:tcPr>
          <w:p>
            <w:pPr>
              <w:spacing w:line="300" w:lineRule="exact"/>
              <w:jc w:val="left"/>
              <w:rPr>
                <w:rFonts w:ascii="Times New Roman" w:hAnsi="Times New Roman" w:eastAsia="方正书宋_GBK"/>
                <w:b/>
              </w:rPr>
            </w:pPr>
          </w:p>
        </w:tc>
        <w:tc>
          <w:tcPr>
            <w:tcW w:w="1276" w:type="dxa"/>
            <w:vMerge w:val="continue"/>
            <w:shd w:val="clear" w:color="auto" w:fill="auto"/>
            <w:vAlign w:val="center"/>
          </w:tcPr>
          <w:p>
            <w:pPr>
              <w:spacing w:line="300" w:lineRule="exact"/>
              <w:jc w:val="left"/>
              <w:rPr>
                <w:rFonts w:ascii="Times New Roman" w:hAnsi="Times New Roman" w:eastAsia="方正书宋_GBK"/>
              </w:rPr>
            </w:pPr>
          </w:p>
        </w:tc>
        <w:tc>
          <w:tcPr>
            <w:tcW w:w="2976" w:type="dxa"/>
            <w:vMerge w:val="continue"/>
            <w:shd w:val="clear" w:color="auto" w:fill="auto"/>
            <w:vAlign w:val="center"/>
          </w:tcPr>
          <w:p>
            <w:pPr>
              <w:spacing w:line="300" w:lineRule="exact"/>
              <w:jc w:val="left"/>
              <w:rPr>
                <w:rFonts w:ascii="Times New Roman" w:hAnsi="Times New Roman" w:eastAsia="方正书宋_GBK"/>
              </w:rPr>
            </w:pPr>
          </w:p>
        </w:tc>
        <w:tc>
          <w:tcPr>
            <w:tcW w:w="2976" w:type="dxa"/>
            <w:vMerge w:val="continue"/>
            <w:shd w:val="clear" w:color="auto" w:fill="auto"/>
            <w:vAlign w:val="center"/>
          </w:tcPr>
          <w:p>
            <w:pPr>
              <w:spacing w:line="300" w:lineRule="exact"/>
              <w:jc w:val="left"/>
              <w:rPr>
                <w:rFonts w:ascii="Times New Roman" w:hAnsi="Times New Roman" w:eastAsia="方正书宋_GBK"/>
              </w:rPr>
            </w:pPr>
          </w:p>
        </w:tc>
        <w:tc>
          <w:tcPr>
            <w:tcW w:w="1417"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非遗理论成果出版数量</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正式出版</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w:t>
            </w:r>
          </w:p>
        </w:tc>
        <w:tc>
          <w:tcPr>
            <w:tcW w:w="825"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未出版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2341" w:type="dxa"/>
            <w:shd w:val="clear" w:color="auto" w:fill="auto"/>
            <w:vAlign w:val="center"/>
          </w:tcPr>
          <w:p>
            <w:pPr>
              <w:spacing w:line="300" w:lineRule="exact"/>
              <w:jc w:val="left"/>
              <w:rPr>
                <w:rFonts w:ascii="Times New Roman" w:hAnsi="Times New Roman" w:eastAsia="方正书宋_GBK"/>
                <w:b/>
              </w:rPr>
            </w:pPr>
            <w:r>
              <w:rPr>
                <w:rFonts w:ascii="Times New Roman" w:hAnsi="Times New Roman" w:eastAsia="方正书宋_GBK"/>
                <w:b/>
              </w:rPr>
              <w:t>四、文化政务管理</w:t>
            </w:r>
          </w:p>
        </w:tc>
        <w:tc>
          <w:tcPr>
            <w:tcW w:w="1276"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11476.86</w:t>
            </w:r>
          </w:p>
        </w:tc>
        <w:tc>
          <w:tcPr>
            <w:tcW w:w="2976"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负责系统综合业务管理和机关综合事务管理。</w:t>
            </w:r>
          </w:p>
        </w:tc>
        <w:tc>
          <w:tcPr>
            <w:tcW w:w="2976"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确保各项业务工作谋划到位、顺利开展。保障机关工作正常高效运转。</w:t>
            </w:r>
          </w:p>
        </w:tc>
        <w:tc>
          <w:tcPr>
            <w:tcW w:w="1417" w:type="dxa"/>
            <w:shd w:val="clear" w:color="auto" w:fill="auto"/>
            <w:vAlign w:val="center"/>
          </w:tcPr>
          <w:p>
            <w:pPr>
              <w:spacing w:line="300" w:lineRule="exact"/>
              <w:jc w:val="left"/>
              <w:rPr>
                <w:rFonts w:ascii="Times New Roman" w:hAnsi="Times New Roman" w:eastAsia="方正书宋_GBK"/>
              </w:rPr>
            </w:pPr>
          </w:p>
        </w:tc>
        <w:tc>
          <w:tcPr>
            <w:tcW w:w="737" w:type="dxa"/>
            <w:shd w:val="clear" w:color="auto" w:fill="auto"/>
            <w:vAlign w:val="center"/>
          </w:tcPr>
          <w:p>
            <w:pPr>
              <w:spacing w:line="300" w:lineRule="exact"/>
              <w:jc w:val="center"/>
              <w:rPr>
                <w:rFonts w:ascii="Times New Roman" w:hAnsi="Times New Roman" w:eastAsia="方正书宋_GBK"/>
              </w:rPr>
            </w:pPr>
          </w:p>
        </w:tc>
        <w:tc>
          <w:tcPr>
            <w:tcW w:w="737" w:type="dxa"/>
            <w:shd w:val="clear" w:color="auto" w:fill="auto"/>
            <w:vAlign w:val="center"/>
          </w:tcPr>
          <w:p>
            <w:pPr>
              <w:spacing w:line="300" w:lineRule="exact"/>
              <w:jc w:val="center"/>
              <w:rPr>
                <w:rFonts w:ascii="Times New Roman" w:hAnsi="Times New Roman" w:eastAsia="方正书宋_GBK"/>
              </w:rPr>
            </w:pPr>
          </w:p>
        </w:tc>
        <w:tc>
          <w:tcPr>
            <w:tcW w:w="737" w:type="dxa"/>
            <w:shd w:val="clear" w:color="auto" w:fill="auto"/>
            <w:vAlign w:val="center"/>
          </w:tcPr>
          <w:p>
            <w:pPr>
              <w:spacing w:line="300" w:lineRule="exact"/>
              <w:jc w:val="center"/>
              <w:rPr>
                <w:rFonts w:ascii="Times New Roman" w:hAnsi="Times New Roman" w:eastAsia="方正书宋_GBK"/>
              </w:rPr>
            </w:pPr>
          </w:p>
        </w:tc>
        <w:tc>
          <w:tcPr>
            <w:tcW w:w="825" w:type="dxa"/>
            <w:shd w:val="clear" w:color="auto" w:fill="auto"/>
            <w:vAlign w:val="center"/>
          </w:tcPr>
          <w:p>
            <w:pPr>
              <w:spacing w:line="300" w:lineRule="exact"/>
              <w:jc w:val="center"/>
              <w:rPr>
                <w:rFonts w:ascii="Times New Roman" w:hAnsi="Times New Roman"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2341" w:type="dxa"/>
            <w:shd w:val="clear" w:color="auto" w:fill="auto"/>
            <w:vAlign w:val="center"/>
          </w:tcPr>
          <w:p>
            <w:pPr>
              <w:spacing w:line="300" w:lineRule="exact"/>
              <w:jc w:val="left"/>
              <w:rPr>
                <w:rFonts w:ascii="Times New Roman" w:hAnsi="Times New Roman" w:eastAsia="方正书宋_GBK"/>
                <w:b/>
              </w:rPr>
            </w:pPr>
            <w:r>
              <w:rPr>
                <w:rFonts w:ascii="Times New Roman" w:hAnsi="Times New Roman" w:eastAsia="方正书宋_GBK"/>
                <w:b/>
              </w:rPr>
              <w:t>　　1、综合业务管理</w:t>
            </w:r>
          </w:p>
        </w:tc>
        <w:tc>
          <w:tcPr>
            <w:tcW w:w="1276"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10920.26</w:t>
            </w:r>
          </w:p>
        </w:tc>
        <w:tc>
          <w:tcPr>
            <w:tcW w:w="2976"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拟订全省文化艺术事业发展规划并组织实施,开展全省文化事业调查研究，履行文化市场监管职责，加快文化产业发展，加强非物质文化遗产保护和优秀民族文化的传承普及，开展文化宣传、交流、合作、保护等业务管理工作。</w:t>
            </w:r>
          </w:p>
        </w:tc>
        <w:tc>
          <w:tcPr>
            <w:tcW w:w="2976"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确保各项业务工作谋划到位、顺利开展。</w:t>
            </w:r>
          </w:p>
        </w:tc>
        <w:tc>
          <w:tcPr>
            <w:tcW w:w="1417"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综合业务管理工作完成率</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100%</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≥95%</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≥90%</w:t>
            </w:r>
          </w:p>
        </w:tc>
        <w:tc>
          <w:tcPr>
            <w:tcW w:w="825"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2341" w:type="dxa"/>
            <w:shd w:val="clear" w:color="auto" w:fill="auto"/>
            <w:vAlign w:val="center"/>
          </w:tcPr>
          <w:p>
            <w:pPr>
              <w:spacing w:line="300" w:lineRule="exact"/>
              <w:jc w:val="left"/>
              <w:rPr>
                <w:rFonts w:ascii="Times New Roman" w:hAnsi="Times New Roman" w:eastAsia="方正书宋_GBK"/>
                <w:b/>
              </w:rPr>
            </w:pPr>
            <w:r>
              <w:rPr>
                <w:rFonts w:ascii="Times New Roman" w:hAnsi="Times New Roman" w:eastAsia="方正书宋_GBK"/>
                <w:b/>
              </w:rPr>
              <w:t>　　2、综合事务管理</w:t>
            </w:r>
          </w:p>
        </w:tc>
        <w:tc>
          <w:tcPr>
            <w:tcW w:w="1276"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556.60</w:t>
            </w:r>
          </w:p>
        </w:tc>
        <w:tc>
          <w:tcPr>
            <w:tcW w:w="2976"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改善文化管理和发展硬件、软件水平；加强人才引进、培养和文化队伍建设，加强艺术教育建设；加快文化科研和信息化建设；筹备召开全省文化工作会议和一般性专项会议；修订、完善各类规章制度，不断提升工作的规范化水平；保障机关运转，努力改善机关形象。</w:t>
            </w:r>
          </w:p>
        </w:tc>
        <w:tc>
          <w:tcPr>
            <w:tcW w:w="2976"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保障机关工作正常高效运转。</w:t>
            </w:r>
          </w:p>
        </w:tc>
        <w:tc>
          <w:tcPr>
            <w:tcW w:w="1417"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综合事务管理工作完成率</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100%</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≥95%</w:t>
            </w:r>
          </w:p>
        </w:tc>
        <w:tc>
          <w:tcPr>
            <w:tcW w:w="737"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≥90%</w:t>
            </w:r>
          </w:p>
        </w:tc>
        <w:tc>
          <w:tcPr>
            <w:tcW w:w="825" w:type="dxa"/>
            <w:shd w:val="clear" w:color="auto" w:fill="auto"/>
            <w:vAlign w:val="center"/>
          </w:tcPr>
          <w:p>
            <w:pPr>
              <w:spacing w:line="300" w:lineRule="exact"/>
              <w:jc w:val="center"/>
              <w:rPr>
                <w:rFonts w:ascii="Times New Roman" w:hAnsi="Times New Roman" w:eastAsia="方正书宋_GBK"/>
              </w:rPr>
            </w:pPr>
            <w:r>
              <w:rPr>
                <w:rFonts w:ascii="Times New Roman" w:hAnsi="Times New Roman" w:eastAsia="方正书宋_GBK"/>
              </w:rPr>
              <w:t>＜90%</w:t>
            </w:r>
          </w:p>
        </w:tc>
      </w:tr>
    </w:tbl>
    <w:p>
      <w:pPr>
        <w:outlineLvl w:val="0"/>
        <w:rPr>
          <w:rFonts w:ascii="方正小标宋_GBK" w:hAnsi="Times New Roman" w:eastAsia="方正小标宋_GBK" w:cs="Times New Roman"/>
          <w:sz w:val="32"/>
          <w:szCs w:val="24"/>
        </w:rPr>
      </w:pPr>
    </w:p>
    <w:p>
      <w:pPr>
        <w:autoSpaceDE w:val="0"/>
        <w:autoSpaceDN w:val="0"/>
        <w:adjustRightInd w:val="0"/>
        <w:jc w:val="left"/>
        <w:rPr>
          <w:rFonts w:ascii="宋体" w:eastAsia="宋体" w:cs="宋体"/>
          <w:kern w:val="0"/>
          <w:sz w:val="18"/>
          <w:szCs w:val="18"/>
          <w:lang w:val="zh-CN"/>
        </w:rPr>
      </w:pPr>
    </w:p>
    <w:p>
      <w:pPr>
        <w:autoSpaceDE w:val="0"/>
        <w:autoSpaceDN w:val="0"/>
        <w:adjustRightInd w:val="0"/>
        <w:ind w:firstLine="640" w:firstLineChars="200"/>
        <w:jc w:val="left"/>
        <w:rPr>
          <w:rFonts w:ascii="黑体" w:hAnsi="黑体" w:eastAsia="黑体" w:cs="Times New Roman"/>
          <w:sz w:val="32"/>
          <w:szCs w:val="32"/>
        </w:rPr>
      </w:pPr>
      <w:r>
        <w:rPr>
          <w:rFonts w:hint="eastAsia" w:ascii="黑体" w:hAnsi="黑体" w:eastAsia="黑体" w:cs="Times New Roman"/>
          <w:sz w:val="32"/>
          <w:szCs w:val="32"/>
        </w:rPr>
        <w:t>六、政府采购预算情况</w:t>
      </w:r>
    </w:p>
    <w:p>
      <w:pPr>
        <w:outlineLvl w:val="0"/>
        <w:rPr>
          <w:rFonts w:ascii="Times New Roman" w:hAnsi="Times New Roman" w:eastAsia="方正仿宋_GBK" w:cs="Times New Roman"/>
          <w:sz w:val="32"/>
          <w:szCs w:val="24"/>
        </w:rPr>
      </w:pPr>
      <w:bookmarkStart w:id="1" w:name="_Toc471398468"/>
      <w:r>
        <w:rPr>
          <w:rFonts w:hint="eastAsia" w:ascii="方正小标宋_GBK" w:hAnsi="Times New Roman" w:eastAsia="方正小标宋_GBK" w:cs="Times New Roman"/>
          <w:sz w:val="32"/>
          <w:szCs w:val="24"/>
        </w:rPr>
        <w:t xml:space="preserve"> </w:t>
      </w:r>
      <w:r>
        <w:rPr>
          <w:rFonts w:ascii="Times New Roman" w:hAnsi="Times New Roman" w:eastAsia="方正仿宋_GBK" w:cs="Times New Roman"/>
          <w:sz w:val="32"/>
          <w:szCs w:val="24"/>
        </w:rPr>
        <w:t xml:space="preserve">   201</w:t>
      </w:r>
      <w:r>
        <w:rPr>
          <w:rFonts w:hint="eastAsia" w:ascii="Times New Roman" w:hAnsi="Times New Roman" w:eastAsia="方正仿宋_GBK" w:cs="Times New Roman"/>
          <w:sz w:val="32"/>
          <w:szCs w:val="24"/>
        </w:rPr>
        <w:t>8</w:t>
      </w:r>
      <w:r>
        <w:rPr>
          <w:rFonts w:ascii="Times New Roman" w:hAnsi="Times New Roman" w:eastAsia="方正仿宋_GBK" w:cs="Times New Roman"/>
          <w:sz w:val="32"/>
          <w:szCs w:val="24"/>
        </w:rPr>
        <w:t>年，我厅安排政府采购预算6552.16万元。具体内容见下表。</w:t>
      </w:r>
    </w:p>
    <w:p>
      <w:pPr>
        <w:jc w:val="center"/>
        <w:outlineLvl w:val="0"/>
        <w:rPr>
          <w:rFonts w:ascii="方正小标宋_GBK" w:hAnsi="Times New Roman" w:eastAsia="方正小标宋_GBK" w:cs="Times New Roman"/>
          <w:sz w:val="32"/>
          <w:szCs w:val="24"/>
        </w:rPr>
      </w:pPr>
    </w:p>
    <w:p>
      <w:pPr>
        <w:jc w:val="center"/>
        <w:outlineLvl w:val="0"/>
        <w:rPr>
          <w:rFonts w:ascii="方正小标宋_GBK" w:hAnsi="Times New Roman" w:eastAsia="方正小标宋_GBK" w:cs="Times New Roman"/>
          <w:sz w:val="32"/>
          <w:szCs w:val="24"/>
        </w:rPr>
      </w:pPr>
    </w:p>
    <w:p>
      <w:pPr>
        <w:jc w:val="center"/>
        <w:outlineLvl w:val="0"/>
        <w:rPr>
          <w:rFonts w:ascii="方正小标宋_GBK" w:hAnsi="Times New Roman" w:eastAsia="方正小标宋_GBK" w:cs="Times New Roman"/>
          <w:sz w:val="32"/>
          <w:szCs w:val="24"/>
        </w:rPr>
      </w:pPr>
    </w:p>
    <w:p>
      <w:pPr>
        <w:jc w:val="center"/>
        <w:outlineLvl w:val="0"/>
        <w:rPr>
          <w:rFonts w:ascii="方正小标宋_GBK" w:hAnsi="Times New Roman" w:eastAsia="方正小标宋_GBK" w:cs="Times New Roman"/>
          <w:sz w:val="32"/>
          <w:szCs w:val="24"/>
        </w:rPr>
      </w:pPr>
    </w:p>
    <w:p>
      <w:pPr>
        <w:jc w:val="center"/>
        <w:outlineLvl w:val="0"/>
        <w:rPr>
          <w:rFonts w:ascii="方正小标宋_GBK" w:hAnsi="Times New Roman" w:eastAsia="方正小标宋_GBK" w:cs="Times New Roman"/>
          <w:sz w:val="32"/>
          <w:szCs w:val="24"/>
        </w:rPr>
      </w:pPr>
      <w:r>
        <w:rPr>
          <w:rFonts w:hint="eastAsia" w:ascii="方正小标宋_GBK" w:hAnsi="Times New Roman" w:eastAsia="方正小标宋_GBK" w:cs="Times New Roman"/>
          <w:sz w:val="32"/>
          <w:szCs w:val="24"/>
        </w:rPr>
        <w:t>部门政府采购预算</w:t>
      </w:r>
      <w:bookmarkEnd w:id="1"/>
    </w:p>
    <w:tbl>
      <w:tblPr>
        <w:tblStyle w:val="8"/>
        <w:tblW w:w="145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362"/>
        <w:gridCol w:w="1017"/>
        <w:gridCol w:w="1414"/>
        <w:gridCol w:w="1418"/>
        <w:gridCol w:w="676"/>
        <w:gridCol w:w="689"/>
        <w:gridCol w:w="899"/>
        <w:gridCol w:w="899"/>
        <w:gridCol w:w="899"/>
        <w:gridCol w:w="899"/>
        <w:gridCol w:w="793"/>
        <w:gridCol w:w="880"/>
        <w:gridCol w:w="886"/>
        <w:gridCol w:w="83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8475" w:type="dxa"/>
            <w:gridSpan w:val="7"/>
            <w:tcBorders>
              <w:top w:val="single" w:color="FFFFFF" w:sz="6" w:space="0"/>
              <w:left w:val="single" w:color="FFFFFF" w:sz="6" w:space="0"/>
              <w:right w:val="single" w:color="FFFFFF" w:sz="6" w:space="0"/>
            </w:tcBorders>
            <w:shd w:val="clear" w:color="auto" w:fill="auto"/>
            <w:vAlign w:val="center"/>
          </w:tcPr>
          <w:p>
            <w:pPr>
              <w:spacing w:line="300" w:lineRule="exact"/>
              <w:jc w:val="left"/>
              <w:rPr>
                <w:rFonts w:ascii="Times New Roman" w:hAnsi="Times New Roman" w:eastAsia="方正小标宋_GBK"/>
                <w:sz w:val="24"/>
              </w:rPr>
            </w:pPr>
            <w:r>
              <w:rPr>
                <w:rFonts w:ascii="Times New Roman" w:hAnsi="Times New Roman" w:eastAsia="方正小标宋_GBK"/>
                <w:sz w:val="24"/>
              </w:rPr>
              <w:t>357河北省文化厅</w:t>
            </w:r>
          </w:p>
        </w:tc>
        <w:tc>
          <w:tcPr>
            <w:tcW w:w="6093" w:type="dxa"/>
            <w:gridSpan w:val="7"/>
            <w:tcBorders>
              <w:top w:val="single" w:color="FFFFFF" w:sz="6" w:space="0"/>
              <w:left w:val="single" w:color="FFFFFF" w:sz="6" w:space="0"/>
              <w:right w:val="single" w:color="FFFFFF" w:sz="6" w:space="0"/>
            </w:tcBorders>
            <w:shd w:val="clear" w:color="auto" w:fill="auto"/>
            <w:vAlign w:val="center"/>
          </w:tcPr>
          <w:p>
            <w:pPr>
              <w:spacing w:line="300" w:lineRule="exact"/>
              <w:jc w:val="right"/>
              <w:rPr>
                <w:rFonts w:ascii="Times New Roman" w:hAnsi="Times New Roman" w:eastAsia="方正书宋_GBK"/>
                <w:sz w:val="24"/>
              </w:rPr>
            </w:pPr>
            <w:r>
              <w:rPr>
                <w:rFonts w:ascii="Times New Roman" w:hAnsi="Times New Roman" w:eastAsia="方正书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3379" w:type="dxa"/>
            <w:gridSpan w:val="2"/>
            <w:shd w:val="clear" w:color="auto" w:fill="auto"/>
            <w:vAlign w:val="center"/>
          </w:tcPr>
          <w:p>
            <w:pPr>
              <w:spacing w:line="300" w:lineRule="exact"/>
              <w:jc w:val="center"/>
              <w:rPr>
                <w:rFonts w:ascii="Times New Roman" w:hAnsi="Times New Roman" w:eastAsia="方正书宋_GBK"/>
                <w:b/>
              </w:rPr>
            </w:pPr>
            <w:r>
              <w:rPr>
                <w:rFonts w:ascii="Times New Roman" w:hAnsi="Times New Roman" w:eastAsia="方正书宋_GBK"/>
                <w:b/>
              </w:rPr>
              <w:t>政府采购项目来源</w:t>
            </w:r>
          </w:p>
        </w:tc>
        <w:tc>
          <w:tcPr>
            <w:tcW w:w="1414" w:type="dxa"/>
            <w:vMerge w:val="restart"/>
            <w:shd w:val="clear" w:color="auto" w:fill="auto"/>
            <w:vAlign w:val="center"/>
          </w:tcPr>
          <w:p>
            <w:pPr>
              <w:spacing w:line="300" w:lineRule="exact"/>
              <w:jc w:val="center"/>
              <w:rPr>
                <w:rFonts w:ascii="Times New Roman" w:hAnsi="Times New Roman" w:eastAsia="方正书宋_GBK"/>
                <w:b/>
              </w:rPr>
            </w:pPr>
            <w:r>
              <w:rPr>
                <w:rFonts w:ascii="Times New Roman" w:hAnsi="Times New Roman" w:eastAsia="方正书宋_GBK"/>
                <w:b/>
              </w:rPr>
              <w:t>采购物品  名称</w:t>
            </w:r>
          </w:p>
        </w:tc>
        <w:tc>
          <w:tcPr>
            <w:tcW w:w="1418" w:type="dxa"/>
            <w:vMerge w:val="restart"/>
            <w:shd w:val="clear" w:color="auto" w:fill="auto"/>
            <w:vAlign w:val="center"/>
          </w:tcPr>
          <w:p>
            <w:pPr>
              <w:spacing w:line="300" w:lineRule="exact"/>
              <w:jc w:val="center"/>
              <w:rPr>
                <w:rFonts w:ascii="Times New Roman" w:hAnsi="Times New Roman" w:eastAsia="方正书宋_GBK"/>
                <w:b/>
              </w:rPr>
            </w:pPr>
            <w:r>
              <w:rPr>
                <w:rFonts w:ascii="Times New Roman" w:hAnsi="Times New Roman" w:eastAsia="方正书宋_GBK"/>
                <w:b/>
              </w:rPr>
              <w:t>政府采购  目录序号</w:t>
            </w:r>
          </w:p>
        </w:tc>
        <w:tc>
          <w:tcPr>
            <w:tcW w:w="676" w:type="dxa"/>
            <w:vMerge w:val="restart"/>
            <w:shd w:val="clear" w:color="auto" w:fill="auto"/>
            <w:vAlign w:val="center"/>
          </w:tcPr>
          <w:p>
            <w:pPr>
              <w:spacing w:line="300" w:lineRule="exact"/>
              <w:jc w:val="center"/>
              <w:rPr>
                <w:rFonts w:ascii="Times New Roman" w:hAnsi="Times New Roman" w:eastAsia="方正书宋_GBK"/>
                <w:b/>
              </w:rPr>
            </w:pPr>
            <w:r>
              <w:rPr>
                <w:rFonts w:ascii="Times New Roman" w:hAnsi="Times New Roman" w:eastAsia="方正书宋_GBK"/>
                <w:b/>
              </w:rPr>
              <w:t>数量  单位</w:t>
            </w:r>
          </w:p>
        </w:tc>
        <w:tc>
          <w:tcPr>
            <w:tcW w:w="689" w:type="dxa"/>
            <w:vMerge w:val="restart"/>
            <w:shd w:val="clear" w:color="auto" w:fill="auto"/>
            <w:vAlign w:val="center"/>
          </w:tcPr>
          <w:p>
            <w:pPr>
              <w:spacing w:line="300" w:lineRule="exact"/>
              <w:jc w:val="center"/>
              <w:rPr>
                <w:rFonts w:ascii="Times New Roman" w:hAnsi="Times New Roman" w:eastAsia="方正书宋_GBK"/>
                <w:b/>
              </w:rPr>
            </w:pPr>
            <w:r>
              <w:rPr>
                <w:rFonts w:ascii="Times New Roman" w:hAnsi="Times New Roman" w:eastAsia="方正书宋_GBK"/>
                <w:b/>
              </w:rPr>
              <w:t>数量</w:t>
            </w:r>
          </w:p>
        </w:tc>
        <w:tc>
          <w:tcPr>
            <w:tcW w:w="899" w:type="dxa"/>
            <w:vMerge w:val="restart"/>
            <w:shd w:val="clear" w:color="auto" w:fill="auto"/>
            <w:vAlign w:val="center"/>
          </w:tcPr>
          <w:p>
            <w:pPr>
              <w:spacing w:line="300" w:lineRule="exact"/>
              <w:jc w:val="center"/>
              <w:rPr>
                <w:rFonts w:ascii="Times New Roman" w:hAnsi="Times New Roman" w:eastAsia="方正书宋_GBK"/>
                <w:b/>
              </w:rPr>
            </w:pPr>
            <w:r>
              <w:rPr>
                <w:rFonts w:ascii="Times New Roman" w:hAnsi="Times New Roman" w:eastAsia="方正书宋_GBK"/>
                <w:b/>
              </w:rPr>
              <w:t>单价</w:t>
            </w:r>
          </w:p>
        </w:tc>
        <w:tc>
          <w:tcPr>
            <w:tcW w:w="6093" w:type="dxa"/>
            <w:gridSpan w:val="7"/>
            <w:shd w:val="clear" w:color="auto" w:fill="auto"/>
            <w:vAlign w:val="center"/>
          </w:tcPr>
          <w:p>
            <w:pPr>
              <w:spacing w:line="300" w:lineRule="exact"/>
              <w:jc w:val="center"/>
              <w:rPr>
                <w:rFonts w:ascii="Times New Roman" w:hAnsi="Times New Roman" w:eastAsia="方正书宋_GBK"/>
                <w:b/>
              </w:rPr>
            </w:pPr>
            <w:r>
              <w:rPr>
                <w:rFonts w:ascii="Times New Roman" w:hAnsi="Times New Roman" w:eastAsia="方正书宋_GBK"/>
                <w:b/>
              </w:rPr>
              <w:t>政府采购金额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362" w:type="dxa"/>
            <w:vMerge w:val="restart"/>
            <w:shd w:val="clear" w:color="auto" w:fill="auto"/>
            <w:vAlign w:val="center"/>
          </w:tcPr>
          <w:p>
            <w:pPr>
              <w:spacing w:line="300" w:lineRule="exact"/>
              <w:jc w:val="center"/>
              <w:rPr>
                <w:rFonts w:ascii="Times New Roman" w:hAnsi="Times New Roman" w:eastAsia="方正书宋_GBK"/>
                <w:b/>
              </w:rPr>
            </w:pPr>
            <w:r>
              <w:rPr>
                <w:rFonts w:ascii="Times New Roman" w:hAnsi="Times New Roman" w:eastAsia="方正书宋_GBK"/>
                <w:b/>
              </w:rPr>
              <w:t>项目名称</w:t>
            </w:r>
          </w:p>
        </w:tc>
        <w:tc>
          <w:tcPr>
            <w:tcW w:w="1017" w:type="dxa"/>
            <w:vMerge w:val="restart"/>
            <w:shd w:val="clear" w:color="auto" w:fill="auto"/>
            <w:vAlign w:val="center"/>
          </w:tcPr>
          <w:p>
            <w:pPr>
              <w:spacing w:line="300" w:lineRule="exact"/>
              <w:jc w:val="center"/>
              <w:rPr>
                <w:rFonts w:ascii="Times New Roman" w:hAnsi="Times New Roman" w:eastAsia="方正书宋_GBK"/>
                <w:b/>
              </w:rPr>
            </w:pPr>
            <w:r>
              <w:rPr>
                <w:rFonts w:ascii="Times New Roman" w:hAnsi="Times New Roman" w:eastAsia="方正书宋_GBK"/>
                <w:b/>
              </w:rPr>
              <w:t>预算资金</w:t>
            </w:r>
          </w:p>
        </w:tc>
        <w:tc>
          <w:tcPr>
            <w:tcW w:w="1414" w:type="dxa"/>
            <w:vMerge w:val="continue"/>
            <w:shd w:val="clear" w:color="auto" w:fill="auto"/>
            <w:vAlign w:val="center"/>
          </w:tcPr>
          <w:p>
            <w:pPr>
              <w:spacing w:line="300" w:lineRule="exact"/>
              <w:jc w:val="left"/>
              <w:outlineLvl w:val="0"/>
              <w:rPr>
                <w:rFonts w:ascii="Times New Roman" w:hAnsi="Times New Roman"/>
              </w:rPr>
            </w:pPr>
          </w:p>
        </w:tc>
        <w:tc>
          <w:tcPr>
            <w:tcW w:w="1418" w:type="dxa"/>
            <w:vMerge w:val="continue"/>
            <w:shd w:val="clear" w:color="auto" w:fill="auto"/>
            <w:vAlign w:val="center"/>
          </w:tcPr>
          <w:p>
            <w:pPr>
              <w:spacing w:line="300" w:lineRule="exact"/>
              <w:jc w:val="left"/>
              <w:outlineLvl w:val="0"/>
              <w:rPr>
                <w:rFonts w:ascii="Times New Roman" w:hAnsi="Times New Roman"/>
              </w:rPr>
            </w:pPr>
          </w:p>
        </w:tc>
        <w:tc>
          <w:tcPr>
            <w:tcW w:w="676" w:type="dxa"/>
            <w:vMerge w:val="continue"/>
            <w:shd w:val="clear" w:color="auto" w:fill="auto"/>
            <w:vAlign w:val="center"/>
          </w:tcPr>
          <w:p>
            <w:pPr>
              <w:spacing w:line="300" w:lineRule="exact"/>
              <w:jc w:val="left"/>
              <w:outlineLvl w:val="0"/>
              <w:rPr>
                <w:rFonts w:ascii="Times New Roman" w:hAnsi="Times New Roman"/>
              </w:rPr>
            </w:pPr>
          </w:p>
        </w:tc>
        <w:tc>
          <w:tcPr>
            <w:tcW w:w="689" w:type="dxa"/>
            <w:vMerge w:val="continue"/>
            <w:shd w:val="clear" w:color="auto" w:fill="auto"/>
            <w:vAlign w:val="center"/>
          </w:tcPr>
          <w:p>
            <w:pPr>
              <w:spacing w:line="300" w:lineRule="exact"/>
              <w:jc w:val="left"/>
              <w:outlineLvl w:val="0"/>
              <w:rPr>
                <w:rFonts w:ascii="Times New Roman" w:hAnsi="Times New Roman"/>
              </w:rPr>
            </w:pPr>
          </w:p>
        </w:tc>
        <w:tc>
          <w:tcPr>
            <w:tcW w:w="899" w:type="dxa"/>
            <w:vMerge w:val="continue"/>
            <w:shd w:val="clear" w:color="auto" w:fill="auto"/>
            <w:vAlign w:val="center"/>
          </w:tcPr>
          <w:p>
            <w:pPr>
              <w:spacing w:line="300" w:lineRule="exact"/>
              <w:jc w:val="left"/>
              <w:outlineLvl w:val="0"/>
              <w:rPr>
                <w:rFonts w:ascii="Times New Roman" w:hAnsi="Times New Roman"/>
              </w:rPr>
            </w:pPr>
          </w:p>
        </w:tc>
        <w:tc>
          <w:tcPr>
            <w:tcW w:w="899" w:type="dxa"/>
            <w:vMerge w:val="restart"/>
            <w:shd w:val="clear" w:color="auto" w:fill="auto"/>
            <w:vAlign w:val="center"/>
          </w:tcPr>
          <w:p>
            <w:pPr>
              <w:spacing w:line="300" w:lineRule="exact"/>
              <w:jc w:val="center"/>
              <w:rPr>
                <w:rFonts w:ascii="Times New Roman" w:hAnsi="Times New Roman" w:eastAsia="方正书宋_GBK"/>
                <w:b/>
              </w:rPr>
            </w:pPr>
            <w:r>
              <w:rPr>
                <w:rFonts w:ascii="Times New Roman" w:hAnsi="Times New Roman" w:eastAsia="方正书宋_GBK"/>
                <w:b/>
              </w:rPr>
              <w:t>总计</w:t>
            </w:r>
          </w:p>
        </w:tc>
        <w:tc>
          <w:tcPr>
            <w:tcW w:w="4357" w:type="dxa"/>
            <w:gridSpan w:val="5"/>
            <w:shd w:val="clear" w:color="auto" w:fill="auto"/>
            <w:vAlign w:val="center"/>
          </w:tcPr>
          <w:p>
            <w:pPr>
              <w:spacing w:line="300" w:lineRule="exact"/>
              <w:jc w:val="center"/>
              <w:rPr>
                <w:rFonts w:ascii="Times New Roman" w:hAnsi="Times New Roman" w:eastAsia="方正书宋_GBK"/>
                <w:b/>
              </w:rPr>
            </w:pPr>
            <w:r>
              <w:rPr>
                <w:rFonts w:ascii="Times New Roman" w:hAnsi="Times New Roman" w:eastAsia="方正书宋_GBK"/>
                <w:b/>
              </w:rPr>
              <w:t>当年部门预算安排资金</w:t>
            </w:r>
          </w:p>
        </w:tc>
        <w:tc>
          <w:tcPr>
            <w:tcW w:w="837" w:type="dxa"/>
            <w:vMerge w:val="restart"/>
            <w:shd w:val="clear" w:color="auto" w:fill="auto"/>
            <w:vAlign w:val="center"/>
          </w:tcPr>
          <w:p>
            <w:pPr>
              <w:spacing w:line="300" w:lineRule="exact"/>
              <w:jc w:val="center"/>
              <w:rPr>
                <w:rFonts w:ascii="Times New Roman" w:hAnsi="Times New Roman" w:eastAsia="方正书宋_GBK"/>
                <w:b/>
              </w:rPr>
            </w:pPr>
            <w:r>
              <w:rPr>
                <w:rFonts w:ascii="Times New Roman" w:hAnsi="Times New Roman" w:eastAsia="方正书宋_GBK"/>
                <w:b/>
              </w:rPr>
              <w:t>其他渠道资金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362" w:type="dxa"/>
            <w:vMerge w:val="continue"/>
            <w:shd w:val="clear" w:color="auto" w:fill="auto"/>
            <w:vAlign w:val="center"/>
          </w:tcPr>
          <w:p>
            <w:pPr>
              <w:spacing w:line="300" w:lineRule="exact"/>
              <w:jc w:val="left"/>
              <w:outlineLvl w:val="0"/>
              <w:rPr>
                <w:rFonts w:ascii="Times New Roman" w:hAnsi="Times New Roman"/>
              </w:rPr>
            </w:pPr>
          </w:p>
        </w:tc>
        <w:tc>
          <w:tcPr>
            <w:tcW w:w="1017" w:type="dxa"/>
            <w:vMerge w:val="continue"/>
            <w:shd w:val="clear" w:color="auto" w:fill="auto"/>
            <w:vAlign w:val="center"/>
          </w:tcPr>
          <w:p>
            <w:pPr>
              <w:spacing w:line="300" w:lineRule="exact"/>
              <w:jc w:val="left"/>
              <w:outlineLvl w:val="0"/>
              <w:rPr>
                <w:rFonts w:ascii="Times New Roman" w:hAnsi="Times New Roman"/>
              </w:rPr>
            </w:pPr>
          </w:p>
        </w:tc>
        <w:tc>
          <w:tcPr>
            <w:tcW w:w="1414" w:type="dxa"/>
            <w:vMerge w:val="continue"/>
            <w:shd w:val="clear" w:color="auto" w:fill="auto"/>
            <w:vAlign w:val="center"/>
          </w:tcPr>
          <w:p>
            <w:pPr>
              <w:spacing w:line="300" w:lineRule="exact"/>
              <w:jc w:val="left"/>
              <w:outlineLvl w:val="0"/>
              <w:rPr>
                <w:rFonts w:ascii="Times New Roman" w:hAnsi="Times New Roman"/>
              </w:rPr>
            </w:pPr>
          </w:p>
        </w:tc>
        <w:tc>
          <w:tcPr>
            <w:tcW w:w="1418" w:type="dxa"/>
            <w:vMerge w:val="continue"/>
            <w:shd w:val="clear" w:color="auto" w:fill="auto"/>
            <w:vAlign w:val="center"/>
          </w:tcPr>
          <w:p>
            <w:pPr>
              <w:spacing w:line="300" w:lineRule="exact"/>
              <w:jc w:val="left"/>
              <w:outlineLvl w:val="0"/>
              <w:rPr>
                <w:rFonts w:ascii="Times New Roman" w:hAnsi="Times New Roman"/>
              </w:rPr>
            </w:pPr>
          </w:p>
        </w:tc>
        <w:tc>
          <w:tcPr>
            <w:tcW w:w="676" w:type="dxa"/>
            <w:vMerge w:val="continue"/>
            <w:shd w:val="clear" w:color="auto" w:fill="auto"/>
            <w:vAlign w:val="center"/>
          </w:tcPr>
          <w:p>
            <w:pPr>
              <w:spacing w:line="300" w:lineRule="exact"/>
              <w:jc w:val="left"/>
              <w:outlineLvl w:val="0"/>
              <w:rPr>
                <w:rFonts w:ascii="Times New Roman" w:hAnsi="Times New Roman"/>
              </w:rPr>
            </w:pPr>
          </w:p>
        </w:tc>
        <w:tc>
          <w:tcPr>
            <w:tcW w:w="689" w:type="dxa"/>
            <w:vMerge w:val="continue"/>
            <w:shd w:val="clear" w:color="auto" w:fill="auto"/>
            <w:vAlign w:val="center"/>
          </w:tcPr>
          <w:p>
            <w:pPr>
              <w:spacing w:line="300" w:lineRule="exact"/>
              <w:jc w:val="left"/>
              <w:outlineLvl w:val="0"/>
              <w:rPr>
                <w:rFonts w:ascii="Times New Roman" w:hAnsi="Times New Roman"/>
              </w:rPr>
            </w:pPr>
          </w:p>
        </w:tc>
        <w:tc>
          <w:tcPr>
            <w:tcW w:w="899" w:type="dxa"/>
            <w:vMerge w:val="continue"/>
            <w:shd w:val="clear" w:color="auto" w:fill="auto"/>
            <w:vAlign w:val="center"/>
          </w:tcPr>
          <w:p>
            <w:pPr>
              <w:spacing w:line="300" w:lineRule="exact"/>
              <w:jc w:val="left"/>
              <w:outlineLvl w:val="0"/>
              <w:rPr>
                <w:rFonts w:ascii="Times New Roman" w:hAnsi="Times New Roman"/>
              </w:rPr>
            </w:pPr>
          </w:p>
        </w:tc>
        <w:tc>
          <w:tcPr>
            <w:tcW w:w="899" w:type="dxa"/>
            <w:vMerge w:val="continue"/>
            <w:shd w:val="clear" w:color="auto" w:fill="auto"/>
            <w:vAlign w:val="center"/>
          </w:tcPr>
          <w:p>
            <w:pPr>
              <w:spacing w:line="300" w:lineRule="exact"/>
              <w:jc w:val="left"/>
              <w:outlineLvl w:val="0"/>
              <w:rPr>
                <w:rFonts w:ascii="Times New Roman" w:hAnsi="Times New Roman"/>
              </w:rPr>
            </w:pPr>
          </w:p>
        </w:tc>
        <w:tc>
          <w:tcPr>
            <w:tcW w:w="899" w:type="dxa"/>
            <w:shd w:val="clear" w:color="auto" w:fill="auto"/>
            <w:vAlign w:val="center"/>
          </w:tcPr>
          <w:p>
            <w:pPr>
              <w:spacing w:line="300" w:lineRule="exact"/>
              <w:jc w:val="center"/>
              <w:rPr>
                <w:rFonts w:ascii="Times New Roman" w:hAnsi="Times New Roman" w:eastAsia="方正书宋_GBK"/>
                <w:b/>
              </w:rPr>
            </w:pPr>
            <w:r>
              <w:rPr>
                <w:rFonts w:ascii="Times New Roman" w:hAnsi="Times New Roman" w:eastAsia="方正书宋_GBK"/>
                <w:b/>
              </w:rPr>
              <w:t>合计</w:t>
            </w:r>
          </w:p>
        </w:tc>
        <w:tc>
          <w:tcPr>
            <w:tcW w:w="899" w:type="dxa"/>
            <w:shd w:val="clear" w:color="auto" w:fill="auto"/>
            <w:vAlign w:val="center"/>
          </w:tcPr>
          <w:p>
            <w:pPr>
              <w:spacing w:line="300" w:lineRule="exact"/>
              <w:jc w:val="center"/>
              <w:rPr>
                <w:rFonts w:ascii="Times New Roman" w:hAnsi="Times New Roman" w:eastAsia="方正书宋_GBK"/>
                <w:b/>
              </w:rPr>
            </w:pPr>
            <w:r>
              <w:rPr>
                <w:rFonts w:ascii="Times New Roman" w:hAnsi="Times New Roman" w:eastAsia="方正书宋_GBK"/>
                <w:b/>
              </w:rPr>
              <w:t>一般公共预算拨款</w:t>
            </w:r>
          </w:p>
        </w:tc>
        <w:tc>
          <w:tcPr>
            <w:tcW w:w="793" w:type="dxa"/>
            <w:shd w:val="clear" w:color="auto" w:fill="auto"/>
            <w:vAlign w:val="center"/>
          </w:tcPr>
          <w:p>
            <w:pPr>
              <w:spacing w:line="300" w:lineRule="exact"/>
              <w:jc w:val="center"/>
              <w:rPr>
                <w:rFonts w:ascii="Times New Roman" w:hAnsi="Times New Roman" w:eastAsia="方正书宋_GBK"/>
                <w:b/>
              </w:rPr>
            </w:pPr>
            <w:r>
              <w:rPr>
                <w:rFonts w:ascii="Times New Roman" w:hAnsi="Times New Roman" w:eastAsia="方正书宋_GBK"/>
                <w:b/>
              </w:rPr>
              <w:t>基金预算拨款</w:t>
            </w:r>
          </w:p>
        </w:tc>
        <w:tc>
          <w:tcPr>
            <w:tcW w:w="880" w:type="dxa"/>
            <w:shd w:val="clear" w:color="auto" w:fill="auto"/>
            <w:vAlign w:val="center"/>
          </w:tcPr>
          <w:p>
            <w:pPr>
              <w:spacing w:line="300" w:lineRule="exact"/>
              <w:jc w:val="center"/>
              <w:rPr>
                <w:rFonts w:ascii="Times New Roman" w:hAnsi="Times New Roman" w:eastAsia="方正书宋_GBK"/>
                <w:b/>
              </w:rPr>
            </w:pPr>
            <w:r>
              <w:rPr>
                <w:rFonts w:ascii="Times New Roman" w:hAnsi="Times New Roman" w:eastAsia="方正书宋_GBK"/>
                <w:b/>
              </w:rPr>
              <w:t>财政专户核拨</w:t>
            </w:r>
          </w:p>
        </w:tc>
        <w:tc>
          <w:tcPr>
            <w:tcW w:w="886" w:type="dxa"/>
            <w:shd w:val="clear" w:color="auto" w:fill="auto"/>
            <w:vAlign w:val="center"/>
          </w:tcPr>
          <w:p>
            <w:pPr>
              <w:spacing w:line="300" w:lineRule="exact"/>
              <w:jc w:val="center"/>
              <w:rPr>
                <w:rFonts w:ascii="Times New Roman" w:hAnsi="Times New Roman" w:eastAsia="方正书宋_GBK"/>
                <w:b/>
              </w:rPr>
            </w:pPr>
            <w:r>
              <w:rPr>
                <w:rFonts w:ascii="Times New Roman" w:hAnsi="Times New Roman" w:eastAsia="方正书宋_GBK"/>
                <w:b/>
              </w:rPr>
              <w:t>其他来源收入</w:t>
            </w:r>
          </w:p>
        </w:tc>
        <w:tc>
          <w:tcPr>
            <w:tcW w:w="837" w:type="dxa"/>
            <w:vMerge w:val="continue"/>
            <w:shd w:val="clear" w:color="auto" w:fill="auto"/>
            <w:vAlign w:val="center"/>
          </w:tcPr>
          <w:p>
            <w:pPr>
              <w:spacing w:line="300" w:lineRule="exact"/>
              <w:jc w:val="left"/>
              <w:outlineLvl w:val="0"/>
              <w:rPr>
                <w:rFonts w:ascii="Times New Roman" w:hAnsi="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362" w:type="dxa"/>
            <w:shd w:val="clear" w:color="auto" w:fill="auto"/>
            <w:vAlign w:val="center"/>
          </w:tcPr>
          <w:p>
            <w:pPr>
              <w:spacing w:line="300" w:lineRule="exact"/>
              <w:jc w:val="center"/>
              <w:rPr>
                <w:rFonts w:ascii="Times New Roman" w:hAnsi="Times New Roman" w:eastAsia="方正书宋_GBK"/>
                <w:b/>
              </w:rPr>
            </w:pPr>
            <w:r>
              <w:rPr>
                <w:rFonts w:ascii="Times New Roman" w:hAnsi="Times New Roman" w:eastAsia="方正书宋_GBK"/>
                <w:b/>
              </w:rPr>
              <w:t>合　计</w:t>
            </w:r>
          </w:p>
        </w:tc>
        <w:tc>
          <w:tcPr>
            <w:tcW w:w="1017" w:type="dxa"/>
            <w:shd w:val="clear" w:color="auto" w:fill="auto"/>
            <w:vAlign w:val="center"/>
          </w:tcPr>
          <w:p>
            <w:pPr>
              <w:spacing w:line="300" w:lineRule="exact"/>
              <w:jc w:val="right"/>
              <w:rPr>
                <w:rFonts w:ascii="Times New Roman" w:hAnsi="Times New Roman" w:eastAsia="方正书宋_GBK"/>
                <w:b/>
              </w:rPr>
            </w:pPr>
          </w:p>
        </w:tc>
        <w:tc>
          <w:tcPr>
            <w:tcW w:w="1414" w:type="dxa"/>
            <w:shd w:val="clear" w:color="auto" w:fill="auto"/>
            <w:vAlign w:val="center"/>
          </w:tcPr>
          <w:p>
            <w:pPr>
              <w:spacing w:line="300" w:lineRule="exact"/>
              <w:jc w:val="left"/>
              <w:rPr>
                <w:rFonts w:ascii="Times New Roman" w:hAnsi="Times New Roman" w:eastAsia="方正书宋_GBK"/>
                <w:b/>
              </w:rPr>
            </w:pPr>
          </w:p>
        </w:tc>
        <w:tc>
          <w:tcPr>
            <w:tcW w:w="1418" w:type="dxa"/>
            <w:shd w:val="clear" w:color="auto" w:fill="auto"/>
            <w:vAlign w:val="center"/>
          </w:tcPr>
          <w:p>
            <w:pPr>
              <w:spacing w:line="300" w:lineRule="exact"/>
              <w:jc w:val="left"/>
              <w:rPr>
                <w:rFonts w:ascii="Times New Roman" w:hAnsi="Times New Roman" w:eastAsia="方正书宋_GBK"/>
                <w:b/>
              </w:rPr>
            </w:pPr>
          </w:p>
        </w:tc>
        <w:tc>
          <w:tcPr>
            <w:tcW w:w="676" w:type="dxa"/>
            <w:shd w:val="clear" w:color="auto" w:fill="auto"/>
            <w:vAlign w:val="center"/>
          </w:tcPr>
          <w:p>
            <w:pPr>
              <w:spacing w:line="300" w:lineRule="exact"/>
              <w:jc w:val="left"/>
              <w:rPr>
                <w:rFonts w:ascii="Times New Roman" w:hAnsi="Times New Roman" w:eastAsia="方正书宋_GBK"/>
                <w:b/>
              </w:rPr>
            </w:pPr>
          </w:p>
        </w:tc>
        <w:tc>
          <w:tcPr>
            <w:tcW w:w="689" w:type="dxa"/>
            <w:shd w:val="clear" w:color="auto" w:fill="auto"/>
            <w:vAlign w:val="center"/>
          </w:tcPr>
          <w:p>
            <w:pPr>
              <w:spacing w:line="300" w:lineRule="exact"/>
              <w:jc w:val="right"/>
              <w:rPr>
                <w:rFonts w:ascii="Times New Roman" w:hAnsi="Times New Roman" w:eastAsia="方正书宋_GBK"/>
                <w:b/>
              </w:rPr>
            </w:pPr>
          </w:p>
        </w:tc>
        <w:tc>
          <w:tcPr>
            <w:tcW w:w="899" w:type="dxa"/>
            <w:shd w:val="clear" w:color="auto" w:fill="auto"/>
            <w:vAlign w:val="center"/>
          </w:tcPr>
          <w:p>
            <w:pPr>
              <w:spacing w:line="300" w:lineRule="exact"/>
              <w:jc w:val="right"/>
              <w:rPr>
                <w:rFonts w:ascii="Times New Roman" w:hAnsi="Times New Roman" w:eastAsia="方正书宋_GBK"/>
                <w:b/>
              </w:rPr>
            </w:pPr>
          </w:p>
        </w:tc>
        <w:tc>
          <w:tcPr>
            <w:tcW w:w="899" w:type="dxa"/>
            <w:shd w:val="clear" w:color="auto" w:fill="auto"/>
            <w:vAlign w:val="center"/>
          </w:tcPr>
          <w:p>
            <w:pPr>
              <w:spacing w:line="300" w:lineRule="exact"/>
              <w:jc w:val="right"/>
              <w:rPr>
                <w:rFonts w:ascii="Times New Roman" w:hAnsi="Times New Roman" w:eastAsia="方正书宋_GBK"/>
                <w:b/>
              </w:rPr>
            </w:pPr>
            <w:r>
              <w:rPr>
                <w:rFonts w:ascii="Times New Roman" w:hAnsi="Times New Roman" w:eastAsia="方正书宋_GBK"/>
                <w:b/>
              </w:rPr>
              <w:t>6552.16</w:t>
            </w:r>
          </w:p>
        </w:tc>
        <w:tc>
          <w:tcPr>
            <w:tcW w:w="899" w:type="dxa"/>
            <w:shd w:val="clear" w:color="auto" w:fill="auto"/>
            <w:vAlign w:val="center"/>
          </w:tcPr>
          <w:p>
            <w:pPr>
              <w:spacing w:line="300" w:lineRule="exact"/>
              <w:jc w:val="right"/>
              <w:rPr>
                <w:rFonts w:ascii="Times New Roman" w:hAnsi="Times New Roman" w:eastAsia="方正书宋_GBK"/>
                <w:b/>
              </w:rPr>
            </w:pPr>
            <w:r>
              <w:rPr>
                <w:rFonts w:ascii="Times New Roman" w:hAnsi="Times New Roman" w:eastAsia="方正书宋_GBK"/>
                <w:b/>
              </w:rPr>
              <w:t>6552.16</w:t>
            </w:r>
          </w:p>
        </w:tc>
        <w:tc>
          <w:tcPr>
            <w:tcW w:w="899" w:type="dxa"/>
            <w:shd w:val="clear" w:color="auto" w:fill="auto"/>
            <w:vAlign w:val="center"/>
          </w:tcPr>
          <w:p>
            <w:pPr>
              <w:spacing w:line="300" w:lineRule="exact"/>
              <w:jc w:val="right"/>
              <w:rPr>
                <w:rFonts w:ascii="Times New Roman" w:hAnsi="Times New Roman" w:eastAsia="方正书宋_GBK"/>
                <w:b/>
              </w:rPr>
            </w:pPr>
            <w:r>
              <w:rPr>
                <w:rFonts w:ascii="Times New Roman" w:hAnsi="Times New Roman" w:eastAsia="方正书宋_GBK"/>
                <w:b/>
              </w:rPr>
              <w:t>6541.86</w:t>
            </w:r>
          </w:p>
        </w:tc>
        <w:tc>
          <w:tcPr>
            <w:tcW w:w="793" w:type="dxa"/>
            <w:shd w:val="clear" w:color="auto" w:fill="auto"/>
            <w:vAlign w:val="center"/>
          </w:tcPr>
          <w:p>
            <w:pPr>
              <w:spacing w:line="300" w:lineRule="exact"/>
              <w:jc w:val="right"/>
              <w:rPr>
                <w:rFonts w:ascii="Times New Roman" w:hAnsi="Times New Roman" w:eastAsia="方正书宋_GBK"/>
                <w:b/>
              </w:rPr>
            </w:pPr>
          </w:p>
        </w:tc>
        <w:tc>
          <w:tcPr>
            <w:tcW w:w="880" w:type="dxa"/>
            <w:shd w:val="clear" w:color="auto" w:fill="auto"/>
            <w:vAlign w:val="center"/>
          </w:tcPr>
          <w:p>
            <w:pPr>
              <w:spacing w:line="300" w:lineRule="exact"/>
              <w:jc w:val="right"/>
              <w:rPr>
                <w:rFonts w:ascii="Times New Roman" w:hAnsi="Times New Roman" w:eastAsia="方正书宋_GBK"/>
                <w:b/>
              </w:rPr>
            </w:pPr>
            <w:r>
              <w:rPr>
                <w:rFonts w:ascii="Times New Roman" w:hAnsi="Times New Roman" w:eastAsia="方正书宋_GBK"/>
                <w:b/>
              </w:rPr>
              <w:t>4.30</w:t>
            </w:r>
          </w:p>
        </w:tc>
        <w:tc>
          <w:tcPr>
            <w:tcW w:w="886" w:type="dxa"/>
            <w:shd w:val="clear" w:color="auto" w:fill="auto"/>
            <w:vAlign w:val="center"/>
          </w:tcPr>
          <w:p>
            <w:pPr>
              <w:spacing w:line="300" w:lineRule="exact"/>
              <w:jc w:val="right"/>
              <w:rPr>
                <w:rFonts w:ascii="Times New Roman" w:hAnsi="Times New Roman" w:eastAsia="方正书宋_GBK"/>
                <w:b/>
              </w:rPr>
            </w:pPr>
            <w:r>
              <w:rPr>
                <w:rFonts w:ascii="Times New Roman" w:hAnsi="Times New Roman" w:eastAsia="方正书宋_GBK"/>
                <w:b/>
              </w:rPr>
              <w:t>6.00</w:t>
            </w:r>
          </w:p>
        </w:tc>
        <w:tc>
          <w:tcPr>
            <w:tcW w:w="837" w:type="dxa"/>
            <w:shd w:val="clear" w:color="auto" w:fill="auto"/>
            <w:vAlign w:val="center"/>
          </w:tcPr>
          <w:p>
            <w:pPr>
              <w:spacing w:line="300" w:lineRule="exact"/>
              <w:jc w:val="right"/>
              <w:rPr>
                <w:rFonts w:ascii="Times New Roman" w:hAnsi="Times New Roman"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362" w:type="dxa"/>
            <w:shd w:val="clear" w:color="auto" w:fill="auto"/>
            <w:vAlign w:val="center"/>
          </w:tcPr>
          <w:p>
            <w:pPr>
              <w:spacing w:line="300" w:lineRule="exact"/>
              <w:jc w:val="center"/>
              <w:rPr>
                <w:rFonts w:ascii="Times New Roman" w:hAnsi="Times New Roman" w:eastAsia="方正书宋_GBK"/>
                <w:b/>
              </w:rPr>
            </w:pPr>
            <w:r>
              <w:rPr>
                <w:rFonts w:ascii="Times New Roman" w:hAnsi="Times New Roman" w:eastAsia="方正书宋_GBK"/>
                <w:b/>
              </w:rPr>
              <w:t>河北省文化厅（系统）小计</w:t>
            </w:r>
          </w:p>
        </w:tc>
        <w:tc>
          <w:tcPr>
            <w:tcW w:w="1017" w:type="dxa"/>
            <w:shd w:val="clear" w:color="auto" w:fill="auto"/>
            <w:vAlign w:val="center"/>
          </w:tcPr>
          <w:p>
            <w:pPr>
              <w:spacing w:line="300" w:lineRule="exact"/>
              <w:jc w:val="right"/>
              <w:rPr>
                <w:rFonts w:ascii="Times New Roman" w:hAnsi="Times New Roman" w:eastAsia="方正书宋_GBK"/>
                <w:b/>
              </w:rPr>
            </w:pPr>
          </w:p>
        </w:tc>
        <w:tc>
          <w:tcPr>
            <w:tcW w:w="1414" w:type="dxa"/>
            <w:shd w:val="clear" w:color="auto" w:fill="auto"/>
            <w:vAlign w:val="center"/>
          </w:tcPr>
          <w:p>
            <w:pPr>
              <w:spacing w:line="300" w:lineRule="exact"/>
              <w:jc w:val="left"/>
              <w:rPr>
                <w:rFonts w:ascii="Times New Roman" w:hAnsi="Times New Roman" w:eastAsia="方正书宋_GBK"/>
                <w:b/>
              </w:rPr>
            </w:pPr>
          </w:p>
        </w:tc>
        <w:tc>
          <w:tcPr>
            <w:tcW w:w="1418" w:type="dxa"/>
            <w:shd w:val="clear" w:color="auto" w:fill="auto"/>
            <w:vAlign w:val="center"/>
          </w:tcPr>
          <w:p>
            <w:pPr>
              <w:spacing w:line="300" w:lineRule="exact"/>
              <w:jc w:val="left"/>
              <w:rPr>
                <w:rFonts w:ascii="Times New Roman" w:hAnsi="Times New Roman" w:eastAsia="方正书宋_GBK"/>
                <w:b/>
              </w:rPr>
            </w:pPr>
          </w:p>
        </w:tc>
        <w:tc>
          <w:tcPr>
            <w:tcW w:w="676" w:type="dxa"/>
            <w:shd w:val="clear" w:color="auto" w:fill="auto"/>
            <w:vAlign w:val="center"/>
          </w:tcPr>
          <w:p>
            <w:pPr>
              <w:spacing w:line="300" w:lineRule="exact"/>
              <w:jc w:val="left"/>
              <w:rPr>
                <w:rFonts w:ascii="Times New Roman" w:hAnsi="Times New Roman" w:eastAsia="方正书宋_GBK"/>
                <w:b/>
              </w:rPr>
            </w:pPr>
          </w:p>
        </w:tc>
        <w:tc>
          <w:tcPr>
            <w:tcW w:w="689" w:type="dxa"/>
            <w:shd w:val="clear" w:color="auto" w:fill="auto"/>
            <w:vAlign w:val="center"/>
          </w:tcPr>
          <w:p>
            <w:pPr>
              <w:spacing w:line="300" w:lineRule="exact"/>
              <w:jc w:val="right"/>
              <w:rPr>
                <w:rFonts w:ascii="Times New Roman" w:hAnsi="Times New Roman" w:eastAsia="方正书宋_GBK"/>
                <w:b/>
              </w:rPr>
            </w:pPr>
          </w:p>
        </w:tc>
        <w:tc>
          <w:tcPr>
            <w:tcW w:w="899" w:type="dxa"/>
            <w:shd w:val="clear" w:color="auto" w:fill="auto"/>
            <w:vAlign w:val="center"/>
          </w:tcPr>
          <w:p>
            <w:pPr>
              <w:spacing w:line="300" w:lineRule="exact"/>
              <w:jc w:val="right"/>
              <w:rPr>
                <w:rFonts w:ascii="Times New Roman" w:hAnsi="Times New Roman" w:eastAsia="方正书宋_GBK"/>
                <w:b/>
              </w:rPr>
            </w:pPr>
          </w:p>
        </w:tc>
        <w:tc>
          <w:tcPr>
            <w:tcW w:w="899" w:type="dxa"/>
            <w:shd w:val="clear" w:color="auto" w:fill="auto"/>
            <w:vAlign w:val="center"/>
          </w:tcPr>
          <w:p>
            <w:pPr>
              <w:spacing w:line="300" w:lineRule="exact"/>
              <w:jc w:val="right"/>
              <w:rPr>
                <w:rFonts w:ascii="Times New Roman" w:hAnsi="Times New Roman" w:eastAsia="方正书宋_GBK"/>
                <w:b/>
              </w:rPr>
            </w:pPr>
            <w:r>
              <w:rPr>
                <w:rFonts w:ascii="Times New Roman" w:hAnsi="Times New Roman" w:eastAsia="方正书宋_GBK"/>
                <w:b/>
              </w:rPr>
              <w:t>2650.00</w:t>
            </w:r>
          </w:p>
        </w:tc>
        <w:tc>
          <w:tcPr>
            <w:tcW w:w="899" w:type="dxa"/>
            <w:shd w:val="clear" w:color="auto" w:fill="auto"/>
            <w:vAlign w:val="center"/>
          </w:tcPr>
          <w:p>
            <w:pPr>
              <w:spacing w:line="300" w:lineRule="exact"/>
              <w:jc w:val="right"/>
              <w:rPr>
                <w:rFonts w:ascii="Times New Roman" w:hAnsi="Times New Roman" w:eastAsia="方正书宋_GBK"/>
                <w:b/>
              </w:rPr>
            </w:pPr>
            <w:r>
              <w:rPr>
                <w:rFonts w:ascii="Times New Roman" w:hAnsi="Times New Roman" w:eastAsia="方正书宋_GBK"/>
                <w:b/>
              </w:rPr>
              <w:t>2650.00</w:t>
            </w:r>
          </w:p>
        </w:tc>
        <w:tc>
          <w:tcPr>
            <w:tcW w:w="899" w:type="dxa"/>
            <w:shd w:val="clear" w:color="auto" w:fill="auto"/>
            <w:vAlign w:val="center"/>
          </w:tcPr>
          <w:p>
            <w:pPr>
              <w:spacing w:line="300" w:lineRule="exact"/>
              <w:jc w:val="right"/>
              <w:rPr>
                <w:rFonts w:ascii="Times New Roman" w:hAnsi="Times New Roman" w:eastAsia="方正书宋_GBK"/>
                <w:b/>
              </w:rPr>
            </w:pPr>
            <w:r>
              <w:rPr>
                <w:rFonts w:ascii="Times New Roman" w:hAnsi="Times New Roman" w:eastAsia="方正书宋_GBK"/>
                <w:b/>
              </w:rPr>
              <w:t>2650.00</w:t>
            </w:r>
          </w:p>
        </w:tc>
        <w:tc>
          <w:tcPr>
            <w:tcW w:w="793" w:type="dxa"/>
            <w:shd w:val="clear" w:color="auto" w:fill="auto"/>
            <w:vAlign w:val="center"/>
          </w:tcPr>
          <w:p>
            <w:pPr>
              <w:spacing w:line="300" w:lineRule="exact"/>
              <w:jc w:val="right"/>
              <w:rPr>
                <w:rFonts w:ascii="Times New Roman" w:hAnsi="Times New Roman" w:eastAsia="方正书宋_GBK"/>
                <w:b/>
              </w:rPr>
            </w:pPr>
          </w:p>
        </w:tc>
        <w:tc>
          <w:tcPr>
            <w:tcW w:w="880" w:type="dxa"/>
            <w:shd w:val="clear" w:color="auto" w:fill="auto"/>
            <w:vAlign w:val="center"/>
          </w:tcPr>
          <w:p>
            <w:pPr>
              <w:spacing w:line="300" w:lineRule="exact"/>
              <w:jc w:val="right"/>
              <w:rPr>
                <w:rFonts w:ascii="Times New Roman" w:hAnsi="Times New Roman" w:eastAsia="方正书宋_GBK"/>
                <w:b/>
              </w:rPr>
            </w:pPr>
          </w:p>
        </w:tc>
        <w:tc>
          <w:tcPr>
            <w:tcW w:w="886" w:type="dxa"/>
            <w:shd w:val="clear" w:color="auto" w:fill="auto"/>
            <w:vAlign w:val="center"/>
          </w:tcPr>
          <w:p>
            <w:pPr>
              <w:spacing w:line="300" w:lineRule="exact"/>
              <w:jc w:val="right"/>
              <w:rPr>
                <w:rFonts w:ascii="Times New Roman" w:hAnsi="Times New Roman" w:eastAsia="方正书宋_GBK"/>
                <w:b/>
              </w:rPr>
            </w:pPr>
          </w:p>
        </w:tc>
        <w:tc>
          <w:tcPr>
            <w:tcW w:w="837" w:type="dxa"/>
            <w:shd w:val="clear" w:color="auto" w:fill="auto"/>
            <w:vAlign w:val="center"/>
          </w:tcPr>
          <w:p>
            <w:pPr>
              <w:spacing w:line="300" w:lineRule="exact"/>
              <w:jc w:val="right"/>
              <w:rPr>
                <w:rFonts w:ascii="Times New Roman" w:hAnsi="Times New Roman"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362"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公共文化服务体系建设专项项目—政府购买文化服务经费</w:t>
            </w:r>
          </w:p>
        </w:tc>
        <w:tc>
          <w:tcPr>
            <w:tcW w:w="1017"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2767.00</w:t>
            </w:r>
          </w:p>
        </w:tc>
        <w:tc>
          <w:tcPr>
            <w:tcW w:w="1414"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文化、体育、娱乐服务</w:t>
            </w:r>
          </w:p>
        </w:tc>
        <w:tc>
          <w:tcPr>
            <w:tcW w:w="1418"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C20</w:t>
            </w:r>
          </w:p>
        </w:tc>
        <w:tc>
          <w:tcPr>
            <w:tcW w:w="676"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批</w:t>
            </w:r>
          </w:p>
        </w:tc>
        <w:tc>
          <w:tcPr>
            <w:tcW w:w="68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2000.00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2000.00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2000.00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2000.00</w:t>
            </w:r>
          </w:p>
        </w:tc>
        <w:tc>
          <w:tcPr>
            <w:tcW w:w="793" w:type="dxa"/>
            <w:shd w:val="clear" w:color="auto" w:fill="auto"/>
            <w:vAlign w:val="center"/>
          </w:tcPr>
          <w:p>
            <w:pPr>
              <w:spacing w:line="300" w:lineRule="exact"/>
              <w:jc w:val="right"/>
              <w:rPr>
                <w:rFonts w:ascii="Times New Roman" w:hAnsi="Times New Roman" w:eastAsia="方正书宋_GBK"/>
              </w:rPr>
            </w:pPr>
          </w:p>
        </w:tc>
        <w:tc>
          <w:tcPr>
            <w:tcW w:w="880" w:type="dxa"/>
            <w:shd w:val="clear" w:color="auto" w:fill="auto"/>
            <w:vAlign w:val="center"/>
          </w:tcPr>
          <w:p>
            <w:pPr>
              <w:spacing w:line="300" w:lineRule="exact"/>
              <w:jc w:val="right"/>
              <w:rPr>
                <w:rFonts w:ascii="Times New Roman" w:hAnsi="Times New Roman" w:eastAsia="方正书宋_GBK"/>
              </w:rPr>
            </w:pPr>
          </w:p>
        </w:tc>
        <w:tc>
          <w:tcPr>
            <w:tcW w:w="886" w:type="dxa"/>
            <w:shd w:val="clear" w:color="auto" w:fill="auto"/>
            <w:vAlign w:val="center"/>
          </w:tcPr>
          <w:p>
            <w:pPr>
              <w:spacing w:line="300" w:lineRule="exact"/>
              <w:jc w:val="right"/>
              <w:rPr>
                <w:rFonts w:ascii="Times New Roman" w:hAnsi="Times New Roman" w:eastAsia="方正书宋_GBK"/>
              </w:rPr>
            </w:pPr>
          </w:p>
        </w:tc>
        <w:tc>
          <w:tcPr>
            <w:tcW w:w="837" w:type="dxa"/>
            <w:shd w:val="clear" w:color="auto" w:fill="auto"/>
            <w:vAlign w:val="center"/>
          </w:tcPr>
          <w:p>
            <w:pPr>
              <w:spacing w:line="300" w:lineRule="exact"/>
              <w:jc w:val="right"/>
              <w:rPr>
                <w:rFonts w:ascii="Times New Roman" w:hAnsi="Times New Roman"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362"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省会文化惠民卡项目</w:t>
            </w:r>
          </w:p>
        </w:tc>
        <w:tc>
          <w:tcPr>
            <w:tcW w:w="1017"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500.00</w:t>
            </w:r>
          </w:p>
        </w:tc>
        <w:tc>
          <w:tcPr>
            <w:tcW w:w="1414"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文化、体育、娱乐服务</w:t>
            </w:r>
          </w:p>
        </w:tc>
        <w:tc>
          <w:tcPr>
            <w:tcW w:w="1418"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C20</w:t>
            </w:r>
          </w:p>
        </w:tc>
        <w:tc>
          <w:tcPr>
            <w:tcW w:w="676"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批</w:t>
            </w:r>
          </w:p>
        </w:tc>
        <w:tc>
          <w:tcPr>
            <w:tcW w:w="68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500.00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500.00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500.00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500.00</w:t>
            </w:r>
          </w:p>
        </w:tc>
        <w:tc>
          <w:tcPr>
            <w:tcW w:w="793" w:type="dxa"/>
            <w:shd w:val="clear" w:color="auto" w:fill="auto"/>
            <w:vAlign w:val="center"/>
          </w:tcPr>
          <w:p>
            <w:pPr>
              <w:spacing w:line="300" w:lineRule="exact"/>
              <w:jc w:val="right"/>
              <w:rPr>
                <w:rFonts w:ascii="Times New Roman" w:hAnsi="Times New Roman" w:eastAsia="方正书宋_GBK"/>
              </w:rPr>
            </w:pPr>
          </w:p>
        </w:tc>
        <w:tc>
          <w:tcPr>
            <w:tcW w:w="880" w:type="dxa"/>
            <w:shd w:val="clear" w:color="auto" w:fill="auto"/>
            <w:vAlign w:val="center"/>
          </w:tcPr>
          <w:p>
            <w:pPr>
              <w:spacing w:line="300" w:lineRule="exact"/>
              <w:jc w:val="right"/>
              <w:rPr>
                <w:rFonts w:ascii="Times New Roman" w:hAnsi="Times New Roman" w:eastAsia="方正书宋_GBK"/>
              </w:rPr>
            </w:pPr>
          </w:p>
        </w:tc>
        <w:tc>
          <w:tcPr>
            <w:tcW w:w="886" w:type="dxa"/>
            <w:shd w:val="clear" w:color="auto" w:fill="auto"/>
            <w:vAlign w:val="center"/>
          </w:tcPr>
          <w:p>
            <w:pPr>
              <w:spacing w:line="300" w:lineRule="exact"/>
              <w:jc w:val="right"/>
              <w:rPr>
                <w:rFonts w:ascii="Times New Roman" w:hAnsi="Times New Roman" w:eastAsia="方正书宋_GBK"/>
              </w:rPr>
            </w:pPr>
          </w:p>
        </w:tc>
        <w:tc>
          <w:tcPr>
            <w:tcW w:w="837" w:type="dxa"/>
            <w:shd w:val="clear" w:color="auto" w:fill="auto"/>
            <w:vAlign w:val="center"/>
          </w:tcPr>
          <w:p>
            <w:pPr>
              <w:spacing w:line="300" w:lineRule="exact"/>
              <w:jc w:val="right"/>
              <w:rPr>
                <w:rFonts w:ascii="Times New Roman" w:hAnsi="Times New Roman"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362"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文化宣传交流活动项目-文化走出去补助经费</w:t>
            </w:r>
          </w:p>
        </w:tc>
        <w:tc>
          <w:tcPr>
            <w:tcW w:w="1017"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310.00</w:t>
            </w:r>
          </w:p>
        </w:tc>
        <w:tc>
          <w:tcPr>
            <w:tcW w:w="1414"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文化、体育、娱乐服务</w:t>
            </w:r>
          </w:p>
        </w:tc>
        <w:tc>
          <w:tcPr>
            <w:tcW w:w="1418"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C20</w:t>
            </w:r>
          </w:p>
        </w:tc>
        <w:tc>
          <w:tcPr>
            <w:tcW w:w="676"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批</w:t>
            </w:r>
          </w:p>
        </w:tc>
        <w:tc>
          <w:tcPr>
            <w:tcW w:w="68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150.00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150.00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150.00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150.00</w:t>
            </w:r>
          </w:p>
        </w:tc>
        <w:tc>
          <w:tcPr>
            <w:tcW w:w="793" w:type="dxa"/>
            <w:shd w:val="clear" w:color="auto" w:fill="auto"/>
            <w:vAlign w:val="center"/>
          </w:tcPr>
          <w:p>
            <w:pPr>
              <w:spacing w:line="300" w:lineRule="exact"/>
              <w:jc w:val="right"/>
              <w:rPr>
                <w:rFonts w:ascii="Times New Roman" w:hAnsi="Times New Roman" w:eastAsia="方正书宋_GBK"/>
              </w:rPr>
            </w:pPr>
          </w:p>
        </w:tc>
        <w:tc>
          <w:tcPr>
            <w:tcW w:w="880" w:type="dxa"/>
            <w:shd w:val="clear" w:color="auto" w:fill="auto"/>
            <w:vAlign w:val="center"/>
          </w:tcPr>
          <w:p>
            <w:pPr>
              <w:spacing w:line="300" w:lineRule="exact"/>
              <w:jc w:val="right"/>
              <w:rPr>
                <w:rFonts w:ascii="Times New Roman" w:hAnsi="Times New Roman" w:eastAsia="方正书宋_GBK"/>
              </w:rPr>
            </w:pPr>
          </w:p>
        </w:tc>
        <w:tc>
          <w:tcPr>
            <w:tcW w:w="886" w:type="dxa"/>
            <w:shd w:val="clear" w:color="auto" w:fill="auto"/>
            <w:vAlign w:val="center"/>
          </w:tcPr>
          <w:p>
            <w:pPr>
              <w:spacing w:line="300" w:lineRule="exact"/>
              <w:jc w:val="right"/>
              <w:rPr>
                <w:rFonts w:ascii="Times New Roman" w:hAnsi="Times New Roman" w:eastAsia="方正书宋_GBK"/>
              </w:rPr>
            </w:pPr>
          </w:p>
        </w:tc>
        <w:tc>
          <w:tcPr>
            <w:tcW w:w="837" w:type="dxa"/>
            <w:shd w:val="clear" w:color="auto" w:fill="auto"/>
            <w:vAlign w:val="center"/>
          </w:tcPr>
          <w:p>
            <w:pPr>
              <w:spacing w:line="300" w:lineRule="exact"/>
              <w:jc w:val="right"/>
              <w:rPr>
                <w:rFonts w:ascii="Times New Roman" w:hAnsi="Times New Roman"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362" w:type="dxa"/>
            <w:shd w:val="clear" w:color="auto" w:fill="auto"/>
            <w:vAlign w:val="center"/>
          </w:tcPr>
          <w:p>
            <w:pPr>
              <w:spacing w:line="300" w:lineRule="exact"/>
              <w:jc w:val="center"/>
              <w:rPr>
                <w:rFonts w:ascii="Times New Roman" w:hAnsi="Times New Roman" w:eastAsia="方正书宋_GBK"/>
                <w:b/>
              </w:rPr>
            </w:pPr>
            <w:r>
              <w:rPr>
                <w:rFonts w:ascii="Times New Roman" w:hAnsi="Times New Roman" w:eastAsia="方正书宋_GBK"/>
                <w:b/>
              </w:rPr>
              <w:t>河北省文化厅（机关）小计</w:t>
            </w:r>
          </w:p>
        </w:tc>
        <w:tc>
          <w:tcPr>
            <w:tcW w:w="1017" w:type="dxa"/>
            <w:shd w:val="clear" w:color="auto" w:fill="auto"/>
            <w:vAlign w:val="center"/>
          </w:tcPr>
          <w:p>
            <w:pPr>
              <w:spacing w:line="300" w:lineRule="exact"/>
              <w:jc w:val="right"/>
              <w:rPr>
                <w:rFonts w:ascii="Times New Roman" w:hAnsi="Times New Roman" w:eastAsia="方正书宋_GBK"/>
                <w:b/>
              </w:rPr>
            </w:pPr>
          </w:p>
        </w:tc>
        <w:tc>
          <w:tcPr>
            <w:tcW w:w="1414" w:type="dxa"/>
            <w:shd w:val="clear" w:color="auto" w:fill="auto"/>
            <w:vAlign w:val="center"/>
          </w:tcPr>
          <w:p>
            <w:pPr>
              <w:spacing w:line="300" w:lineRule="exact"/>
              <w:jc w:val="left"/>
              <w:rPr>
                <w:rFonts w:ascii="Times New Roman" w:hAnsi="Times New Roman" w:eastAsia="方正书宋_GBK"/>
                <w:b/>
              </w:rPr>
            </w:pPr>
          </w:p>
        </w:tc>
        <w:tc>
          <w:tcPr>
            <w:tcW w:w="1418" w:type="dxa"/>
            <w:shd w:val="clear" w:color="auto" w:fill="auto"/>
            <w:vAlign w:val="center"/>
          </w:tcPr>
          <w:p>
            <w:pPr>
              <w:spacing w:line="300" w:lineRule="exact"/>
              <w:jc w:val="left"/>
              <w:rPr>
                <w:rFonts w:ascii="Times New Roman" w:hAnsi="Times New Roman" w:eastAsia="方正书宋_GBK"/>
                <w:b/>
              </w:rPr>
            </w:pPr>
          </w:p>
        </w:tc>
        <w:tc>
          <w:tcPr>
            <w:tcW w:w="676" w:type="dxa"/>
            <w:shd w:val="clear" w:color="auto" w:fill="auto"/>
            <w:vAlign w:val="center"/>
          </w:tcPr>
          <w:p>
            <w:pPr>
              <w:spacing w:line="300" w:lineRule="exact"/>
              <w:jc w:val="left"/>
              <w:rPr>
                <w:rFonts w:ascii="Times New Roman" w:hAnsi="Times New Roman" w:eastAsia="方正书宋_GBK"/>
                <w:b/>
              </w:rPr>
            </w:pPr>
          </w:p>
        </w:tc>
        <w:tc>
          <w:tcPr>
            <w:tcW w:w="689" w:type="dxa"/>
            <w:shd w:val="clear" w:color="auto" w:fill="auto"/>
            <w:vAlign w:val="center"/>
          </w:tcPr>
          <w:p>
            <w:pPr>
              <w:spacing w:line="300" w:lineRule="exact"/>
              <w:jc w:val="right"/>
              <w:rPr>
                <w:rFonts w:ascii="Times New Roman" w:hAnsi="Times New Roman" w:eastAsia="方正书宋_GBK"/>
                <w:b/>
              </w:rPr>
            </w:pPr>
          </w:p>
        </w:tc>
        <w:tc>
          <w:tcPr>
            <w:tcW w:w="899" w:type="dxa"/>
            <w:shd w:val="clear" w:color="auto" w:fill="auto"/>
            <w:vAlign w:val="center"/>
          </w:tcPr>
          <w:p>
            <w:pPr>
              <w:spacing w:line="300" w:lineRule="exact"/>
              <w:jc w:val="right"/>
              <w:rPr>
                <w:rFonts w:ascii="Times New Roman" w:hAnsi="Times New Roman" w:eastAsia="方正书宋_GBK"/>
                <w:b/>
              </w:rPr>
            </w:pPr>
          </w:p>
        </w:tc>
        <w:tc>
          <w:tcPr>
            <w:tcW w:w="899" w:type="dxa"/>
            <w:shd w:val="clear" w:color="auto" w:fill="auto"/>
            <w:vAlign w:val="center"/>
          </w:tcPr>
          <w:p>
            <w:pPr>
              <w:spacing w:line="300" w:lineRule="exact"/>
              <w:jc w:val="right"/>
              <w:rPr>
                <w:rFonts w:ascii="Times New Roman" w:hAnsi="Times New Roman" w:eastAsia="方正书宋_GBK"/>
                <w:b/>
              </w:rPr>
            </w:pPr>
            <w:r>
              <w:rPr>
                <w:rFonts w:ascii="Times New Roman" w:hAnsi="Times New Roman" w:eastAsia="方正书宋_GBK"/>
                <w:b/>
              </w:rPr>
              <w:t>330.35</w:t>
            </w:r>
          </w:p>
        </w:tc>
        <w:tc>
          <w:tcPr>
            <w:tcW w:w="899" w:type="dxa"/>
            <w:shd w:val="clear" w:color="auto" w:fill="auto"/>
            <w:vAlign w:val="center"/>
          </w:tcPr>
          <w:p>
            <w:pPr>
              <w:spacing w:line="300" w:lineRule="exact"/>
              <w:jc w:val="right"/>
              <w:rPr>
                <w:rFonts w:ascii="Times New Roman" w:hAnsi="Times New Roman" w:eastAsia="方正书宋_GBK"/>
                <w:b/>
              </w:rPr>
            </w:pPr>
            <w:r>
              <w:rPr>
                <w:rFonts w:ascii="Times New Roman" w:hAnsi="Times New Roman" w:eastAsia="方正书宋_GBK"/>
                <w:b/>
              </w:rPr>
              <w:t>330.35</w:t>
            </w:r>
          </w:p>
        </w:tc>
        <w:tc>
          <w:tcPr>
            <w:tcW w:w="899" w:type="dxa"/>
            <w:shd w:val="clear" w:color="auto" w:fill="auto"/>
            <w:vAlign w:val="center"/>
          </w:tcPr>
          <w:p>
            <w:pPr>
              <w:spacing w:line="300" w:lineRule="exact"/>
              <w:jc w:val="right"/>
              <w:rPr>
                <w:rFonts w:ascii="Times New Roman" w:hAnsi="Times New Roman" w:eastAsia="方正书宋_GBK"/>
                <w:b/>
              </w:rPr>
            </w:pPr>
            <w:r>
              <w:rPr>
                <w:rFonts w:ascii="Times New Roman" w:hAnsi="Times New Roman" w:eastAsia="方正书宋_GBK"/>
                <w:b/>
              </w:rPr>
              <w:t>330.35</w:t>
            </w:r>
          </w:p>
        </w:tc>
        <w:tc>
          <w:tcPr>
            <w:tcW w:w="793" w:type="dxa"/>
            <w:shd w:val="clear" w:color="auto" w:fill="auto"/>
            <w:vAlign w:val="center"/>
          </w:tcPr>
          <w:p>
            <w:pPr>
              <w:spacing w:line="300" w:lineRule="exact"/>
              <w:jc w:val="right"/>
              <w:rPr>
                <w:rFonts w:ascii="Times New Roman" w:hAnsi="Times New Roman" w:eastAsia="方正书宋_GBK"/>
                <w:b/>
              </w:rPr>
            </w:pPr>
          </w:p>
        </w:tc>
        <w:tc>
          <w:tcPr>
            <w:tcW w:w="880" w:type="dxa"/>
            <w:shd w:val="clear" w:color="auto" w:fill="auto"/>
            <w:vAlign w:val="center"/>
          </w:tcPr>
          <w:p>
            <w:pPr>
              <w:spacing w:line="300" w:lineRule="exact"/>
              <w:jc w:val="right"/>
              <w:rPr>
                <w:rFonts w:ascii="Times New Roman" w:hAnsi="Times New Roman" w:eastAsia="方正书宋_GBK"/>
                <w:b/>
              </w:rPr>
            </w:pPr>
          </w:p>
        </w:tc>
        <w:tc>
          <w:tcPr>
            <w:tcW w:w="886" w:type="dxa"/>
            <w:shd w:val="clear" w:color="auto" w:fill="auto"/>
            <w:vAlign w:val="center"/>
          </w:tcPr>
          <w:p>
            <w:pPr>
              <w:spacing w:line="300" w:lineRule="exact"/>
              <w:jc w:val="right"/>
              <w:rPr>
                <w:rFonts w:ascii="Times New Roman" w:hAnsi="Times New Roman" w:eastAsia="方正书宋_GBK"/>
                <w:b/>
              </w:rPr>
            </w:pPr>
          </w:p>
        </w:tc>
        <w:tc>
          <w:tcPr>
            <w:tcW w:w="837" w:type="dxa"/>
            <w:shd w:val="clear" w:color="auto" w:fill="auto"/>
            <w:vAlign w:val="center"/>
          </w:tcPr>
          <w:p>
            <w:pPr>
              <w:spacing w:line="300" w:lineRule="exact"/>
              <w:jc w:val="right"/>
              <w:rPr>
                <w:rFonts w:ascii="Times New Roman" w:hAnsi="Times New Roman"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362"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第十一届戏剧节经费</w:t>
            </w:r>
          </w:p>
        </w:tc>
        <w:tc>
          <w:tcPr>
            <w:tcW w:w="1017"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150.00</w:t>
            </w:r>
          </w:p>
        </w:tc>
        <w:tc>
          <w:tcPr>
            <w:tcW w:w="1414"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文化、体育、娱乐服务</w:t>
            </w:r>
          </w:p>
        </w:tc>
        <w:tc>
          <w:tcPr>
            <w:tcW w:w="1418"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C20</w:t>
            </w:r>
          </w:p>
        </w:tc>
        <w:tc>
          <w:tcPr>
            <w:tcW w:w="676" w:type="dxa"/>
            <w:shd w:val="clear" w:color="auto" w:fill="auto"/>
            <w:vAlign w:val="center"/>
          </w:tcPr>
          <w:p>
            <w:pPr>
              <w:spacing w:line="300" w:lineRule="exact"/>
              <w:jc w:val="left"/>
              <w:rPr>
                <w:rFonts w:ascii="Times New Roman" w:hAnsi="Times New Roman" w:eastAsia="方正书宋_GBK"/>
              </w:rPr>
            </w:pPr>
          </w:p>
        </w:tc>
        <w:tc>
          <w:tcPr>
            <w:tcW w:w="68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110.00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110.00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110.00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110.00</w:t>
            </w:r>
          </w:p>
        </w:tc>
        <w:tc>
          <w:tcPr>
            <w:tcW w:w="793" w:type="dxa"/>
            <w:shd w:val="clear" w:color="auto" w:fill="auto"/>
            <w:vAlign w:val="center"/>
          </w:tcPr>
          <w:p>
            <w:pPr>
              <w:spacing w:line="300" w:lineRule="exact"/>
              <w:jc w:val="right"/>
              <w:rPr>
                <w:rFonts w:ascii="Times New Roman" w:hAnsi="Times New Roman" w:eastAsia="方正书宋_GBK"/>
              </w:rPr>
            </w:pPr>
          </w:p>
        </w:tc>
        <w:tc>
          <w:tcPr>
            <w:tcW w:w="880" w:type="dxa"/>
            <w:shd w:val="clear" w:color="auto" w:fill="auto"/>
            <w:vAlign w:val="center"/>
          </w:tcPr>
          <w:p>
            <w:pPr>
              <w:spacing w:line="300" w:lineRule="exact"/>
              <w:jc w:val="right"/>
              <w:rPr>
                <w:rFonts w:ascii="Times New Roman" w:hAnsi="Times New Roman" w:eastAsia="方正书宋_GBK"/>
              </w:rPr>
            </w:pPr>
          </w:p>
        </w:tc>
        <w:tc>
          <w:tcPr>
            <w:tcW w:w="886" w:type="dxa"/>
            <w:shd w:val="clear" w:color="auto" w:fill="auto"/>
            <w:vAlign w:val="center"/>
          </w:tcPr>
          <w:p>
            <w:pPr>
              <w:spacing w:line="300" w:lineRule="exact"/>
              <w:jc w:val="right"/>
              <w:rPr>
                <w:rFonts w:ascii="Times New Roman" w:hAnsi="Times New Roman" w:eastAsia="方正书宋_GBK"/>
              </w:rPr>
            </w:pPr>
          </w:p>
        </w:tc>
        <w:tc>
          <w:tcPr>
            <w:tcW w:w="837" w:type="dxa"/>
            <w:shd w:val="clear" w:color="auto" w:fill="auto"/>
            <w:vAlign w:val="center"/>
          </w:tcPr>
          <w:p>
            <w:pPr>
              <w:spacing w:line="300" w:lineRule="exact"/>
              <w:jc w:val="right"/>
              <w:rPr>
                <w:rFonts w:ascii="Times New Roman" w:hAnsi="Times New Roman"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362"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文化宣传交流活动项目-对外及港澳台文化交流经费</w:t>
            </w:r>
          </w:p>
        </w:tc>
        <w:tc>
          <w:tcPr>
            <w:tcW w:w="1017"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140.00</w:t>
            </w:r>
          </w:p>
        </w:tc>
        <w:tc>
          <w:tcPr>
            <w:tcW w:w="1414"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文化、体育、娱乐服务</w:t>
            </w:r>
          </w:p>
        </w:tc>
        <w:tc>
          <w:tcPr>
            <w:tcW w:w="1418"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C20</w:t>
            </w:r>
          </w:p>
        </w:tc>
        <w:tc>
          <w:tcPr>
            <w:tcW w:w="676" w:type="dxa"/>
            <w:shd w:val="clear" w:color="auto" w:fill="auto"/>
            <w:vAlign w:val="center"/>
          </w:tcPr>
          <w:p>
            <w:pPr>
              <w:spacing w:line="300" w:lineRule="exact"/>
              <w:jc w:val="left"/>
              <w:rPr>
                <w:rFonts w:ascii="Times New Roman" w:hAnsi="Times New Roman" w:eastAsia="方正书宋_GBK"/>
              </w:rPr>
            </w:pPr>
          </w:p>
        </w:tc>
        <w:tc>
          <w:tcPr>
            <w:tcW w:w="68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80.00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80.00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80.00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80.00</w:t>
            </w:r>
          </w:p>
        </w:tc>
        <w:tc>
          <w:tcPr>
            <w:tcW w:w="793" w:type="dxa"/>
            <w:shd w:val="clear" w:color="auto" w:fill="auto"/>
            <w:vAlign w:val="center"/>
          </w:tcPr>
          <w:p>
            <w:pPr>
              <w:spacing w:line="300" w:lineRule="exact"/>
              <w:jc w:val="right"/>
              <w:rPr>
                <w:rFonts w:ascii="Times New Roman" w:hAnsi="Times New Roman" w:eastAsia="方正书宋_GBK"/>
              </w:rPr>
            </w:pPr>
          </w:p>
        </w:tc>
        <w:tc>
          <w:tcPr>
            <w:tcW w:w="880" w:type="dxa"/>
            <w:shd w:val="clear" w:color="auto" w:fill="auto"/>
            <w:vAlign w:val="center"/>
          </w:tcPr>
          <w:p>
            <w:pPr>
              <w:spacing w:line="300" w:lineRule="exact"/>
              <w:jc w:val="right"/>
              <w:rPr>
                <w:rFonts w:ascii="Times New Roman" w:hAnsi="Times New Roman" w:eastAsia="方正书宋_GBK"/>
              </w:rPr>
            </w:pPr>
          </w:p>
        </w:tc>
        <w:tc>
          <w:tcPr>
            <w:tcW w:w="886" w:type="dxa"/>
            <w:shd w:val="clear" w:color="auto" w:fill="auto"/>
            <w:vAlign w:val="center"/>
          </w:tcPr>
          <w:p>
            <w:pPr>
              <w:spacing w:line="300" w:lineRule="exact"/>
              <w:jc w:val="right"/>
              <w:rPr>
                <w:rFonts w:ascii="Times New Roman" w:hAnsi="Times New Roman" w:eastAsia="方正书宋_GBK"/>
              </w:rPr>
            </w:pPr>
          </w:p>
        </w:tc>
        <w:tc>
          <w:tcPr>
            <w:tcW w:w="837" w:type="dxa"/>
            <w:shd w:val="clear" w:color="auto" w:fill="auto"/>
            <w:vAlign w:val="center"/>
          </w:tcPr>
          <w:p>
            <w:pPr>
              <w:spacing w:line="300" w:lineRule="exact"/>
              <w:jc w:val="right"/>
              <w:rPr>
                <w:rFonts w:ascii="Times New Roman" w:hAnsi="Times New Roman"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362"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文化宣传交流活动项目-河北文化及优秀作品推介经费</w:t>
            </w:r>
          </w:p>
        </w:tc>
        <w:tc>
          <w:tcPr>
            <w:tcW w:w="1017"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17.00</w:t>
            </w:r>
          </w:p>
        </w:tc>
        <w:tc>
          <w:tcPr>
            <w:tcW w:w="1414"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文化、体育、娱乐服务</w:t>
            </w:r>
          </w:p>
        </w:tc>
        <w:tc>
          <w:tcPr>
            <w:tcW w:w="1418"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C20</w:t>
            </w:r>
          </w:p>
        </w:tc>
        <w:tc>
          <w:tcPr>
            <w:tcW w:w="676" w:type="dxa"/>
            <w:shd w:val="clear" w:color="auto" w:fill="auto"/>
            <w:vAlign w:val="center"/>
          </w:tcPr>
          <w:p>
            <w:pPr>
              <w:spacing w:line="300" w:lineRule="exact"/>
              <w:jc w:val="left"/>
              <w:rPr>
                <w:rFonts w:ascii="Times New Roman" w:hAnsi="Times New Roman" w:eastAsia="方正书宋_GBK"/>
              </w:rPr>
            </w:pPr>
          </w:p>
        </w:tc>
        <w:tc>
          <w:tcPr>
            <w:tcW w:w="68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17.00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17.00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17.00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17.00</w:t>
            </w:r>
          </w:p>
        </w:tc>
        <w:tc>
          <w:tcPr>
            <w:tcW w:w="793" w:type="dxa"/>
            <w:shd w:val="clear" w:color="auto" w:fill="auto"/>
            <w:vAlign w:val="center"/>
          </w:tcPr>
          <w:p>
            <w:pPr>
              <w:spacing w:line="300" w:lineRule="exact"/>
              <w:jc w:val="right"/>
              <w:rPr>
                <w:rFonts w:ascii="Times New Roman" w:hAnsi="Times New Roman" w:eastAsia="方正书宋_GBK"/>
              </w:rPr>
            </w:pPr>
          </w:p>
        </w:tc>
        <w:tc>
          <w:tcPr>
            <w:tcW w:w="880" w:type="dxa"/>
            <w:shd w:val="clear" w:color="auto" w:fill="auto"/>
            <w:vAlign w:val="center"/>
          </w:tcPr>
          <w:p>
            <w:pPr>
              <w:spacing w:line="300" w:lineRule="exact"/>
              <w:jc w:val="right"/>
              <w:rPr>
                <w:rFonts w:ascii="Times New Roman" w:hAnsi="Times New Roman" w:eastAsia="方正书宋_GBK"/>
              </w:rPr>
            </w:pPr>
          </w:p>
        </w:tc>
        <w:tc>
          <w:tcPr>
            <w:tcW w:w="886" w:type="dxa"/>
            <w:shd w:val="clear" w:color="auto" w:fill="auto"/>
            <w:vAlign w:val="center"/>
          </w:tcPr>
          <w:p>
            <w:pPr>
              <w:spacing w:line="300" w:lineRule="exact"/>
              <w:jc w:val="right"/>
              <w:rPr>
                <w:rFonts w:ascii="Times New Roman" w:hAnsi="Times New Roman" w:eastAsia="方正书宋_GBK"/>
              </w:rPr>
            </w:pPr>
          </w:p>
        </w:tc>
        <w:tc>
          <w:tcPr>
            <w:tcW w:w="837" w:type="dxa"/>
            <w:shd w:val="clear" w:color="auto" w:fill="auto"/>
            <w:vAlign w:val="center"/>
          </w:tcPr>
          <w:p>
            <w:pPr>
              <w:spacing w:line="300" w:lineRule="exact"/>
              <w:jc w:val="right"/>
              <w:rPr>
                <w:rFonts w:ascii="Times New Roman" w:hAnsi="Times New Roman"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362"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日常公用经费</w:t>
            </w:r>
          </w:p>
        </w:tc>
        <w:tc>
          <w:tcPr>
            <w:tcW w:w="1017"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426.91</w:t>
            </w:r>
          </w:p>
        </w:tc>
        <w:tc>
          <w:tcPr>
            <w:tcW w:w="1414"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车辆加油服务</w:t>
            </w:r>
          </w:p>
        </w:tc>
        <w:tc>
          <w:tcPr>
            <w:tcW w:w="1418"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C050302</w:t>
            </w:r>
          </w:p>
        </w:tc>
        <w:tc>
          <w:tcPr>
            <w:tcW w:w="676" w:type="dxa"/>
            <w:shd w:val="clear" w:color="auto" w:fill="auto"/>
            <w:vAlign w:val="center"/>
          </w:tcPr>
          <w:p>
            <w:pPr>
              <w:spacing w:line="300" w:lineRule="exact"/>
              <w:jc w:val="left"/>
              <w:rPr>
                <w:rFonts w:ascii="Times New Roman" w:hAnsi="Times New Roman" w:eastAsia="方正书宋_GBK"/>
              </w:rPr>
            </w:pPr>
          </w:p>
        </w:tc>
        <w:tc>
          <w:tcPr>
            <w:tcW w:w="68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24.84</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24.84</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24.84</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24.84</w:t>
            </w:r>
          </w:p>
        </w:tc>
        <w:tc>
          <w:tcPr>
            <w:tcW w:w="793" w:type="dxa"/>
            <w:shd w:val="clear" w:color="auto" w:fill="auto"/>
            <w:vAlign w:val="center"/>
          </w:tcPr>
          <w:p>
            <w:pPr>
              <w:spacing w:line="300" w:lineRule="exact"/>
              <w:jc w:val="right"/>
              <w:rPr>
                <w:rFonts w:ascii="Times New Roman" w:hAnsi="Times New Roman" w:eastAsia="方正书宋_GBK"/>
              </w:rPr>
            </w:pPr>
          </w:p>
        </w:tc>
        <w:tc>
          <w:tcPr>
            <w:tcW w:w="880" w:type="dxa"/>
            <w:shd w:val="clear" w:color="auto" w:fill="auto"/>
            <w:vAlign w:val="center"/>
          </w:tcPr>
          <w:p>
            <w:pPr>
              <w:spacing w:line="300" w:lineRule="exact"/>
              <w:jc w:val="right"/>
              <w:rPr>
                <w:rFonts w:ascii="Times New Roman" w:hAnsi="Times New Roman" w:eastAsia="方正书宋_GBK"/>
              </w:rPr>
            </w:pPr>
          </w:p>
        </w:tc>
        <w:tc>
          <w:tcPr>
            <w:tcW w:w="886" w:type="dxa"/>
            <w:shd w:val="clear" w:color="auto" w:fill="auto"/>
            <w:vAlign w:val="center"/>
          </w:tcPr>
          <w:p>
            <w:pPr>
              <w:spacing w:line="300" w:lineRule="exact"/>
              <w:jc w:val="right"/>
              <w:rPr>
                <w:rFonts w:ascii="Times New Roman" w:hAnsi="Times New Roman" w:eastAsia="方正书宋_GBK"/>
              </w:rPr>
            </w:pPr>
          </w:p>
        </w:tc>
        <w:tc>
          <w:tcPr>
            <w:tcW w:w="837" w:type="dxa"/>
            <w:shd w:val="clear" w:color="auto" w:fill="auto"/>
            <w:vAlign w:val="center"/>
          </w:tcPr>
          <w:p>
            <w:pPr>
              <w:spacing w:line="300" w:lineRule="exact"/>
              <w:jc w:val="right"/>
              <w:rPr>
                <w:rFonts w:ascii="Times New Roman" w:hAnsi="Times New Roman"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362"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日常公用经费</w:t>
            </w:r>
          </w:p>
        </w:tc>
        <w:tc>
          <w:tcPr>
            <w:tcW w:w="1017"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426.91</w:t>
            </w:r>
          </w:p>
        </w:tc>
        <w:tc>
          <w:tcPr>
            <w:tcW w:w="1414"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办公消耗用品及类似物品</w:t>
            </w:r>
          </w:p>
        </w:tc>
        <w:tc>
          <w:tcPr>
            <w:tcW w:w="1418"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A09</w:t>
            </w:r>
          </w:p>
        </w:tc>
        <w:tc>
          <w:tcPr>
            <w:tcW w:w="676" w:type="dxa"/>
            <w:shd w:val="clear" w:color="auto" w:fill="auto"/>
            <w:vAlign w:val="center"/>
          </w:tcPr>
          <w:p>
            <w:pPr>
              <w:spacing w:line="300" w:lineRule="exact"/>
              <w:jc w:val="left"/>
              <w:rPr>
                <w:rFonts w:ascii="Times New Roman" w:hAnsi="Times New Roman" w:eastAsia="方正书宋_GBK"/>
              </w:rPr>
            </w:pPr>
          </w:p>
        </w:tc>
        <w:tc>
          <w:tcPr>
            <w:tcW w:w="68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3.00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3.00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3.00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3.00</w:t>
            </w:r>
          </w:p>
        </w:tc>
        <w:tc>
          <w:tcPr>
            <w:tcW w:w="793" w:type="dxa"/>
            <w:shd w:val="clear" w:color="auto" w:fill="auto"/>
            <w:vAlign w:val="center"/>
          </w:tcPr>
          <w:p>
            <w:pPr>
              <w:spacing w:line="300" w:lineRule="exact"/>
              <w:jc w:val="right"/>
              <w:rPr>
                <w:rFonts w:ascii="Times New Roman" w:hAnsi="Times New Roman" w:eastAsia="方正书宋_GBK"/>
              </w:rPr>
            </w:pPr>
          </w:p>
        </w:tc>
        <w:tc>
          <w:tcPr>
            <w:tcW w:w="880" w:type="dxa"/>
            <w:shd w:val="clear" w:color="auto" w:fill="auto"/>
            <w:vAlign w:val="center"/>
          </w:tcPr>
          <w:p>
            <w:pPr>
              <w:spacing w:line="300" w:lineRule="exact"/>
              <w:jc w:val="right"/>
              <w:rPr>
                <w:rFonts w:ascii="Times New Roman" w:hAnsi="Times New Roman" w:eastAsia="方正书宋_GBK"/>
              </w:rPr>
            </w:pPr>
          </w:p>
        </w:tc>
        <w:tc>
          <w:tcPr>
            <w:tcW w:w="886" w:type="dxa"/>
            <w:shd w:val="clear" w:color="auto" w:fill="auto"/>
            <w:vAlign w:val="center"/>
          </w:tcPr>
          <w:p>
            <w:pPr>
              <w:spacing w:line="300" w:lineRule="exact"/>
              <w:jc w:val="right"/>
              <w:rPr>
                <w:rFonts w:ascii="Times New Roman" w:hAnsi="Times New Roman" w:eastAsia="方正书宋_GBK"/>
              </w:rPr>
            </w:pPr>
          </w:p>
        </w:tc>
        <w:tc>
          <w:tcPr>
            <w:tcW w:w="837" w:type="dxa"/>
            <w:shd w:val="clear" w:color="auto" w:fill="auto"/>
            <w:vAlign w:val="center"/>
          </w:tcPr>
          <w:p>
            <w:pPr>
              <w:spacing w:line="300" w:lineRule="exact"/>
              <w:jc w:val="right"/>
              <w:rPr>
                <w:rFonts w:ascii="Times New Roman" w:hAnsi="Times New Roman"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362"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日常公用经费</w:t>
            </w:r>
          </w:p>
        </w:tc>
        <w:tc>
          <w:tcPr>
            <w:tcW w:w="1017"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426.91</w:t>
            </w:r>
          </w:p>
        </w:tc>
        <w:tc>
          <w:tcPr>
            <w:tcW w:w="1414"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计算机设备</w:t>
            </w:r>
          </w:p>
        </w:tc>
        <w:tc>
          <w:tcPr>
            <w:tcW w:w="1418"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A020101</w:t>
            </w:r>
          </w:p>
        </w:tc>
        <w:tc>
          <w:tcPr>
            <w:tcW w:w="676" w:type="dxa"/>
            <w:shd w:val="clear" w:color="auto" w:fill="auto"/>
            <w:vAlign w:val="center"/>
          </w:tcPr>
          <w:p>
            <w:pPr>
              <w:spacing w:line="300" w:lineRule="exact"/>
              <w:jc w:val="left"/>
              <w:rPr>
                <w:rFonts w:ascii="Times New Roman" w:hAnsi="Times New Roman" w:eastAsia="方正书宋_GBK"/>
              </w:rPr>
            </w:pPr>
          </w:p>
        </w:tc>
        <w:tc>
          <w:tcPr>
            <w:tcW w:w="68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12.00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0.48</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5.76</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5.76</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5.76</w:t>
            </w:r>
          </w:p>
        </w:tc>
        <w:tc>
          <w:tcPr>
            <w:tcW w:w="793" w:type="dxa"/>
            <w:shd w:val="clear" w:color="auto" w:fill="auto"/>
            <w:vAlign w:val="center"/>
          </w:tcPr>
          <w:p>
            <w:pPr>
              <w:spacing w:line="300" w:lineRule="exact"/>
              <w:jc w:val="right"/>
              <w:rPr>
                <w:rFonts w:ascii="Times New Roman" w:hAnsi="Times New Roman" w:eastAsia="方正书宋_GBK"/>
              </w:rPr>
            </w:pPr>
          </w:p>
        </w:tc>
        <w:tc>
          <w:tcPr>
            <w:tcW w:w="880" w:type="dxa"/>
            <w:shd w:val="clear" w:color="auto" w:fill="auto"/>
            <w:vAlign w:val="center"/>
          </w:tcPr>
          <w:p>
            <w:pPr>
              <w:spacing w:line="300" w:lineRule="exact"/>
              <w:jc w:val="right"/>
              <w:rPr>
                <w:rFonts w:ascii="Times New Roman" w:hAnsi="Times New Roman" w:eastAsia="方正书宋_GBK"/>
              </w:rPr>
            </w:pPr>
          </w:p>
        </w:tc>
        <w:tc>
          <w:tcPr>
            <w:tcW w:w="886" w:type="dxa"/>
            <w:shd w:val="clear" w:color="auto" w:fill="auto"/>
            <w:vAlign w:val="center"/>
          </w:tcPr>
          <w:p>
            <w:pPr>
              <w:spacing w:line="300" w:lineRule="exact"/>
              <w:jc w:val="right"/>
              <w:rPr>
                <w:rFonts w:ascii="Times New Roman" w:hAnsi="Times New Roman" w:eastAsia="方正书宋_GBK"/>
              </w:rPr>
            </w:pPr>
          </w:p>
        </w:tc>
        <w:tc>
          <w:tcPr>
            <w:tcW w:w="837" w:type="dxa"/>
            <w:shd w:val="clear" w:color="auto" w:fill="auto"/>
            <w:vAlign w:val="center"/>
          </w:tcPr>
          <w:p>
            <w:pPr>
              <w:spacing w:line="300" w:lineRule="exact"/>
              <w:jc w:val="right"/>
              <w:rPr>
                <w:rFonts w:ascii="Times New Roman" w:hAnsi="Times New Roman"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362"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日常公用经费</w:t>
            </w:r>
          </w:p>
        </w:tc>
        <w:tc>
          <w:tcPr>
            <w:tcW w:w="1017"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426.91</w:t>
            </w:r>
          </w:p>
        </w:tc>
        <w:tc>
          <w:tcPr>
            <w:tcW w:w="1414"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多功能一体机</w:t>
            </w:r>
          </w:p>
        </w:tc>
        <w:tc>
          <w:tcPr>
            <w:tcW w:w="1418"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A020204</w:t>
            </w:r>
          </w:p>
        </w:tc>
        <w:tc>
          <w:tcPr>
            <w:tcW w:w="676" w:type="dxa"/>
            <w:shd w:val="clear" w:color="auto" w:fill="auto"/>
            <w:vAlign w:val="center"/>
          </w:tcPr>
          <w:p>
            <w:pPr>
              <w:spacing w:line="300" w:lineRule="exact"/>
              <w:jc w:val="left"/>
              <w:rPr>
                <w:rFonts w:ascii="Times New Roman" w:hAnsi="Times New Roman" w:eastAsia="方正书宋_GBK"/>
              </w:rPr>
            </w:pPr>
          </w:p>
        </w:tc>
        <w:tc>
          <w:tcPr>
            <w:tcW w:w="68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5.00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0.25</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1.25</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1.25</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1.25</w:t>
            </w:r>
          </w:p>
        </w:tc>
        <w:tc>
          <w:tcPr>
            <w:tcW w:w="793" w:type="dxa"/>
            <w:shd w:val="clear" w:color="auto" w:fill="auto"/>
            <w:vAlign w:val="center"/>
          </w:tcPr>
          <w:p>
            <w:pPr>
              <w:spacing w:line="300" w:lineRule="exact"/>
              <w:jc w:val="right"/>
              <w:rPr>
                <w:rFonts w:ascii="Times New Roman" w:hAnsi="Times New Roman" w:eastAsia="方正书宋_GBK"/>
              </w:rPr>
            </w:pPr>
          </w:p>
        </w:tc>
        <w:tc>
          <w:tcPr>
            <w:tcW w:w="880" w:type="dxa"/>
            <w:shd w:val="clear" w:color="auto" w:fill="auto"/>
            <w:vAlign w:val="center"/>
          </w:tcPr>
          <w:p>
            <w:pPr>
              <w:spacing w:line="300" w:lineRule="exact"/>
              <w:jc w:val="right"/>
              <w:rPr>
                <w:rFonts w:ascii="Times New Roman" w:hAnsi="Times New Roman" w:eastAsia="方正书宋_GBK"/>
              </w:rPr>
            </w:pPr>
          </w:p>
        </w:tc>
        <w:tc>
          <w:tcPr>
            <w:tcW w:w="886" w:type="dxa"/>
            <w:shd w:val="clear" w:color="auto" w:fill="auto"/>
            <w:vAlign w:val="center"/>
          </w:tcPr>
          <w:p>
            <w:pPr>
              <w:spacing w:line="300" w:lineRule="exact"/>
              <w:jc w:val="right"/>
              <w:rPr>
                <w:rFonts w:ascii="Times New Roman" w:hAnsi="Times New Roman" w:eastAsia="方正书宋_GBK"/>
              </w:rPr>
            </w:pPr>
          </w:p>
        </w:tc>
        <w:tc>
          <w:tcPr>
            <w:tcW w:w="837" w:type="dxa"/>
            <w:shd w:val="clear" w:color="auto" w:fill="auto"/>
            <w:vAlign w:val="center"/>
          </w:tcPr>
          <w:p>
            <w:pPr>
              <w:spacing w:line="300" w:lineRule="exact"/>
              <w:jc w:val="right"/>
              <w:rPr>
                <w:rFonts w:ascii="Times New Roman" w:hAnsi="Times New Roman"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362"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日常公用经费</w:t>
            </w:r>
          </w:p>
        </w:tc>
        <w:tc>
          <w:tcPr>
            <w:tcW w:w="1017"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426.91</w:t>
            </w:r>
          </w:p>
        </w:tc>
        <w:tc>
          <w:tcPr>
            <w:tcW w:w="1414"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打印设备</w:t>
            </w:r>
          </w:p>
        </w:tc>
        <w:tc>
          <w:tcPr>
            <w:tcW w:w="1418"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A02010601</w:t>
            </w:r>
          </w:p>
        </w:tc>
        <w:tc>
          <w:tcPr>
            <w:tcW w:w="676" w:type="dxa"/>
            <w:shd w:val="clear" w:color="auto" w:fill="auto"/>
            <w:vAlign w:val="center"/>
          </w:tcPr>
          <w:p>
            <w:pPr>
              <w:spacing w:line="300" w:lineRule="exact"/>
              <w:jc w:val="left"/>
              <w:rPr>
                <w:rFonts w:ascii="Times New Roman" w:hAnsi="Times New Roman" w:eastAsia="方正书宋_GBK"/>
              </w:rPr>
            </w:pPr>
          </w:p>
        </w:tc>
        <w:tc>
          <w:tcPr>
            <w:tcW w:w="68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5.00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0.10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0.50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0.50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0.50</w:t>
            </w:r>
          </w:p>
        </w:tc>
        <w:tc>
          <w:tcPr>
            <w:tcW w:w="793" w:type="dxa"/>
            <w:shd w:val="clear" w:color="auto" w:fill="auto"/>
            <w:vAlign w:val="center"/>
          </w:tcPr>
          <w:p>
            <w:pPr>
              <w:spacing w:line="300" w:lineRule="exact"/>
              <w:jc w:val="right"/>
              <w:rPr>
                <w:rFonts w:ascii="Times New Roman" w:hAnsi="Times New Roman" w:eastAsia="方正书宋_GBK"/>
              </w:rPr>
            </w:pPr>
          </w:p>
        </w:tc>
        <w:tc>
          <w:tcPr>
            <w:tcW w:w="880" w:type="dxa"/>
            <w:shd w:val="clear" w:color="auto" w:fill="auto"/>
            <w:vAlign w:val="center"/>
          </w:tcPr>
          <w:p>
            <w:pPr>
              <w:spacing w:line="300" w:lineRule="exact"/>
              <w:jc w:val="right"/>
              <w:rPr>
                <w:rFonts w:ascii="Times New Roman" w:hAnsi="Times New Roman" w:eastAsia="方正书宋_GBK"/>
              </w:rPr>
            </w:pPr>
          </w:p>
        </w:tc>
        <w:tc>
          <w:tcPr>
            <w:tcW w:w="886" w:type="dxa"/>
            <w:shd w:val="clear" w:color="auto" w:fill="auto"/>
            <w:vAlign w:val="center"/>
          </w:tcPr>
          <w:p>
            <w:pPr>
              <w:spacing w:line="300" w:lineRule="exact"/>
              <w:jc w:val="right"/>
              <w:rPr>
                <w:rFonts w:ascii="Times New Roman" w:hAnsi="Times New Roman" w:eastAsia="方正书宋_GBK"/>
              </w:rPr>
            </w:pPr>
          </w:p>
        </w:tc>
        <w:tc>
          <w:tcPr>
            <w:tcW w:w="837" w:type="dxa"/>
            <w:shd w:val="clear" w:color="auto" w:fill="auto"/>
            <w:vAlign w:val="center"/>
          </w:tcPr>
          <w:p>
            <w:pPr>
              <w:spacing w:line="300" w:lineRule="exact"/>
              <w:jc w:val="right"/>
              <w:rPr>
                <w:rFonts w:ascii="Times New Roman" w:hAnsi="Times New Roman"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362"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河北省文化综合执法监管平台运行经费</w:t>
            </w:r>
          </w:p>
        </w:tc>
        <w:tc>
          <w:tcPr>
            <w:tcW w:w="1017"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88.00</w:t>
            </w:r>
          </w:p>
        </w:tc>
        <w:tc>
          <w:tcPr>
            <w:tcW w:w="1414"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专业技术报务</w:t>
            </w:r>
          </w:p>
        </w:tc>
        <w:tc>
          <w:tcPr>
            <w:tcW w:w="1418"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C09</w:t>
            </w:r>
          </w:p>
        </w:tc>
        <w:tc>
          <w:tcPr>
            <w:tcW w:w="676" w:type="dxa"/>
            <w:shd w:val="clear" w:color="auto" w:fill="auto"/>
            <w:vAlign w:val="center"/>
          </w:tcPr>
          <w:p>
            <w:pPr>
              <w:spacing w:line="300" w:lineRule="exact"/>
              <w:jc w:val="left"/>
              <w:rPr>
                <w:rFonts w:ascii="Times New Roman" w:hAnsi="Times New Roman" w:eastAsia="方正书宋_GBK"/>
              </w:rPr>
            </w:pPr>
          </w:p>
        </w:tc>
        <w:tc>
          <w:tcPr>
            <w:tcW w:w="68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88.00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88.00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88.00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88.00</w:t>
            </w:r>
          </w:p>
        </w:tc>
        <w:tc>
          <w:tcPr>
            <w:tcW w:w="793" w:type="dxa"/>
            <w:shd w:val="clear" w:color="auto" w:fill="auto"/>
            <w:vAlign w:val="center"/>
          </w:tcPr>
          <w:p>
            <w:pPr>
              <w:spacing w:line="300" w:lineRule="exact"/>
              <w:jc w:val="right"/>
              <w:rPr>
                <w:rFonts w:ascii="Times New Roman" w:hAnsi="Times New Roman" w:eastAsia="方正书宋_GBK"/>
              </w:rPr>
            </w:pPr>
          </w:p>
        </w:tc>
        <w:tc>
          <w:tcPr>
            <w:tcW w:w="880" w:type="dxa"/>
            <w:shd w:val="clear" w:color="auto" w:fill="auto"/>
            <w:vAlign w:val="center"/>
          </w:tcPr>
          <w:p>
            <w:pPr>
              <w:spacing w:line="300" w:lineRule="exact"/>
              <w:jc w:val="right"/>
              <w:rPr>
                <w:rFonts w:ascii="Times New Roman" w:hAnsi="Times New Roman" w:eastAsia="方正书宋_GBK"/>
              </w:rPr>
            </w:pPr>
          </w:p>
        </w:tc>
        <w:tc>
          <w:tcPr>
            <w:tcW w:w="886" w:type="dxa"/>
            <w:shd w:val="clear" w:color="auto" w:fill="auto"/>
            <w:vAlign w:val="center"/>
          </w:tcPr>
          <w:p>
            <w:pPr>
              <w:spacing w:line="300" w:lineRule="exact"/>
              <w:jc w:val="right"/>
              <w:rPr>
                <w:rFonts w:ascii="Times New Roman" w:hAnsi="Times New Roman" w:eastAsia="方正书宋_GBK"/>
              </w:rPr>
            </w:pPr>
          </w:p>
        </w:tc>
        <w:tc>
          <w:tcPr>
            <w:tcW w:w="837" w:type="dxa"/>
            <w:shd w:val="clear" w:color="auto" w:fill="auto"/>
            <w:vAlign w:val="center"/>
          </w:tcPr>
          <w:p>
            <w:pPr>
              <w:spacing w:line="300" w:lineRule="exact"/>
              <w:jc w:val="right"/>
              <w:rPr>
                <w:rFonts w:ascii="Times New Roman" w:hAnsi="Times New Roman"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362" w:type="dxa"/>
            <w:shd w:val="clear" w:color="auto" w:fill="auto"/>
            <w:vAlign w:val="center"/>
          </w:tcPr>
          <w:p>
            <w:pPr>
              <w:spacing w:line="300" w:lineRule="exact"/>
              <w:jc w:val="center"/>
              <w:rPr>
                <w:rFonts w:ascii="Times New Roman" w:hAnsi="Times New Roman" w:eastAsia="方正书宋_GBK"/>
                <w:b/>
              </w:rPr>
            </w:pPr>
            <w:r>
              <w:rPr>
                <w:rFonts w:ascii="Times New Roman" w:hAnsi="Times New Roman" w:eastAsia="方正书宋_GBK"/>
                <w:b/>
              </w:rPr>
              <w:t>河北省图书馆小计</w:t>
            </w:r>
          </w:p>
        </w:tc>
        <w:tc>
          <w:tcPr>
            <w:tcW w:w="1017" w:type="dxa"/>
            <w:shd w:val="clear" w:color="auto" w:fill="auto"/>
            <w:vAlign w:val="center"/>
          </w:tcPr>
          <w:p>
            <w:pPr>
              <w:spacing w:line="300" w:lineRule="exact"/>
              <w:jc w:val="right"/>
              <w:rPr>
                <w:rFonts w:ascii="Times New Roman" w:hAnsi="Times New Roman" w:eastAsia="方正书宋_GBK"/>
                <w:b/>
              </w:rPr>
            </w:pPr>
          </w:p>
        </w:tc>
        <w:tc>
          <w:tcPr>
            <w:tcW w:w="1414" w:type="dxa"/>
            <w:shd w:val="clear" w:color="auto" w:fill="auto"/>
            <w:vAlign w:val="center"/>
          </w:tcPr>
          <w:p>
            <w:pPr>
              <w:spacing w:line="300" w:lineRule="exact"/>
              <w:jc w:val="left"/>
              <w:rPr>
                <w:rFonts w:ascii="Times New Roman" w:hAnsi="Times New Roman" w:eastAsia="方正书宋_GBK"/>
                <w:b/>
              </w:rPr>
            </w:pPr>
          </w:p>
        </w:tc>
        <w:tc>
          <w:tcPr>
            <w:tcW w:w="1418" w:type="dxa"/>
            <w:shd w:val="clear" w:color="auto" w:fill="auto"/>
            <w:vAlign w:val="center"/>
          </w:tcPr>
          <w:p>
            <w:pPr>
              <w:spacing w:line="300" w:lineRule="exact"/>
              <w:jc w:val="left"/>
              <w:rPr>
                <w:rFonts w:ascii="Times New Roman" w:hAnsi="Times New Roman" w:eastAsia="方正书宋_GBK"/>
                <w:b/>
              </w:rPr>
            </w:pPr>
          </w:p>
        </w:tc>
        <w:tc>
          <w:tcPr>
            <w:tcW w:w="676" w:type="dxa"/>
            <w:shd w:val="clear" w:color="auto" w:fill="auto"/>
            <w:vAlign w:val="center"/>
          </w:tcPr>
          <w:p>
            <w:pPr>
              <w:spacing w:line="300" w:lineRule="exact"/>
              <w:jc w:val="left"/>
              <w:rPr>
                <w:rFonts w:ascii="Times New Roman" w:hAnsi="Times New Roman" w:eastAsia="方正书宋_GBK"/>
                <w:b/>
              </w:rPr>
            </w:pPr>
          </w:p>
        </w:tc>
        <w:tc>
          <w:tcPr>
            <w:tcW w:w="689" w:type="dxa"/>
            <w:shd w:val="clear" w:color="auto" w:fill="auto"/>
            <w:vAlign w:val="center"/>
          </w:tcPr>
          <w:p>
            <w:pPr>
              <w:spacing w:line="300" w:lineRule="exact"/>
              <w:jc w:val="right"/>
              <w:rPr>
                <w:rFonts w:ascii="Times New Roman" w:hAnsi="Times New Roman" w:eastAsia="方正书宋_GBK"/>
                <w:b/>
              </w:rPr>
            </w:pPr>
          </w:p>
        </w:tc>
        <w:tc>
          <w:tcPr>
            <w:tcW w:w="899" w:type="dxa"/>
            <w:shd w:val="clear" w:color="auto" w:fill="auto"/>
            <w:vAlign w:val="center"/>
          </w:tcPr>
          <w:p>
            <w:pPr>
              <w:spacing w:line="300" w:lineRule="exact"/>
              <w:jc w:val="right"/>
              <w:rPr>
                <w:rFonts w:ascii="Times New Roman" w:hAnsi="Times New Roman" w:eastAsia="方正书宋_GBK"/>
                <w:b/>
              </w:rPr>
            </w:pPr>
          </w:p>
        </w:tc>
        <w:tc>
          <w:tcPr>
            <w:tcW w:w="899" w:type="dxa"/>
            <w:shd w:val="clear" w:color="auto" w:fill="auto"/>
            <w:vAlign w:val="center"/>
          </w:tcPr>
          <w:p>
            <w:pPr>
              <w:spacing w:line="300" w:lineRule="exact"/>
              <w:jc w:val="right"/>
              <w:rPr>
                <w:rFonts w:ascii="Times New Roman" w:hAnsi="Times New Roman" w:eastAsia="方正书宋_GBK"/>
                <w:b/>
              </w:rPr>
            </w:pPr>
            <w:r>
              <w:rPr>
                <w:rFonts w:ascii="Times New Roman" w:hAnsi="Times New Roman" w:eastAsia="方正书宋_GBK"/>
                <w:b/>
              </w:rPr>
              <w:t>2458.51</w:t>
            </w:r>
          </w:p>
        </w:tc>
        <w:tc>
          <w:tcPr>
            <w:tcW w:w="899" w:type="dxa"/>
            <w:shd w:val="clear" w:color="auto" w:fill="auto"/>
            <w:vAlign w:val="center"/>
          </w:tcPr>
          <w:p>
            <w:pPr>
              <w:spacing w:line="300" w:lineRule="exact"/>
              <w:jc w:val="right"/>
              <w:rPr>
                <w:rFonts w:ascii="Times New Roman" w:hAnsi="Times New Roman" w:eastAsia="方正书宋_GBK"/>
                <w:b/>
              </w:rPr>
            </w:pPr>
            <w:r>
              <w:rPr>
                <w:rFonts w:ascii="Times New Roman" w:hAnsi="Times New Roman" w:eastAsia="方正书宋_GBK"/>
                <w:b/>
              </w:rPr>
              <w:t>2458.51</w:t>
            </w:r>
          </w:p>
        </w:tc>
        <w:tc>
          <w:tcPr>
            <w:tcW w:w="899" w:type="dxa"/>
            <w:shd w:val="clear" w:color="auto" w:fill="auto"/>
            <w:vAlign w:val="center"/>
          </w:tcPr>
          <w:p>
            <w:pPr>
              <w:spacing w:line="300" w:lineRule="exact"/>
              <w:jc w:val="right"/>
              <w:rPr>
                <w:rFonts w:ascii="Times New Roman" w:hAnsi="Times New Roman" w:eastAsia="方正书宋_GBK"/>
                <w:b/>
              </w:rPr>
            </w:pPr>
            <w:r>
              <w:rPr>
                <w:rFonts w:ascii="Times New Roman" w:hAnsi="Times New Roman" w:eastAsia="方正书宋_GBK"/>
                <w:b/>
              </w:rPr>
              <w:t>2458.51</w:t>
            </w:r>
          </w:p>
        </w:tc>
        <w:tc>
          <w:tcPr>
            <w:tcW w:w="793" w:type="dxa"/>
            <w:shd w:val="clear" w:color="auto" w:fill="auto"/>
            <w:vAlign w:val="center"/>
          </w:tcPr>
          <w:p>
            <w:pPr>
              <w:spacing w:line="300" w:lineRule="exact"/>
              <w:jc w:val="right"/>
              <w:rPr>
                <w:rFonts w:ascii="Times New Roman" w:hAnsi="Times New Roman" w:eastAsia="方正书宋_GBK"/>
                <w:b/>
              </w:rPr>
            </w:pPr>
          </w:p>
        </w:tc>
        <w:tc>
          <w:tcPr>
            <w:tcW w:w="880" w:type="dxa"/>
            <w:shd w:val="clear" w:color="auto" w:fill="auto"/>
            <w:vAlign w:val="center"/>
          </w:tcPr>
          <w:p>
            <w:pPr>
              <w:spacing w:line="300" w:lineRule="exact"/>
              <w:jc w:val="right"/>
              <w:rPr>
                <w:rFonts w:ascii="Times New Roman" w:hAnsi="Times New Roman" w:eastAsia="方正书宋_GBK"/>
                <w:b/>
              </w:rPr>
            </w:pPr>
          </w:p>
        </w:tc>
        <w:tc>
          <w:tcPr>
            <w:tcW w:w="886" w:type="dxa"/>
            <w:shd w:val="clear" w:color="auto" w:fill="auto"/>
            <w:vAlign w:val="center"/>
          </w:tcPr>
          <w:p>
            <w:pPr>
              <w:spacing w:line="300" w:lineRule="exact"/>
              <w:jc w:val="right"/>
              <w:rPr>
                <w:rFonts w:ascii="Times New Roman" w:hAnsi="Times New Roman" w:eastAsia="方正书宋_GBK"/>
                <w:b/>
              </w:rPr>
            </w:pPr>
          </w:p>
        </w:tc>
        <w:tc>
          <w:tcPr>
            <w:tcW w:w="837" w:type="dxa"/>
            <w:shd w:val="clear" w:color="auto" w:fill="auto"/>
            <w:vAlign w:val="center"/>
          </w:tcPr>
          <w:p>
            <w:pPr>
              <w:spacing w:line="300" w:lineRule="exact"/>
              <w:jc w:val="right"/>
              <w:rPr>
                <w:rFonts w:ascii="Times New Roman" w:hAnsi="Times New Roman"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362"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图书购置收藏经费</w:t>
            </w:r>
          </w:p>
        </w:tc>
        <w:tc>
          <w:tcPr>
            <w:tcW w:w="1017"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1000.00</w:t>
            </w:r>
          </w:p>
        </w:tc>
        <w:tc>
          <w:tcPr>
            <w:tcW w:w="1414"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图书</w:t>
            </w:r>
          </w:p>
        </w:tc>
        <w:tc>
          <w:tcPr>
            <w:tcW w:w="1418"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A0501</w:t>
            </w:r>
          </w:p>
        </w:tc>
        <w:tc>
          <w:tcPr>
            <w:tcW w:w="676"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批</w:t>
            </w:r>
          </w:p>
        </w:tc>
        <w:tc>
          <w:tcPr>
            <w:tcW w:w="68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845.00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845.00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845.00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845.00</w:t>
            </w:r>
          </w:p>
        </w:tc>
        <w:tc>
          <w:tcPr>
            <w:tcW w:w="793" w:type="dxa"/>
            <w:shd w:val="clear" w:color="auto" w:fill="auto"/>
            <w:vAlign w:val="center"/>
          </w:tcPr>
          <w:p>
            <w:pPr>
              <w:spacing w:line="300" w:lineRule="exact"/>
              <w:jc w:val="right"/>
              <w:rPr>
                <w:rFonts w:ascii="Times New Roman" w:hAnsi="Times New Roman" w:eastAsia="方正书宋_GBK"/>
              </w:rPr>
            </w:pPr>
          </w:p>
        </w:tc>
        <w:tc>
          <w:tcPr>
            <w:tcW w:w="880" w:type="dxa"/>
            <w:shd w:val="clear" w:color="auto" w:fill="auto"/>
            <w:vAlign w:val="center"/>
          </w:tcPr>
          <w:p>
            <w:pPr>
              <w:spacing w:line="300" w:lineRule="exact"/>
              <w:jc w:val="right"/>
              <w:rPr>
                <w:rFonts w:ascii="Times New Roman" w:hAnsi="Times New Roman" w:eastAsia="方正书宋_GBK"/>
              </w:rPr>
            </w:pPr>
          </w:p>
        </w:tc>
        <w:tc>
          <w:tcPr>
            <w:tcW w:w="886" w:type="dxa"/>
            <w:shd w:val="clear" w:color="auto" w:fill="auto"/>
            <w:vAlign w:val="center"/>
          </w:tcPr>
          <w:p>
            <w:pPr>
              <w:spacing w:line="300" w:lineRule="exact"/>
              <w:jc w:val="right"/>
              <w:rPr>
                <w:rFonts w:ascii="Times New Roman" w:hAnsi="Times New Roman" w:eastAsia="方正书宋_GBK"/>
              </w:rPr>
            </w:pPr>
          </w:p>
        </w:tc>
        <w:tc>
          <w:tcPr>
            <w:tcW w:w="837" w:type="dxa"/>
            <w:shd w:val="clear" w:color="auto" w:fill="auto"/>
            <w:vAlign w:val="center"/>
          </w:tcPr>
          <w:p>
            <w:pPr>
              <w:spacing w:line="300" w:lineRule="exact"/>
              <w:jc w:val="right"/>
              <w:rPr>
                <w:rFonts w:ascii="Times New Roman" w:hAnsi="Times New Roman"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362"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古籍保护经费</w:t>
            </w:r>
          </w:p>
        </w:tc>
        <w:tc>
          <w:tcPr>
            <w:tcW w:w="1017"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50.00</w:t>
            </w:r>
          </w:p>
        </w:tc>
        <w:tc>
          <w:tcPr>
            <w:tcW w:w="1414"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计算机设备</w:t>
            </w:r>
          </w:p>
        </w:tc>
        <w:tc>
          <w:tcPr>
            <w:tcW w:w="1418"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A020101</w:t>
            </w:r>
          </w:p>
        </w:tc>
        <w:tc>
          <w:tcPr>
            <w:tcW w:w="676"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台</w:t>
            </w:r>
          </w:p>
        </w:tc>
        <w:tc>
          <w:tcPr>
            <w:tcW w:w="68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3.00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0.50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1.50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1.50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1.50</w:t>
            </w:r>
          </w:p>
        </w:tc>
        <w:tc>
          <w:tcPr>
            <w:tcW w:w="793" w:type="dxa"/>
            <w:shd w:val="clear" w:color="auto" w:fill="auto"/>
            <w:vAlign w:val="center"/>
          </w:tcPr>
          <w:p>
            <w:pPr>
              <w:spacing w:line="300" w:lineRule="exact"/>
              <w:jc w:val="right"/>
              <w:rPr>
                <w:rFonts w:ascii="Times New Roman" w:hAnsi="Times New Roman" w:eastAsia="方正书宋_GBK"/>
              </w:rPr>
            </w:pPr>
          </w:p>
        </w:tc>
        <w:tc>
          <w:tcPr>
            <w:tcW w:w="880" w:type="dxa"/>
            <w:shd w:val="clear" w:color="auto" w:fill="auto"/>
            <w:vAlign w:val="center"/>
          </w:tcPr>
          <w:p>
            <w:pPr>
              <w:spacing w:line="300" w:lineRule="exact"/>
              <w:jc w:val="right"/>
              <w:rPr>
                <w:rFonts w:ascii="Times New Roman" w:hAnsi="Times New Roman" w:eastAsia="方正书宋_GBK"/>
              </w:rPr>
            </w:pPr>
          </w:p>
        </w:tc>
        <w:tc>
          <w:tcPr>
            <w:tcW w:w="886" w:type="dxa"/>
            <w:shd w:val="clear" w:color="auto" w:fill="auto"/>
            <w:vAlign w:val="center"/>
          </w:tcPr>
          <w:p>
            <w:pPr>
              <w:spacing w:line="300" w:lineRule="exact"/>
              <w:jc w:val="right"/>
              <w:rPr>
                <w:rFonts w:ascii="Times New Roman" w:hAnsi="Times New Roman" w:eastAsia="方正书宋_GBK"/>
              </w:rPr>
            </w:pPr>
          </w:p>
        </w:tc>
        <w:tc>
          <w:tcPr>
            <w:tcW w:w="837" w:type="dxa"/>
            <w:shd w:val="clear" w:color="auto" w:fill="auto"/>
            <w:vAlign w:val="center"/>
          </w:tcPr>
          <w:p>
            <w:pPr>
              <w:spacing w:line="300" w:lineRule="exact"/>
              <w:jc w:val="right"/>
              <w:rPr>
                <w:rFonts w:ascii="Times New Roman" w:hAnsi="Times New Roman"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362"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公共文化服务体系建设项目-省图书馆免费开放经费</w:t>
            </w:r>
          </w:p>
        </w:tc>
        <w:tc>
          <w:tcPr>
            <w:tcW w:w="1017"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1631.00</w:t>
            </w:r>
          </w:p>
        </w:tc>
        <w:tc>
          <w:tcPr>
            <w:tcW w:w="1414"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物业管理服务</w:t>
            </w:r>
          </w:p>
        </w:tc>
        <w:tc>
          <w:tcPr>
            <w:tcW w:w="1418"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C1204</w:t>
            </w:r>
          </w:p>
        </w:tc>
        <w:tc>
          <w:tcPr>
            <w:tcW w:w="676"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年</w:t>
            </w:r>
          </w:p>
        </w:tc>
        <w:tc>
          <w:tcPr>
            <w:tcW w:w="68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220.00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220.00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220.00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220.00</w:t>
            </w:r>
          </w:p>
        </w:tc>
        <w:tc>
          <w:tcPr>
            <w:tcW w:w="793" w:type="dxa"/>
            <w:shd w:val="clear" w:color="auto" w:fill="auto"/>
            <w:vAlign w:val="center"/>
          </w:tcPr>
          <w:p>
            <w:pPr>
              <w:spacing w:line="300" w:lineRule="exact"/>
              <w:jc w:val="right"/>
              <w:rPr>
                <w:rFonts w:ascii="Times New Roman" w:hAnsi="Times New Roman" w:eastAsia="方正书宋_GBK"/>
              </w:rPr>
            </w:pPr>
          </w:p>
        </w:tc>
        <w:tc>
          <w:tcPr>
            <w:tcW w:w="880" w:type="dxa"/>
            <w:shd w:val="clear" w:color="auto" w:fill="auto"/>
            <w:vAlign w:val="center"/>
          </w:tcPr>
          <w:p>
            <w:pPr>
              <w:spacing w:line="300" w:lineRule="exact"/>
              <w:jc w:val="right"/>
              <w:rPr>
                <w:rFonts w:ascii="Times New Roman" w:hAnsi="Times New Roman" w:eastAsia="方正书宋_GBK"/>
              </w:rPr>
            </w:pPr>
          </w:p>
        </w:tc>
        <w:tc>
          <w:tcPr>
            <w:tcW w:w="886" w:type="dxa"/>
            <w:shd w:val="clear" w:color="auto" w:fill="auto"/>
            <w:vAlign w:val="center"/>
          </w:tcPr>
          <w:p>
            <w:pPr>
              <w:spacing w:line="300" w:lineRule="exact"/>
              <w:jc w:val="right"/>
              <w:rPr>
                <w:rFonts w:ascii="Times New Roman" w:hAnsi="Times New Roman" w:eastAsia="方正书宋_GBK"/>
              </w:rPr>
            </w:pPr>
          </w:p>
        </w:tc>
        <w:tc>
          <w:tcPr>
            <w:tcW w:w="837" w:type="dxa"/>
            <w:shd w:val="clear" w:color="auto" w:fill="auto"/>
            <w:vAlign w:val="center"/>
          </w:tcPr>
          <w:p>
            <w:pPr>
              <w:spacing w:line="300" w:lineRule="exact"/>
              <w:jc w:val="right"/>
              <w:rPr>
                <w:rFonts w:ascii="Times New Roman" w:hAnsi="Times New Roman"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362"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公共文化服务体系建设项目-省图书馆免费开放经费</w:t>
            </w:r>
          </w:p>
        </w:tc>
        <w:tc>
          <w:tcPr>
            <w:tcW w:w="1017"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1631.00</w:t>
            </w:r>
          </w:p>
        </w:tc>
        <w:tc>
          <w:tcPr>
            <w:tcW w:w="1414"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文化、体育、娱乐服务</w:t>
            </w:r>
          </w:p>
        </w:tc>
        <w:tc>
          <w:tcPr>
            <w:tcW w:w="1418"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C20</w:t>
            </w:r>
          </w:p>
        </w:tc>
        <w:tc>
          <w:tcPr>
            <w:tcW w:w="676"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年</w:t>
            </w:r>
          </w:p>
        </w:tc>
        <w:tc>
          <w:tcPr>
            <w:tcW w:w="68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70.00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70.00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70.00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70.00</w:t>
            </w:r>
          </w:p>
        </w:tc>
        <w:tc>
          <w:tcPr>
            <w:tcW w:w="793" w:type="dxa"/>
            <w:shd w:val="clear" w:color="auto" w:fill="auto"/>
            <w:vAlign w:val="center"/>
          </w:tcPr>
          <w:p>
            <w:pPr>
              <w:spacing w:line="300" w:lineRule="exact"/>
              <w:jc w:val="right"/>
              <w:rPr>
                <w:rFonts w:ascii="Times New Roman" w:hAnsi="Times New Roman" w:eastAsia="方正书宋_GBK"/>
              </w:rPr>
            </w:pPr>
          </w:p>
        </w:tc>
        <w:tc>
          <w:tcPr>
            <w:tcW w:w="880" w:type="dxa"/>
            <w:shd w:val="clear" w:color="auto" w:fill="auto"/>
            <w:vAlign w:val="center"/>
          </w:tcPr>
          <w:p>
            <w:pPr>
              <w:spacing w:line="300" w:lineRule="exact"/>
              <w:jc w:val="right"/>
              <w:rPr>
                <w:rFonts w:ascii="Times New Roman" w:hAnsi="Times New Roman" w:eastAsia="方正书宋_GBK"/>
              </w:rPr>
            </w:pPr>
          </w:p>
        </w:tc>
        <w:tc>
          <w:tcPr>
            <w:tcW w:w="886" w:type="dxa"/>
            <w:shd w:val="clear" w:color="auto" w:fill="auto"/>
            <w:vAlign w:val="center"/>
          </w:tcPr>
          <w:p>
            <w:pPr>
              <w:spacing w:line="300" w:lineRule="exact"/>
              <w:jc w:val="right"/>
              <w:rPr>
                <w:rFonts w:ascii="Times New Roman" w:hAnsi="Times New Roman" w:eastAsia="方正书宋_GBK"/>
              </w:rPr>
            </w:pPr>
          </w:p>
        </w:tc>
        <w:tc>
          <w:tcPr>
            <w:tcW w:w="837" w:type="dxa"/>
            <w:shd w:val="clear" w:color="auto" w:fill="auto"/>
            <w:vAlign w:val="center"/>
          </w:tcPr>
          <w:p>
            <w:pPr>
              <w:spacing w:line="300" w:lineRule="exact"/>
              <w:jc w:val="right"/>
              <w:rPr>
                <w:rFonts w:ascii="Times New Roman" w:hAnsi="Times New Roman"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362"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公共文化服务体系建设项目-省图书馆免费开放经费</w:t>
            </w:r>
          </w:p>
        </w:tc>
        <w:tc>
          <w:tcPr>
            <w:tcW w:w="1017"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1631.00</w:t>
            </w:r>
          </w:p>
        </w:tc>
        <w:tc>
          <w:tcPr>
            <w:tcW w:w="1414"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安全服务</w:t>
            </w:r>
          </w:p>
        </w:tc>
        <w:tc>
          <w:tcPr>
            <w:tcW w:w="1418"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C0810</w:t>
            </w:r>
          </w:p>
        </w:tc>
        <w:tc>
          <w:tcPr>
            <w:tcW w:w="676"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年</w:t>
            </w:r>
          </w:p>
        </w:tc>
        <w:tc>
          <w:tcPr>
            <w:tcW w:w="68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85.56</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85.56</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85.56</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85.56</w:t>
            </w:r>
          </w:p>
        </w:tc>
        <w:tc>
          <w:tcPr>
            <w:tcW w:w="793" w:type="dxa"/>
            <w:shd w:val="clear" w:color="auto" w:fill="auto"/>
            <w:vAlign w:val="center"/>
          </w:tcPr>
          <w:p>
            <w:pPr>
              <w:spacing w:line="300" w:lineRule="exact"/>
              <w:jc w:val="right"/>
              <w:rPr>
                <w:rFonts w:ascii="Times New Roman" w:hAnsi="Times New Roman" w:eastAsia="方正书宋_GBK"/>
              </w:rPr>
            </w:pPr>
          </w:p>
        </w:tc>
        <w:tc>
          <w:tcPr>
            <w:tcW w:w="880" w:type="dxa"/>
            <w:shd w:val="clear" w:color="auto" w:fill="auto"/>
            <w:vAlign w:val="center"/>
          </w:tcPr>
          <w:p>
            <w:pPr>
              <w:spacing w:line="300" w:lineRule="exact"/>
              <w:jc w:val="right"/>
              <w:rPr>
                <w:rFonts w:ascii="Times New Roman" w:hAnsi="Times New Roman" w:eastAsia="方正书宋_GBK"/>
              </w:rPr>
            </w:pPr>
          </w:p>
        </w:tc>
        <w:tc>
          <w:tcPr>
            <w:tcW w:w="886" w:type="dxa"/>
            <w:shd w:val="clear" w:color="auto" w:fill="auto"/>
            <w:vAlign w:val="center"/>
          </w:tcPr>
          <w:p>
            <w:pPr>
              <w:spacing w:line="300" w:lineRule="exact"/>
              <w:jc w:val="right"/>
              <w:rPr>
                <w:rFonts w:ascii="Times New Roman" w:hAnsi="Times New Roman" w:eastAsia="方正书宋_GBK"/>
              </w:rPr>
            </w:pPr>
          </w:p>
        </w:tc>
        <w:tc>
          <w:tcPr>
            <w:tcW w:w="837" w:type="dxa"/>
            <w:shd w:val="clear" w:color="auto" w:fill="auto"/>
            <w:vAlign w:val="center"/>
          </w:tcPr>
          <w:p>
            <w:pPr>
              <w:spacing w:line="300" w:lineRule="exact"/>
              <w:jc w:val="right"/>
              <w:rPr>
                <w:rFonts w:ascii="Times New Roman" w:hAnsi="Times New Roman"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362"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公共文化服务体系建设项目-省图书馆免费开放经费</w:t>
            </w:r>
          </w:p>
        </w:tc>
        <w:tc>
          <w:tcPr>
            <w:tcW w:w="1017"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1631.00</w:t>
            </w:r>
          </w:p>
        </w:tc>
        <w:tc>
          <w:tcPr>
            <w:tcW w:w="1414"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维修和保养服务</w:t>
            </w:r>
          </w:p>
        </w:tc>
        <w:tc>
          <w:tcPr>
            <w:tcW w:w="1418"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C05</w:t>
            </w:r>
          </w:p>
        </w:tc>
        <w:tc>
          <w:tcPr>
            <w:tcW w:w="676"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年</w:t>
            </w:r>
          </w:p>
        </w:tc>
        <w:tc>
          <w:tcPr>
            <w:tcW w:w="68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54.00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54.00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54.00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54.00</w:t>
            </w:r>
          </w:p>
        </w:tc>
        <w:tc>
          <w:tcPr>
            <w:tcW w:w="793" w:type="dxa"/>
            <w:shd w:val="clear" w:color="auto" w:fill="auto"/>
            <w:vAlign w:val="center"/>
          </w:tcPr>
          <w:p>
            <w:pPr>
              <w:spacing w:line="300" w:lineRule="exact"/>
              <w:jc w:val="right"/>
              <w:rPr>
                <w:rFonts w:ascii="Times New Roman" w:hAnsi="Times New Roman" w:eastAsia="方正书宋_GBK"/>
              </w:rPr>
            </w:pPr>
          </w:p>
        </w:tc>
        <w:tc>
          <w:tcPr>
            <w:tcW w:w="880" w:type="dxa"/>
            <w:shd w:val="clear" w:color="auto" w:fill="auto"/>
            <w:vAlign w:val="center"/>
          </w:tcPr>
          <w:p>
            <w:pPr>
              <w:spacing w:line="300" w:lineRule="exact"/>
              <w:jc w:val="right"/>
              <w:rPr>
                <w:rFonts w:ascii="Times New Roman" w:hAnsi="Times New Roman" w:eastAsia="方正书宋_GBK"/>
              </w:rPr>
            </w:pPr>
          </w:p>
        </w:tc>
        <w:tc>
          <w:tcPr>
            <w:tcW w:w="886" w:type="dxa"/>
            <w:shd w:val="clear" w:color="auto" w:fill="auto"/>
            <w:vAlign w:val="center"/>
          </w:tcPr>
          <w:p>
            <w:pPr>
              <w:spacing w:line="300" w:lineRule="exact"/>
              <w:jc w:val="right"/>
              <w:rPr>
                <w:rFonts w:ascii="Times New Roman" w:hAnsi="Times New Roman" w:eastAsia="方正书宋_GBK"/>
              </w:rPr>
            </w:pPr>
          </w:p>
        </w:tc>
        <w:tc>
          <w:tcPr>
            <w:tcW w:w="837" w:type="dxa"/>
            <w:shd w:val="clear" w:color="auto" w:fill="auto"/>
            <w:vAlign w:val="center"/>
          </w:tcPr>
          <w:p>
            <w:pPr>
              <w:spacing w:line="300" w:lineRule="exact"/>
              <w:jc w:val="right"/>
              <w:rPr>
                <w:rFonts w:ascii="Times New Roman" w:hAnsi="Times New Roman"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362"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公共文化服务体系建设项目-省图书馆免费开放经费</w:t>
            </w:r>
          </w:p>
        </w:tc>
        <w:tc>
          <w:tcPr>
            <w:tcW w:w="1017"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1631.00</w:t>
            </w:r>
          </w:p>
        </w:tc>
        <w:tc>
          <w:tcPr>
            <w:tcW w:w="1414"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电信和其他信息传输服务</w:t>
            </w:r>
          </w:p>
        </w:tc>
        <w:tc>
          <w:tcPr>
            <w:tcW w:w="1418"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C03</w:t>
            </w:r>
          </w:p>
        </w:tc>
        <w:tc>
          <w:tcPr>
            <w:tcW w:w="676"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年</w:t>
            </w:r>
          </w:p>
        </w:tc>
        <w:tc>
          <w:tcPr>
            <w:tcW w:w="68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80.00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80.00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80.00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80.00</w:t>
            </w:r>
          </w:p>
        </w:tc>
        <w:tc>
          <w:tcPr>
            <w:tcW w:w="793" w:type="dxa"/>
            <w:shd w:val="clear" w:color="auto" w:fill="auto"/>
            <w:vAlign w:val="center"/>
          </w:tcPr>
          <w:p>
            <w:pPr>
              <w:spacing w:line="300" w:lineRule="exact"/>
              <w:jc w:val="right"/>
              <w:rPr>
                <w:rFonts w:ascii="Times New Roman" w:hAnsi="Times New Roman" w:eastAsia="方正书宋_GBK"/>
              </w:rPr>
            </w:pPr>
          </w:p>
        </w:tc>
        <w:tc>
          <w:tcPr>
            <w:tcW w:w="880" w:type="dxa"/>
            <w:shd w:val="clear" w:color="auto" w:fill="auto"/>
            <w:vAlign w:val="center"/>
          </w:tcPr>
          <w:p>
            <w:pPr>
              <w:spacing w:line="300" w:lineRule="exact"/>
              <w:jc w:val="right"/>
              <w:rPr>
                <w:rFonts w:ascii="Times New Roman" w:hAnsi="Times New Roman" w:eastAsia="方正书宋_GBK"/>
              </w:rPr>
            </w:pPr>
          </w:p>
        </w:tc>
        <w:tc>
          <w:tcPr>
            <w:tcW w:w="886" w:type="dxa"/>
            <w:shd w:val="clear" w:color="auto" w:fill="auto"/>
            <w:vAlign w:val="center"/>
          </w:tcPr>
          <w:p>
            <w:pPr>
              <w:spacing w:line="300" w:lineRule="exact"/>
              <w:jc w:val="right"/>
              <w:rPr>
                <w:rFonts w:ascii="Times New Roman" w:hAnsi="Times New Roman" w:eastAsia="方正书宋_GBK"/>
              </w:rPr>
            </w:pPr>
          </w:p>
        </w:tc>
        <w:tc>
          <w:tcPr>
            <w:tcW w:w="837" w:type="dxa"/>
            <w:shd w:val="clear" w:color="auto" w:fill="auto"/>
            <w:vAlign w:val="center"/>
          </w:tcPr>
          <w:p>
            <w:pPr>
              <w:spacing w:line="300" w:lineRule="exact"/>
              <w:jc w:val="right"/>
              <w:rPr>
                <w:rFonts w:ascii="Times New Roman" w:hAnsi="Times New Roman"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362"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公共文化服务体系建设项目-省图书馆免费开放经费</w:t>
            </w:r>
          </w:p>
        </w:tc>
        <w:tc>
          <w:tcPr>
            <w:tcW w:w="1017"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1631.00</w:t>
            </w:r>
          </w:p>
        </w:tc>
        <w:tc>
          <w:tcPr>
            <w:tcW w:w="1414"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空调机</w:t>
            </w:r>
          </w:p>
        </w:tc>
        <w:tc>
          <w:tcPr>
            <w:tcW w:w="1418"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A0206180203</w:t>
            </w:r>
          </w:p>
        </w:tc>
        <w:tc>
          <w:tcPr>
            <w:tcW w:w="676"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台</w:t>
            </w:r>
          </w:p>
        </w:tc>
        <w:tc>
          <w:tcPr>
            <w:tcW w:w="68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1.00</w:t>
            </w:r>
          </w:p>
        </w:tc>
        <w:tc>
          <w:tcPr>
            <w:tcW w:w="793" w:type="dxa"/>
            <w:shd w:val="clear" w:color="auto" w:fill="auto"/>
            <w:vAlign w:val="center"/>
          </w:tcPr>
          <w:p>
            <w:pPr>
              <w:spacing w:line="300" w:lineRule="exact"/>
              <w:jc w:val="right"/>
              <w:rPr>
                <w:rFonts w:ascii="Times New Roman" w:hAnsi="Times New Roman" w:eastAsia="方正书宋_GBK"/>
              </w:rPr>
            </w:pPr>
          </w:p>
        </w:tc>
        <w:tc>
          <w:tcPr>
            <w:tcW w:w="880" w:type="dxa"/>
            <w:shd w:val="clear" w:color="auto" w:fill="auto"/>
            <w:vAlign w:val="center"/>
          </w:tcPr>
          <w:p>
            <w:pPr>
              <w:spacing w:line="300" w:lineRule="exact"/>
              <w:jc w:val="right"/>
              <w:rPr>
                <w:rFonts w:ascii="Times New Roman" w:hAnsi="Times New Roman" w:eastAsia="方正书宋_GBK"/>
              </w:rPr>
            </w:pPr>
          </w:p>
        </w:tc>
        <w:tc>
          <w:tcPr>
            <w:tcW w:w="886" w:type="dxa"/>
            <w:shd w:val="clear" w:color="auto" w:fill="auto"/>
            <w:vAlign w:val="center"/>
          </w:tcPr>
          <w:p>
            <w:pPr>
              <w:spacing w:line="300" w:lineRule="exact"/>
              <w:jc w:val="right"/>
              <w:rPr>
                <w:rFonts w:ascii="Times New Roman" w:hAnsi="Times New Roman" w:eastAsia="方正书宋_GBK"/>
              </w:rPr>
            </w:pPr>
          </w:p>
        </w:tc>
        <w:tc>
          <w:tcPr>
            <w:tcW w:w="837" w:type="dxa"/>
            <w:shd w:val="clear" w:color="auto" w:fill="auto"/>
            <w:vAlign w:val="center"/>
          </w:tcPr>
          <w:p>
            <w:pPr>
              <w:spacing w:line="300" w:lineRule="exact"/>
              <w:jc w:val="right"/>
              <w:rPr>
                <w:rFonts w:ascii="Times New Roman" w:hAnsi="Times New Roman"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362"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公共文化服务体系建设项目-省图书馆免费开放经费</w:t>
            </w:r>
          </w:p>
        </w:tc>
        <w:tc>
          <w:tcPr>
            <w:tcW w:w="1017"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1631.00</w:t>
            </w:r>
          </w:p>
        </w:tc>
        <w:tc>
          <w:tcPr>
            <w:tcW w:w="1414"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计算机设备</w:t>
            </w:r>
          </w:p>
        </w:tc>
        <w:tc>
          <w:tcPr>
            <w:tcW w:w="1418"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A020101</w:t>
            </w:r>
          </w:p>
        </w:tc>
        <w:tc>
          <w:tcPr>
            <w:tcW w:w="676"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台</w:t>
            </w:r>
          </w:p>
        </w:tc>
        <w:tc>
          <w:tcPr>
            <w:tcW w:w="68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25.00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0.39</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9.75</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9.75</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9.75</w:t>
            </w:r>
          </w:p>
        </w:tc>
        <w:tc>
          <w:tcPr>
            <w:tcW w:w="793" w:type="dxa"/>
            <w:shd w:val="clear" w:color="auto" w:fill="auto"/>
            <w:vAlign w:val="center"/>
          </w:tcPr>
          <w:p>
            <w:pPr>
              <w:spacing w:line="300" w:lineRule="exact"/>
              <w:jc w:val="right"/>
              <w:rPr>
                <w:rFonts w:ascii="Times New Roman" w:hAnsi="Times New Roman" w:eastAsia="方正书宋_GBK"/>
              </w:rPr>
            </w:pPr>
          </w:p>
        </w:tc>
        <w:tc>
          <w:tcPr>
            <w:tcW w:w="880" w:type="dxa"/>
            <w:shd w:val="clear" w:color="auto" w:fill="auto"/>
            <w:vAlign w:val="center"/>
          </w:tcPr>
          <w:p>
            <w:pPr>
              <w:spacing w:line="300" w:lineRule="exact"/>
              <w:jc w:val="right"/>
              <w:rPr>
                <w:rFonts w:ascii="Times New Roman" w:hAnsi="Times New Roman" w:eastAsia="方正书宋_GBK"/>
              </w:rPr>
            </w:pPr>
          </w:p>
        </w:tc>
        <w:tc>
          <w:tcPr>
            <w:tcW w:w="886" w:type="dxa"/>
            <w:shd w:val="clear" w:color="auto" w:fill="auto"/>
            <w:vAlign w:val="center"/>
          </w:tcPr>
          <w:p>
            <w:pPr>
              <w:spacing w:line="300" w:lineRule="exact"/>
              <w:jc w:val="right"/>
              <w:rPr>
                <w:rFonts w:ascii="Times New Roman" w:hAnsi="Times New Roman" w:eastAsia="方正书宋_GBK"/>
              </w:rPr>
            </w:pPr>
          </w:p>
        </w:tc>
        <w:tc>
          <w:tcPr>
            <w:tcW w:w="837" w:type="dxa"/>
            <w:shd w:val="clear" w:color="auto" w:fill="auto"/>
            <w:vAlign w:val="center"/>
          </w:tcPr>
          <w:p>
            <w:pPr>
              <w:spacing w:line="300" w:lineRule="exact"/>
              <w:jc w:val="right"/>
              <w:rPr>
                <w:rFonts w:ascii="Times New Roman" w:hAnsi="Times New Roman"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362"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公共文化服务体系建设项目-省图书馆免费开放经费</w:t>
            </w:r>
          </w:p>
        </w:tc>
        <w:tc>
          <w:tcPr>
            <w:tcW w:w="1017"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1631.00</w:t>
            </w:r>
          </w:p>
        </w:tc>
        <w:tc>
          <w:tcPr>
            <w:tcW w:w="1414"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打印设备</w:t>
            </w:r>
          </w:p>
        </w:tc>
        <w:tc>
          <w:tcPr>
            <w:tcW w:w="1418"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A02010601</w:t>
            </w:r>
          </w:p>
        </w:tc>
        <w:tc>
          <w:tcPr>
            <w:tcW w:w="676"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台</w:t>
            </w:r>
          </w:p>
        </w:tc>
        <w:tc>
          <w:tcPr>
            <w:tcW w:w="68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3.00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0.29</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0.87</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0.87</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0.87</w:t>
            </w:r>
          </w:p>
        </w:tc>
        <w:tc>
          <w:tcPr>
            <w:tcW w:w="793" w:type="dxa"/>
            <w:shd w:val="clear" w:color="auto" w:fill="auto"/>
            <w:vAlign w:val="center"/>
          </w:tcPr>
          <w:p>
            <w:pPr>
              <w:spacing w:line="300" w:lineRule="exact"/>
              <w:jc w:val="right"/>
              <w:rPr>
                <w:rFonts w:ascii="Times New Roman" w:hAnsi="Times New Roman" w:eastAsia="方正书宋_GBK"/>
              </w:rPr>
            </w:pPr>
          </w:p>
        </w:tc>
        <w:tc>
          <w:tcPr>
            <w:tcW w:w="880" w:type="dxa"/>
            <w:shd w:val="clear" w:color="auto" w:fill="auto"/>
            <w:vAlign w:val="center"/>
          </w:tcPr>
          <w:p>
            <w:pPr>
              <w:spacing w:line="300" w:lineRule="exact"/>
              <w:jc w:val="right"/>
              <w:rPr>
                <w:rFonts w:ascii="Times New Roman" w:hAnsi="Times New Roman" w:eastAsia="方正书宋_GBK"/>
              </w:rPr>
            </w:pPr>
          </w:p>
        </w:tc>
        <w:tc>
          <w:tcPr>
            <w:tcW w:w="886" w:type="dxa"/>
            <w:shd w:val="clear" w:color="auto" w:fill="auto"/>
            <w:vAlign w:val="center"/>
          </w:tcPr>
          <w:p>
            <w:pPr>
              <w:spacing w:line="300" w:lineRule="exact"/>
              <w:jc w:val="right"/>
              <w:rPr>
                <w:rFonts w:ascii="Times New Roman" w:hAnsi="Times New Roman" w:eastAsia="方正书宋_GBK"/>
              </w:rPr>
            </w:pPr>
          </w:p>
        </w:tc>
        <w:tc>
          <w:tcPr>
            <w:tcW w:w="837" w:type="dxa"/>
            <w:shd w:val="clear" w:color="auto" w:fill="auto"/>
            <w:vAlign w:val="center"/>
          </w:tcPr>
          <w:p>
            <w:pPr>
              <w:spacing w:line="300" w:lineRule="exact"/>
              <w:jc w:val="right"/>
              <w:rPr>
                <w:rFonts w:ascii="Times New Roman" w:hAnsi="Times New Roman"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362"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公共文化服务体系建设项目-省图书馆免费开放经费</w:t>
            </w:r>
          </w:p>
        </w:tc>
        <w:tc>
          <w:tcPr>
            <w:tcW w:w="1017"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1631.00</w:t>
            </w:r>
          </w:p>
        </w:tc>
        <w:tc>
          <w:tcPr>
            <w:tcW w:w="1414"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照相机及器材</w:t>
            </w:r>
          </w:p>
        </w:tc>
        <w:tc>
          <w:tcPr>
            <w:tcW w:w="1418"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A020205</w:t>
            </w:r>
          </w:p>
        </w:tc>
        <w:tc>
          <w:tcPr>
            <w:tcW w:w="676"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批</w:t>
            </w:r>
          </w:p>
        </w:tc>
        <w:tc>
          <w:tcPr>
            <w:tcW w:w="68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2.99</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2.99</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2.99</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2.99</w:t>
            </w:r>
          </w:p>
        </w:tc>
        <w:tc>
          <w:tcPr>
            <w:tcW w:w="793" w:type="dxa"/>
            <w:shd w:val="clear" w:color="auto" w:fill="auto"/>
            <w:vAlign w:val="center"/>
          </w:tcPr>
          <w:p>
            <w:pPr>
              <w:spacing w:line="300" w:lineRule="exact"/>
              <w:jc w:val="right"/>
              <w:rPr>
                <w:rFonts w:ascii="Times New Roman" w:hAnsi="Times New Roman" w:eastAsia="方正书宋_GBK"/>
              </w:rPr>
            </w:pPr>
          </w:p>
        </w:tc>
        <w:tc>
          <w:tcPr>
            <w:tcW w:w="880" w:type="dxa"/>
            <w:shd w:val="clear" w:color="auto" w:fill="auto"/>
            <w:vAlign w:val="center"/>
          </w:tcPr>
          <w:p>
            <w:pPr>
              <w:spacing w:line="300" w:lineRule="exact"/>
              <w:jc w:val="right"/>
              <w:rPr>
                <w:rFonts w:ascii="Times New Roman" w:hAnsi="Times New Roman" w:eastAsia="方正书宋_GBK"/>
              </w:rPr>
            </w:pPr>
          </w:p>
        </w:tc>
        <w:tc>
          <w:tcPr>
            <w:tcW w:w="886" w:type="dxa"/>
            <w:shd w:val="clear" w:color="auto" w:fill="auto"/>
            <w:vAlign w:val="center"/>
          </w:tcPr>
          <w:p>
            <w:pPr>
              <w:spacing w:line="300" w:lineRule="exact"/>
              <w:jc w:val="right"/>
              <w:rPr>
                <w:rFonts w:ascii="Times New Roman" w:hAnsi="Times New Roman" w:eastAsia="方正书宋_GBK"/>
              </w:rPr>
            </w:pPr>
          </w:p>
        </w:tc>
        <w:tc>
          <w:tcPr>
            <w:tcW w:w="837" w:type="dxa"/>
            <w:shd w:val="clear" w:color="auto" w:fill="auto"/>
            <w:vAlign w:val="center"/>
          </w:tcPr>
          <w:p>
            <w:pPr>
              <w:spacing w:line="300" w:lineRule="exact"/>
              <w:jc w:val="right"/>
              <w:rPr>
                <w:rFonts w:ascii="Times New Roman" w:hAnsi="Times New Roman"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362"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公共文化服务体系建设项目-省图书馆免费开放经费</w:t>
            </w:r>
          </w:p>
        </w:tc>
        <w:tc>
          <w:tcPr>
            <w:tcW w:w="1017"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1631.00</w:t>
            </w:r>
          </w:p>
        </w:tc>
        <w:tc>
          <w:tcPr>
            <w:tcW w:w="1414"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信息安全设备</w:t>
            </w:r>
          </w:p>
        </w:tc>
        <w:tc>
          <w:tcPr>
            <w:tcW w:w="1418"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A020103</w:t>
            </w:r>
          </w:p>
        </w:tc>
        <w:tc>
          <w:tcPr>
            <w:tcW w:w="676"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台</w:t>
            </w:r>
          </w:p>
        </w:tc>
        <w:tc>
          <w:tcPr>
            <w:tcW w:w="68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0.70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0.70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0.70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0.70</w:t>
            </w:r>
          </w:p>
        </w:tc>
        <w:tc>
          <w:tcPr>
            <w:tcW w:w="793" w:type="dxa"/>
            <w:shd w:val="clear" w:color="auto" w:fill="auto"/>
            <w:vAlign w:val="center"/>
          </w:tcPr>
          <w:p>
            <w:pPr>
              <w:spacing w:line="300" w:lineRule="exact"/>
              <w:jc w:val="right"/>
              <w:rPr>
                <w:rFonts w:ascii="Times New Roman" w:hAnsi="Times New Roman" w:eastAsia="方正书宋_GBK"/>
              </w:rPr>
            </w:pPr>
          </w:p>
        </w:tc>
        <w:tc>
          <w:tcPr>
            <w:tcW w:w="880" w:type="dxa"/>
            <w:shd w:val="clear" w:color="auto" w:fill="auto"/>
            <w:vAlign w:val="center"/>
          </w:tcPr>
          <w:p>
            <w:pPr>
              <w:spacing w:line="300" w:lineRule="exact"/>
              <w:jc w:val="right"/>
              <w:rPr>
                <w:rFonts w:ascii="Times New Roman" w:hAnsi="Times New Roman" w:eastAsia="方正书宋_GBK"/>
              </w:rPr>
            </w:pPr>
          </w:p>
        </w:tc>
        <w:tc>
          <w:tcPr>
            <w:tcW w:w="886" w:type="dxa"/>
            <w:shd w:val="clear" w:color="auto" w:fill="auto"/>
            <w:vAlign w:val="center"/>
          </w:tcPr>
          <w:p>
            <w:pPr>
              <w:spacing w:line="300" w:lineRule="exact"/>
              <w:jc w:val="right"/>
              <w:rPr>
                <w:rFonts w:ascii="Times New Roman" w:hAnsi="Times New Roman" w:eastAsia="方正书宋_GBK"/>
              </w:rPr>
            </w:pPr>
          </w:p>
        </w:tc>
        <w:tc>
          <w:tcPr>
            <w:tcW w:w="837" w:type="dxa"/>
            <w:shd w:val="clear" w:color="auto" w:fill="auto"/>
            <w:vAlign w:val="center"/>
          </w:tcPr>
          <w:p>
            <w:pPr>
              <w:spacing w:line="300" w:lineRule="exact"/>
              <w:jc w:val="right"/>
              <w:rPr>
                <w:rFonts w:ascii="Times New Roman" w:hAnsi="Times New Roman"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362"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公共文化服务体系建设项目-省图书馆免费开放经费</w:t>
            </w:r>
          </w:p>
        </w:tc>
        <w:tc>
          <w:tcPr>
            <w:tcW w:w="1017"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1631.00</w:t>
            </w:r>
          </w:p>
        </w:tc>
        <w:tc>
          <w:tcPr>
            <w:tcW w:w="1414"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扫描仪</w:t>
            </w:r>
          </w:p>
        </w:tc>
        <w:tc>
          <w:tcPr>
            <w:tcW w:w="1418"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A0201060901</w:t>
            </w:r>
          </w:p>
        </w:tc>
        <w:tc>
          <w:tcPr>
            <w:tcW w:w="676"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台</w:t>
            </w:r>
          </w:p>
        </w:tc>
        <w:tc>
          <w:tcPr>
            <w:tcW w:w="68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3.00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0.18</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0.54</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0.54</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0.54</w:t>
            </w:r>
          </w:p>
        </w:tc>
        <w:tc>
          <w:tcPr>
            <w:tcW w:w="793" w:type="dxa"/>
            <w:shd w:val="clear" w:color="auto" w:fill="auto"/>
            <w:vAlign w:val="center"/>
          </w:tcPr>
          <w:p>
            <w:pPr>
              <w:spacing w:line="300" w:lineRule="exact"/>
              <w:jc w:val="right"/>
              <w:rPr>
                <w:rFonts w:ascii="Times New Roman" w:hAnsi="Times New Roman" w:eastAsia="方正书宋_GBK"/>
              </w:rPr>
            </w:pPr>
          </w:p>
        </w:tc>
        <w:tc>
          <w:tcPr>
            <w:tcW w:w="880" w:type="dxa"/>
            <w:shd w:val="clear" w:color="auto" w:fill="auto"/>
            <w:vAlign w:val="center"/>
          </w:tcPr>
          <w:p>
            <w:pPr>
              <w:spacing w:line="300" w:lineRule="exact"/>
              <w:jc w:val="right"/>
              <w:rPr>
                <w:rFonts w:ascii="Times New Roman" w:hAnsi="Times New Roman" w:eastAsia="方正书宋_GBK"/>
              </w:rPr>
            </w:pPr>
          </w:p>
        </w:tc>
        <w:tc>
          <w:tcPr>
            <w:tcW w:w="886" w:type="dxa"/>
            <w:shd w:val="clear" w:color="auto" w:fill="auto"/>
            <w:vAlign w:val="center"/>
          </w:tcPr>
          <w:p>
            <w:pPr>
              <w:spacing w:line="300" w:lineRule="exact"/>
              <w:jc w:val="right"/>
              <w:rPr>
                <w:rFonts w:ascii="Times New Roman" w:hAnsi="Times New Roman" w:eastAsia="方正书宋_GBK"/>
              </w:rPr>
            </w:pPr>
          </w:p>
        </w:tc>
        <w:tc>
          <w:tcPr>
            <w:tcW w:w="837" w:type="dxa"/>
            <w:shd w:val="clear" w:color="auto" w:fill="auto"/>
            <w:vAlign w:val="center"/>
          </w:tcPr>
          <w:p>
            <w:pPr>
              <w:spacing w:line="300" w:lineRule="exact"/>
              <w:jc w:val="right"/>
              <w:rPr>
                <w:rFonts w:ascii="Times New Roman" w:hAnsi="Times New Roman"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362"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“进村入户”专题资源建设经费</w:t>
            </w:r>
          </w:p>
        </w:tc>
        <w:tc>
          <w:tcPr>
            <w:tcW w:w="1017"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200.00</w:t>
            </w:r>
          </w:p>
        </w:tc>
        <w:tc>
          <w:tcPr>
            <w:tcW w:w="1414"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信息技术服务</w:t>
            </w:r>
          </w:p>
        </w:tc>
        <w:tc>
          <w:tcPr>
            <w:tcW w:w="1418"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C02</w:t>
            </w:r>
          </w:p>
        </w:tc>
        <w:tc>
          <w:tcPr>
            <w:tcW w:w="676"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批</w:t>
            </w:r>
          </w:p>
        </w:tc>
        <w:tc>
          <w:tcPr>
            <w:tcW w:w="68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30.00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30.00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30.00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30.00</w:t>
            </w:r>
          </w:p>
        </w:tc>
        <w:tc>
          <w:tcPr>
            <w:tcW w:w="793" w:type="dxa"/>
            <w:shd w:val="clear" w:color="auto" w:fill="auto"/>
            <w:vAlign w:val="center"/>
          </w:tcPr>
          <w:p>
            <w:pPr>
              <w:spacing w:line="300" w:lineRule="exact"/>
              <w:jc w:val="right"/>
              <w:rPr>
                <w:rFonts w:ascii="Times New Roman" w:hAnsi="Times New Roman" w:eastAsia="方正书宋_GBK"/>
              </w:rPr>
            </w:pPr>
          </w:p>
        </w:tc>
        <w:tc>
          <w:tcPr>
            <w:tcW w:w="880" w:type="dxa"/>
            <w:shd w:val="clear" w:color="auto" w:fill="auto"/>
            <w:vAlign w:val="center"/>
          </w:tcPr>
          <w:p>
            <w:pPr>
              <w:spacing w:line="300" w:lineRule="exact"/>
              <w:jc w:val="right"/>
              <w:rPr>
                <w:rFonts w:ascii="Times New Roman" w:hAnsi="Times New Roman" w:eastAsia="方正书宋_GBK"/>
              </w:rPr>
            </w:pPr>
          </w:p>
        </w:tc>
        <w:tc>
          <w:tcPr>
            <w:tcW w:w="886" w:type="dxa"/>
            <w:shd w:val="clear" w:color="auto" w:fill="auto"/>
            <w:vAlign w:val="center"/>
          </w:tcPr>
          <w:p>
            <w:pPr>
              <w:spacing w:line="300" w:lineRule="exact"/>
              <w:jc w:val="right"/>
              <w:rPr>
                <w:rFonts w:ascii="Times New Roman" w:hAnsi="Times New Roman" w:eastAsia="方正书宋_GBK"/>
              </w:rPr>
            </w:pPr>
          </w:p>
        </w:tc>
        <w:tc>
          <w:tcPr>
            <w:tcW w:w="837" w:type="dxa"/>
            <w:shd w:val="clear" w:color="auto" w:fill="auto"/>
            <w:vAlign w:val="center"/>
          </w:tcPr>
          <w:p>
            <w:pPr>
              <w:spacing w:line="300" w:lineRule="exact"/>
              <w:jc w:val="right"/>
              <w:rPr>
                <w:rFonts w:ascii="Times New Roman" w:hAnsi="Times New Roman"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362"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“进村入户”专题资源建设经费</w:t>
            </w:r>
          </w:p>
        </w:tc>
        <w:tc>
          <w:tcPr>
            <w:tcW w:w="1017"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200.00</w:t>
            </w:r>
          </w:p>
        </w:tc>
        <w:tc>
          <w:tcPr>
            <w:tcW w:w="1414"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信息技术服务</w:t>
            </w:r>
          </w:p>
        </w:tc>
        <w:tc>
          <w:tcPr>
            <w:tcW w:w="1418"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C02</w:t>
            </w:r>
          </w:p>
        </w:tc>
        <w:tc>
          <w:tcPr>
            <w:tcW w:w="676"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批</w:t>
            </w:r>
          </w:p>
        </w:tc>
        <w:tc>
          <w:tcPr>
            <w:tcW w:w="68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90.00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90.00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90.00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90.00</w:t>
            </w:r>
          </w:p>
        </w:tc>
        <w:tc>
          <w:tcPr>
            <w:tcW w:w="793" w:type="dxa"/>
            <w:shd w:val="clear" w:color="auto" w:fill="auto"/>
            <w:vAlign w:val="center"/>
          </w:tcPr>
          <w:p>
            <w:pPr>
              <w:spacing w:line="300" w:lineRule="exact"/>
              <w:jc w:val="right"/>
              <w:rPr>
                <w:rFonts w:ascii="Times New Roman" w:hAnsi="Times New Roman" w:eastAsia="方正书宋_GBK"/>
              </w:rPr>
            </w:pPr>
          </w:p>
        </w:tc>
        <w:tc>
          <w:tcPr>
            <w:tcW w:w="880" w:type="dxa"/>
            <w:shd w:val="clear" w:color="auto" w:fill="auto"/>
            <w:vAlign w:val="center"/>
          </w:tcPr>
          <w:p>
            <w:pPr>
              <w:spacing w:line="300" w:lineRule="exact"/>
              <w:jc w:val="right"/>
              <w:rPr>
                <w:rFonts w:ascii="Times New Roman" w:hAnsi="Times New Roman" w:eastAsia="方正书宋_GBK"/>
              </w:rPr>
            </w:pPr>
          </w:p>
        </w:tc>
        <w:tc>
          <w:tcPr>
            <w:tcW w:w="886" w:type="dxa"/>
            <w:shd w:val="clear" w:color="auto" w:fill="auto"/>
            <w:vAlign w:val="center"/>
          </w:tcPr>
          <w:p>
            <w:pPr>
              <w:spacing w:line="300" w:lineRule="exact"/>
              <w:jc w:val="right"/>
              <w:rPr>
                <w:rFonts w:ascii="Times New Roman" w:hAnsi="Times New Roman" w:eastAsia="方正书宋_GBK"/>
              </w:rPr>
            </w:pPr>
          </w:p>
        </w:tc>
        <w:tc>
          <w:tcPr>
            <w:tcW w:w="837" w:type="dxa"/>
            <w:shd w:val="clear" w:color="auto" w:fill="auto"/>
            <w:vAlign w:val="center"/>
          </w:tcPr>
          <w:p>
            <w:pPr>
              <w:spacing w:line="300" w:lineRule="exact"/>
              <w:jc w:val="right"/>
              <w:rPr>
                <w:rFonts w:ascii="Times New Roman" w:hAnsi="Times New Roman"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362"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“进村入户”专题资源建设经费</w:t>
            </w:r>
          </w:p>
        </w:tc>
        <w:tc>
          <w:tcPr>
            <w:tcW w:w="1017"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200.00</w:t>
            </w:r>
          </w:p>
        </w:tc>
        <w:tc>
          <w:tcPr>
            <w:tcW w:w="1414"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通用设备</w:t>
            </w:r>
          </w:p>
        </w:tc>
        <w:tc>
          <w:tcPr>
            <w:tcW w:w="1418"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A02</w:t>
            </w:r>
          </w:p>
        </w:tc>
        <w:tc>
          <w:tcPr>
            <w:tcW w:w="676"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批</w:t>
            </w:r>
          </w:p>
        </w:tc>
        <w:tc>
          <w:tcPr>
            <w:tcW w:w="68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60.00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60.00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60.00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60.00</w:t>
            </w:r>
          </w:p>
        </w:tc>
        <w:tc>
          <w:tcPr>
            <w:tcW w:w="793" w:type="dxa"/>
            <w:shd w:val="clear" w:color="auto" w:fill="auto"/>
            <w:vAlign w:val="center"/>
          </w:tcPr>
          <w:p>
            <w:pPr>
              <w:spacing w:line="300" w:lineRule="exact"/>
              <w:jc w:val="right"/>
              <w:rPr>
                <w:rFonts w:ascii="Times New Roman" w:hAnsi="Times New Roman" w:eastAsia="方正书宋_GBK"/>
              </w:rPr>
            </w:pPr>
          </w:p>
        </w:tc>
        <w:tc>
          <w:tcPr>
            <w:tcW w:w="880" w:type="dxa"/>
            <w:shd w:val="clear" w:color="auto" w:fill="auto"/>
            <w:vAlign w:val="center"/>
          </w:tcPr>
          <w:p>
            <w:pPr>
              <w:spacing w:line="300" w:lineRule="exact"/>
              <w:jc w:val="right"/>
              <w:rPr>
                <w:rFonts w:ascii="Times New Roman" w:hAnsi="Times New Roman" w:eastAsia="方正书宋_GBK"/>
              </w:rPr>
            </w:pPr>
          </w:p>
        </w:tc>
        <w:tc>
          <w:tcPr>
            <w:tcW w:w="886" w:type="dxa"/>
            <w:shd w:val="clear" w:color="auto" w:fill="auto"/>
            <w:vAlign w:val="center"/>
          </w:tcPr>
          <w:p>
            <w:pPr>
              <w:spacing w:line="300" w:lineRule="exact"/>
              <w:jc w:val="right"/>
              <w:rPr>
                <w:rFonts w:ascii="Times New Roman" w:hAnsi="Times New Roman" w:eastAsia="方正书宋_GBK"/>
              </w:rPr>
            </w:pPr>
          </w:p>
        </w:tc>
        <w:tc>
          <w:tcPr>
            <w:tcW w:w="837" w:type="dxa"/>
            <w:shd w:val="clear" w:color="auto" w:fill="auto"/>
            <w:vAlign w:val="center"/>
          </w:tcPr>
          <w:p>
            <w:pPr>
              <w:spacing w:line="300" w:lineRule="exact"/>
              <w:jc w:val="right"/>
              <w:rPr>
                <w:rFonts w:ascii="Times New Roman" w:hAnsi="Times New Roman"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362"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中西部贫困地区公共数字文化服务提档升级经费</w:t>
            </w:r>
          </w:p>
        </w:tc>
        <w:tc>
          <w:tcPr>
            <w:tcW w:w="1017"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350.00</w:t>
            </w:r>
          </w:p>
        </w:tc>
        <w:tc>
          <w:tcPr>
            <w:tcW w:w="1414"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通用设备</w:t>
            </w:r>
          </w:p>
        </w:tc>
        <w:tc>
          <w:tcPr>
            <w:tcW w:w="1418"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A02</w:t>
            </w:r>
          </w:p>
        </w:tc>
        <w:tc>
          <w:tcPr>
            <w:tcW w:w="676"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批</w:t>
            </w:r>
          </w:p>
        </w:tc>
        <w:tc>
          <w:tcPr>
            <w:tcW w:w="68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315.00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315.00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315.00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315.00</w:t>
            </w:r>
          </w:p>
        </w:tc>
        <w:tc>
          <w:tcPr>
            <w:tcW w:w="793" w:type="dxa"/>
            <w:shd w:val="clear" w:color="auto" w:fill="auto"/>
            <w:vAlign w:val="center"/>
          </w:tcPr>
          <w:p>
            <w:pPr>
              <w:spacing w:line="300" w:lineRule="exact"/>
              <w:jc w:val="right"/>
              <w:rPr>
                <w:rFonts w:ascii="Times New Roman" w:hAnsi="Times New Roman" w:eastAsia="方正书宋_GBK"/>
              </w:rPr>
            </w:pPr>
          </w:p>
        </w:tc>
        <w:tc>
          <w:tcPr>
            <w:tcW w:w="880" w:type="dxa"/>
            <w:shd w:val="clear" w:color="auto" w:fill="auto"/>
            <w:vAlign w:val="center"/>
          </w:tcPr>
          <w:p>
            <w:pPr>
              <w:spacing w:line="300" w:lineRule="exact"/>
              <w:jc w:val="right"/>
              <w:rPr>
                <w:rFonts w:ascii="Times New Roman" w:hAnsi="Times New Roman" w:eastAsia="方正书宋_GBK"/>
              </w:rPr>
            </w:pPr>
          </w:p>
        </w:tc>
        <w:tc>
          <w:tcPr>
            <w:tcW w:w="886" w:type="dxa"/>
            <w:shd w:val="clear" w:color="auto" w:fill="auto"/>
            <w:vAlign w:val="center"/>
          </w:tcPr>
          <w:p>
            <w:pPr>
              <w:spacing w:line="300" w:lineRule="exact"/>
              <w:jc w:val="right"/>
              <w:rPr>
                <w:rFonts w:ascii="Times New Roman" w:hAnsi="Times New Roman" w:eastAsia="方正书宋_GBK"/>
              </w:rPr>
            </w:pPr>
          </w:p>
        </w:tc>
        <w:tc>
          <w:tcPr>
            <w:tcW w:w="837" w:type="dxa"/>
            <w:shd w:val="clear" w:color="auto" w:fill="auto"/>
            <w:vAlign w:val="center"/>
          </w:tcPr>
          <w:p>
            <w:pPr>
              <w:spacing w:line="300" w:lineRule="exact"/>
              <w:jc w:val="right"/>
              <w:rPr>
                <w:rFonts w:ascii="Times New Roman" w:hAnsi="Times New Roman"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362"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地方特色文化专题资源库建设经费</w:t>
            </w:r>
          </w:p>
        </w:tc>
        <w:tc>
          <w:tcPr>
            <w:tcW w:w="1017"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444.00</w:t>
            </w:r>
          </w:p>
        </w:tc>
        <w:tc>
          <w:tcPr>
            <w:tcW w:w="1414"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文化、体育、娱乐服务</w:t>
            </w:r>
          </w:p>
        </w:tc>
        <w:tc>
          <w:tcPr>
            <w:tcW w:w="1418"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C20</w:t>
            </w:r>
          </w:p>
        </w:tc>
        <w:tc>
          <w:tcPr>
            <w:tcW w:w="676"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批</w:t>
            </w:r>
          </w:p>
        </w:tc>
        <w:tc>
          <w:tcPr>
            <w:tcW w:w="68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399.60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399.60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399.60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399.60</w:t>
            </w:r>
          </w:p>
        </w:tc>
        <w:tc>
          <w:tcPr>
            <w:tcW w:w="793" w:type="dxa"/>
            <w:shd w:val="clear" w:color="auto" w:fill="auto"/>
            <w:vAlign w:val="center"/>
          </w:tcPr>
          <w:p>
            <w:pPr>
              <w:spacing w:line="300" w:lineRule="exact"/>
              <w:jc w:val="right"/>
              <w:rPr>
                <w:rFonts w:ascii="Times New Roman" w:hAnsi="Times New Roman" w:eastAsia="方正书宋_GBK"/>
              </w:rPr>
            </w:pPr>
          </w:p>
        </w:tc>
        <w:tc>
          <w:tcPr>
            <w:tcW w:w="880" w:type="dxa"/>
            <w:shd w:val="clear" w:color="auto" w:fill="auto"/>
            <w:vAlign w:val="center"/>
          </w:tcPr>
          <w:p>
            <w:pPr>
              <w:spacing w:line="300" w:lineRule="exact"/>
              <w:jc w:val="right"/>
              <w:rPr>
                <w:rFonts w:ascii="Times New Roman" w:hAnsi="Times New Roman" w:eastAsia="方正书宋_GBK"/>
              </w:rPr>
            </w:pPr>
          </w:p>
        </w:tc>
        <w:tc>
          <w:tcPr>
            <w:tcW w:w="886" w:type="dxa"/>
            <w:shd w:val="clear" w:color="auto" w:fill="auto"/>
            <w:vAlign w:val="center"/>
          </w:tcPr>
          <w:p>
            <w:pPr>
              <w:spacing w:line="300" w:lineRule="exact"/>
              <w:jc w:val="right"/>
              <w:rPr>
                <w:rFonts w:ascii="Times New Roman" w:hAnsi="Times New Roman" w:eastAsia="方正书宋_GBK"/>
              </w:rPr>
            </w:pPr>
          </w:p>
        </w:tc>
        <w:tc>
          <w:tcPr>
            <w:tcW w:w="837" w:type="dxa"/>
            <w:shd w:val="clear" w:color="auto" w:fill="auto"/>
            <w:vAlign w:val="center"/>
          </w:tcPr>
          <w:p>
            <w:pPr>
              <w:spacing w:line="300" w:lineRule="exact"/>
              <w:jc w:val="right"/>
              <w:rPr>
                <w:rFonts w:ascii="Times New Roman" w:hAnsi="Times New Roman"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362"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数字图书馆资源建设经费</w:t>
            </w:r>
          </w:p>
        </w:tc>
        <w:tc>
          <w:tcPr>
            <w:tcW w:w="1017"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52.00</w:t>
            </w:r>
          </w:p>
        </w:tc>
        <w:tc>
          <w:tcPr>
            <w:tcW w:w="1414"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信息技术服务</w:t>
            </w:r>
          </w:p>
        </w:tc>
        <w:tc>
          <w:tcPr>
            <w:tcW w:w="1418"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C02</w:t>
            </w:r>
          </w:p>
        </w:tc>
        <w:tc>
          <w:tcPr>
            <w:tcW w:w="676"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批</w:t>
            </w:r>
          </w:p>
        </w:tc>
        <w:tc>
          <w:tcPr>
            <w:tcW w:w="68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52.00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52.00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52.00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52.00</w:t>
            </w:r>
          </w:p>
        </w:tc>
        <w:tc>
          <w:tcPr>
            <w:tcW w:w="793" w:type="dxa"/>
            <w:shd w:val="clear" w:color="auto" w:fill="auto"/>
            <w:vAlign w:val="center"/>
          </w:tcPr>
          <w:p>
            <w:pPr>
              <w:spacing w:line="300" w:lineRule="exact"/>
              <w:jc w:val="right"/>
              <w:rPr>
                <w:rFonts w:ascii="Times New Roman" w:hAnsi="Times New Roman" w:eastAsia="方正书宋_GBK"/>
              </w:rPr>
            </w:pPr>
          </w:p>
        </w:tc>
        <w:tc>
          <w:tcPr>
            <w:tcW w:w="880" w:type="dxa"/>
            <w:shd w:val="clear" w:color="auto" w:fill="auto"/>
            <w:vAlign w:val="center"/>
          </w:tcPr>
          <w:p>
            <w:pPr>
              <w:spacing w:line="300" w:lineRule="exact"/>
              <w:jc w:val="right"/>
              <w:rPr>
                <w:rFonts w:ascii="Times New Roman" w:hAnsi="Times New Roman" w:eastAsia="方正书宋_GBK"/>
              </w:rPr>
            </w:pPr>
          </w:p>
        </w:tc>
        <w:tc>
          <w:tcPr>
            <w:tcW w:w="886" w:type="dxa"/>
            <w:shd w:val="clear" w:color="auto" w:fill="auto"/>
            <w:vAlign w:val="center"/>
          </w:tcPr>
          <w:p>
            <w:pPr>
              <w:spacing w:line="300" w:lineRule="exact"/>
              <w:jc w:val="right"/>
              <w:rPr>
                <w:rFonts w:ascii="Times New Roman" w:hAnsi="Times New Roman" w:eastAsia="方正书宋_GBK"/>
              </w:rPr>
            </w:pPr>
          </w:p>
        </w:tc>
        <w:tc>
          <w:tcPr>
            <w:tcW w:w="837" w:type="dxa"/>
            <w:shd w:val="clear" w:color="auto" w:fill="auto"/>
            <w:vAlign w:val="center"/>
          </w:tcPr>
          <w:p>
            <w:pPr>
              <w:spacing w:line="300" w:lineRule="exact"/>
              <w:jc w:val="right"/>
              <w:rPr>
                <w:rFonts w:ascii="Times New Roman" w:hAnsi="Times New Roman"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362"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数字图书馆推广工程服务推广经费</w:t>
            </w:r>
          </w:p>
        </w:tc>
        <w:tc>
          <w:tcPr>
            <w:tcW w:w="1017"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80.00</w:t>
            </w:r>
          </w:p>
        </w:tc>
        <w:tc>
          <w:tcPr>
            <w:tcW w:w="1414"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信息技术服务</w:t>
            </w:r>
          </w:p>
        </w:tc>
        <w:tc>
          <w:tcPr>
            <w:tcW w:w="1418"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C02</w:t>
            </w:r>
          </w:p>
        </w:tc>
        <w:tc>
          <w:tcPr>
            <w:tcW w:w="676"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批</w:t>
            </w:r>
          </w:p>
        </w:tc>
        <w:tc>
          <w:tcPr>
            <w:tcW w:w="68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80.00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80.00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80.00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80.00</w:t>
            </w:r>
          </w:p>
        </w:tc>
        <w:tc>
          <w:tcPr>
            <w:tcW w:w="793" w:type="dxa"/>
            <w:shd w:val="clear" w:color="auto" w:fill="auto"/>
            <w:vAlign w:val="center"/>
          </w:tcPr>
          <w:p>
            <w:pPr>
              <w:spacing w:line="300" w:lineRule="exact"/>
              <w:jc w:val="right"/>
              <w:rPr>
                <w:rFonts w:ascii="Times New Roman" w:hAnsi="Times New Roman" w:eastAsia="方正书宋_GBK"/>
              </w:rPr>
            </w:pPr>
          </w:p>
        </w:tc>
        <w:tc>
          <w:tcPr>
            <w:tcW w:w="880" w:type="dxa"/>
            <w:shd w:val="clear" w:color="auto" w:fill="auto"/>
            <w:vAlign w:val="center"/>
          </w:tcPr>
          <w:p>
            <w:pPr>
              <w:spacing w:line="300" w:lineRule="exact"/>
              <w:jc w:val="right"/>
              <w:rPr>
                <w:rFonts w:ascii="Times New Roman" w:hAnsi="Times New Roman" w:eastAsia="方正书宋_GBK"/>
              </w:rPr>
            </w:pPr>
          </w:p>
        </w:tc>
        <w:tc>
          <w:tcPr>
            <w:tcW w:w="886" w:type="dxa"/>
            <w:shd w:val="clear" w:color="auto" w:fill="auto"/>
            <w:vAlign w:val="center"/>
          </w:tcPr>
          <w:p>
            <w:pPr>
              <w:spacing w:line="300" w:lineRule="exact"/>
              <w:jc w:val="right"/>
              <w:rPr>
                <w:rFonts w:ascii="Times New Roman" w:hAnsi="Times New Roman" w:eastAsia="方正书宋_GBK"/>
              </w:rPr>
            </w:pPr>
          </w:p>
        </w:tc>
        <w:tc>
          <w:tcPr>
            <w:tcW w:w="837" w:type="dxa"/>
            <w:shd w:val="clear" w:color="auto" w:fill="auto"/>
            <w:vAlign w:val="center"/>
          </w:tcPr>
          <w:p>
            <w:pPr>
              <w:spacing w:line="300" w:lineRule="exact"/>
              <w:jc w:val="right"/>
              <w:rPr>
                <w:rFonts w:ascii="Times New Roman" w:hAnsi="Times New Roman"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362"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基层图书馆互联互通经费</w:t>
            </w:r>
          </w:p>
        </w:tc>
        <w:tc>
          <w:tcPr>
            <w:tcW w:w="1017"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60.00</w:t>
            </w:r>
          </w:p>
        </w:tc>
        <w:tc>
          <w:tcPr>
            <w:tcW w:w="1414"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信息技术服务</w:t>
            </w:r>
          </w:p>
        </w:tc>
        <w:tc>
          <w:tcPr>
            <w:tcW w:w="1418"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C02</w:t>
            </w:r>
          </w:p>
        </w:tc>
        <w:tc>
          <w:tcPr>
            <w:tcW w:w="676"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批</w:t>
            </w:r>
          </w:p>
        </w:tc>
        <w:tc>
          <w:tcPr>
            <w:tcW w:w="68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60.00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60.00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60.00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60.00</w:t>
            </w:r>
          </w:p>
        </w:tc>
        <w:tc>
          <w:tcPr>
            <w:tcW w:w="793" w:type="dxa"/>
            <w:shd w:val="clear" w:color="auto" w:fill="auto"/>
            <w:vAlign w:val="center"/>
          </w:tcPr>
          <w:p>
            <w:pPr>
              <w:spacing w:line="300" w:lineRule="exact"/>
              <w:jc w:val="right"/>
              <w:rPr>
                <w:rFonts w:ascii="Times New Roman" w:hAnsi="Times New Roman" w:eastAsia="方正书宋_GBK"/>
              </w:rPr>
            </w:pPr>
          </w:p>
        </w:tc>
        <w:tc>
          <w:tcPr>
            <w:tcW w:w="880" w:type="dxa"/>
            <w:shd w:val="clear" w:color="auto" w:fill="auto"/>
            <w:vAlign w:val="center"/>
          </w:tcPr>
          <w:p>
            <w:pPr>
              <w:spacing w:line="300" w:lineRule="exact"/>
              <w:jc w:val="right"/>
              <w:rPr>
                <w:rFonts w:ascii="Times New Roman" w:hAnsi="Times New Roman" w:eastAsia="方正书宋_GBK"/>
              </w:rPr>
            </w:pPr>
          </w:p>
        </w:tc>
        <w:tc>
          <w:tcPr>
            <w:tcW w:w="886" w:type="dxa"/>
            <w:shd w:val="clear" w:color="auto" w:fill="auto"/>
            <w:vAlign w:val="center"/>
          </w:tcPr>
          <w:p>
            <w:pPr>
              <w:spacing w:line="300" w:lineRule="exact"/>
              <w:jc w:val="right"/>
              <w:rPr>
                <w:rFonts w:ascii="Times New Roman" w:hAnsi="Times New Roman" w:eastAsia="方正书宋_GBK"/>
              </w:rPr>
            </w:pPr>
          </w:p>
        </w:tc>
        <w:tc>
          <w:tcPr>
            <w:tcW w:w="837" w:type="dxa"/>
            <w:shd w:val="clear" w:color="auto" w:fill="auto"/>
            <w:vAlign w:val="center"/>
          </w:tcPr>
          <w:p>
            <w:pPr>
              <w:spacing w:line="300" w:lineRule="exact"/>
              <w:jc w:val="right"/>
              <w:rPr>
                <w:rFonts w:ascii="Times New Roman" w:hAnsi="Times New Roman"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362" w:type="dxa"/>
            <w:shd w:val="clear" w:color="auto" w:fill="auto"/>
            <w:vAlign w:val="center"/>
          </w:tcPr>
          <w:p>
            <w:pPr>
              <w:spacing w:line="300" w:lineRule="exact"/>
              <w:jc w:val="center"/>
              <w:rPr>
                <w:rFonts w:ascii="Times New Roman" w:hAnsi="Times New Roman" w:eastAsia="方正书宋_GBK"/>
                <w:b/>
              </w:rPr>
            </w:pPr>
            <w:r>
              <w:rPr>
                <w:rFonts w:ascii="Times New Roman" w:hAnsi="Times New Roman" w:eastAsia="方正书宋_GBK"/>
                <w:b/>
              </w:rPr>
              <w:t>河北省群众艺术馆小计</w:t>
            </w:r>
          </w:p>
        </w:tc>
        <w:tc>
          <w:tcPr>
            <w:tcW w:w="1017" w:type="dxa"/>
            <w:shd w:val="clear" w:color="auto" w:fill="auto"/>
            <w:vAlign w:val="center"/>
          </w:tcPr>
          <w:p>
            <w:pPr>
              <w:spacing w:line="300" w:lineRule="exact"/>
              <w:jc w:val="right"/>
              <w:rPr>
                <w:rFonts w:ascii="Times New Roman" w:hAnsi="Times New Roman" w:eastAsia="方正书宋_GBK"/>
                <w:b/>
              </w:rPr>
            </w:pPr>
          </w:p>
        </w:tc>
        <w:tc>
          <w:tcPr>
            <w:tcW w:w="1414" w:type="dxa"/>
            <w:shd w:val="clear" w:color="auto" w:fill="auto"/>
            <w:vAlign w:val="center"/>
          </w:tcPr>
          <w:p>
            <w:pPr>
              <w:spacing w:line="300" w:lineRule="exact"/>
              <w:jc w:val="left"/>
              <w:rPr>
                <w:rFonts w:ascii="Times New Roman" w:hAnsi="Times New Roman" w:eastAsia="方正书宋_GBK"/>
                <w:b/>
              </w:rPr>
            </w:pPr>
          </w:p>
        </w:tc>
        <w:tc>
          <w:tcPr>
            <w:tcW w:w="1418" w:type="dxa"/>
            <w:shd w:val="clear" w:color="auto" w:fill="auto"/>
            <w:vAlign w:val="center"/>
          </w:tcPr>
          <w:p>
            <w:pPr>
              <w:spacing w:line="300" w:lineRule="exact"/>
              <w:jc w:val="left"/>
              <w:rPr>
                <w:rFonts w:ascii="Times New Roman" w:hAnsi="Times New Roman" w:eastAsia="方正书宋_GBK"/>
                <w:b/>
              </w:rPr>
            </w:pPr>
          </w:p>
        </w:tc>
        <w:tc>
          <w:tcPr>
            <w:tcW w:w="676" w:type="dxa"/>
            <w:shd w:val="clear" w:color="auto" w:fill="auto"/>
            <w:vAlign w:val="center"/>
          </w:tcPr>
          <w:p>
            <w:pPr>
              <w:spacing w:line="300" w:lineRule="exact"/>
              <w:jc w:val="left"/>
              <w:rPr>
                <w:rFonts w:ascii="Times New Roman" w:hAnsi="Times New Roman" w:eastAsia="方正书宋_GBK"/>
                <w:b/>
              </w:rPr>
            </w:pPr>
          </w:p>
        </w:tc>
        <w:tc>
          <w:tcPr>
            <w:tcW w:w="689" w:type="dxa"/>
            <w:shd w:val="clear" w:color="auto" w:fill="auto"/>
            <w:vAlign w:val="center"/>
          </w:tcPr>
          <w:p>
            <w:pPr>
              <w:spacing w:line="300" w:lineRule="exact"/>
              <w:jc w:val="right"/>
              <w:rPr>
                <w:rFonts w:ascii="Times New Roman" w:hAnsi="Times New Roman" w:eastAsia="方正书宋_GBK"/>
                <w:b/>
              </w:rPr>
            </w:pPr>
          </w:p>
        </w:tc>
        <w:tc>
          <w:tcPr>
            <w:tcW w:w="899" w:type="dxa"/>
            <w:shd w:val="clear" w:color="auto" w:fill="auto"/>
            <w:vAlign w:val="center"/>
          </w:tcPr>
          <w:p>
            <w:pPr>
              <w:spacing w:line="300" w:lineRule="exact"/>
              <w:jc w:val="right"/>
              <w:rPr>
                <w:rFonts w:ascii="Times New Roman" w:hAnsi="Times New Roman" w:eastAsia="方正书宋_GBK"/>
                <w:b/>
              </w:rPr>
            </w:pPr>
          </w:p>
        </w:tc>
        <w:tc>
          <w:tcPr>
            <w:tcW w:w="899" w:type="dxa"/>
            <w:shd w:val="clear" w:color="auto" w:fill="auto"/>
            <w:vAlign w:val="center"/>
          </w:tcPr>
          <w:p>
            <w:pPr>
              <w:spacing w:line="300" w:lineRule="exact"/>
              <w:jc w:val="right"/>
              <w:rPr>
                <w:rFonts w:ascii="Times New Roman" w:hAnsi="Times New Roman" w:eastAsia="方正书宋_GBK"/>
                <w:b/>
              </w:rPr>
            </w:pPr>
            <w:r>
              <w:rPr>
                <w:rFonts w:ascii="Times New Roman" w:hAnsi="Times New Roman" w:eastAsia="方正书宋_GBK"/>
                <w:b/>
              </w:rPr>
              <w:t>309.00</w:t>
            </w:r>
          </w:p>
        </w:tc>
        <w:tc>
          <w:tcPr>
            <w:tcW w:w="899" w:type="dxa"/>
            <w:shd w:val="clear" w:color="auto" w:fill="auto"/>
            <w:vAlign w:val="center"/>
          </w:tcPr>
          <w:p>
            <w:pPr>
              <w:spacing w:line="300" w:lineRule="exact"/>
              <w:jc w:val="right"/>
              <w:rPr>
                <w:rFonts w:ascii="Times New Roman" w:hAnsi="Times New Roman" w:eastAsia="方正书宋_GBK"/>
                <w:b/>
              </w:rPr>
            </w:pPr>
            <w:r>
              <w:rPr>
                <w:rFonts w:ascii="Times New Roman" w:hAnsi="Times New Roman" w:eastAsia="方正书宋_GBK"/>
                <w:b/>
              </w:rPr>
              <w:t>309.00</w:t>
            </w:r>
          </w:p>
        </w:tc>
        <w:tc>
          <w:tcPr>
            <w:tcW w:w="899" w:type="dxa"/>
            <w:shd w:val="clear" w:color="auto" w:fill="auto"/>
            <w:vAlign w:val="center"/>
          </w:tcPr>
          <w:p>
            <w:pPr>
              <w:spacing w:line="300" w:lineRule="exact"/>
              <w:jc w:val="right"/>
              <w:rPr>
                <w:rFonts w:ascii="Times New Roman" w:hAnsi="Times New Roman" w:eastAsia="方正书宋_GBK"/>
                <w:b/>
              </w:rPr>
            </w:pPr>
            <w:r>
              <w:rPr>
                <w:rFonts w:ascii="Times New Roman" w:hAnsi="Times New Roman" w:eastAsia="方正书宋_GBK"/>
                <w:b/>
              </w:rPr>
              <w:t>309.00</w:t>
            </w:r>
          </w:p>
        </w:tc>
        <w:tc>
          <w:tcPr>
            <w:tcW w:w="793" w:type="dxa"/>
            <w:shd w:val="clear" w:color="auto" w:fill="auto"/>
            <w:vAlign w:val="center"/>
          </w:tcPr>
          <w:p>
            <w:pPr>
              <w:spacing w:line="300" w:lineRule="exact"/>
              <w:jc w:val="right"/>
              <w:rPr>
                <w:rFonts w:ascii="Times New Roman" w:hAnsi="Times New Roman" w:eastAsia="方正书宋_GBK"/>
                <w:b/>
              </w:rPr>
            </w:pPr>
          </w:p>
        </w:tc>
        <w:tc>
          <w:tcPr>
            <w:tcW w:w="880" w:type="dxa"/>
            <w:shd w:val="clear" w:color="auto" w:fill="auto"/>
            <w:vAlign w:val="center"/>
          </w:tcPr>
          <w:p>
            <w:pPr>
              <w:spacing w:line="300" w:lineRule="exact"/>
              <w:jc w:val="right"/>
              <w:rPr>
                <w:rFonts w:ascii="Times New Roman" w:hAnsi="Times New Roman" w:eastAsia="方正书宋_GBK"/>
                <w:b/>
              </w:rPr>
            </w:pPr>
          </w:p>
        </w:tc>
        <w:tc>
          <w:tcPr>
            <w:tcW w:w="886" w:type="dxa"/>
            <w:shd w:val="clear" w:color="auto" w:fill="auto"/>
            <w:vAlign w:val="center"/>
          </w:tcPr>
          <w:p>
            <w:pPr>
              <w:spacing w:line="300" w:lineRule="exact"/>
              <w:jc w:val="right"/>
              <w:rPr>
                <w:rFonts w:ascii="Times New Roman" w:hAnsi="Times New Roman" w:eastAsia="方正书宋_GBK"/>
                <w:b/>
              </w:rPr>
            </w:pPr>
          </w:p>
        </w:tc>
        <w:tc>
          <w:tcPr>
            <w:tcW w:w="837" w:type="dxa"/>
            <w:shd w:val="clear" w:color="auto" w:fill="auto"/>
            <w:vAlign w:val="center"/>
          </w:tcPr>
          <w:p>
            <w:pPr>
              <w:spacing w:line="300" w:lineRule="exact"/>
              <w:jc w:val="right"/>
              <w:rPr>
                <w:rFonts w:ascii="Times New Roman" w:hAnsi="Times New Roman"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362"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公共文化服务体系建设项目-省群艺馆免费开放运行经费</w:t>
            </w:r>
          </w:p>
        </w:tc>
        <w:tc>
          <w:tcPr>
            <w:tcW w:w="1017"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300.00</w:t>
            </w:r>
          </w:p>
        </w:tc>
        <w:tc>
          <w:tcPr>
            <w:tcW w:w="1414"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照相机及器材</w:t>
            </w:r>
          </w:p>
        </w:tc>
        <w:tc>
          <w:tcPr>
            <w:tcW w:w="1418"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A020205</w:t>
            </w:r>
          </w:p>
        </w:tc>
        <w:tc>
          <w:tcPr>
            <w:tcW w:w="676"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台</w:t>
            </w:r>
          </w:p>
        </w:tc>
        <w:tc>
          <w:tcPr>
            <w:tcW w:w="68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1.56</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1.56</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1.56</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1.56</w:t>
            </w:r>
          </w:p>
        </w:tc>
        <w:tc>
          <w:tcPr>
            <w:tcW w:w="793" w:type="dxa"/>
            <w:shd w:val="clear" w:color="auto" w:fill="auto"/>
            <w:vAlign w:val="center"/>
          </w:tcPr>
          <w:p>
            <w:pPr>
              <w:spacing w:line="300" w:lineRule="exact"/>
              <w:jc w:val="right"/>
              <w:rPr>
                <w:rFonts w:ascii="Times New Roman" w:hAnsi="Times New Roman" w:eastAsia="方正书宋_GBK"/>
              </w:rPr>
            </w:pPr>
          </w:p>
        </w:tc>
        <w:tc>
          <w:tcPr>
            <w:tcW w:w="880" w:type="dxa"/>
            <w:shd w:val="clear" w:color="auto" w:fill="auto"/>
            <w:vAlign w:val="center"/>
          </w:tcPr>
          <w:p>
            <w:pPr>
              <w:spacing w:line="300" w:lineRule="exact"/>
              <w:jc w:val="right"/>
              <w:rPr>
                <w:rFonts w:ascii="Times New Roman" w:hAnsi="Times New Roman" w:eastAsia="方正书宋_GBK"/>
              </w:rPr>
            </w:pPr>
          </w:p>
        </w:tc>
        <w:tc>
          <w:tcPr>
            <w:tcW w:w="886" w:type="dxa"/>
            <w:shd w:val="clear" w:color="auto" w:fill="auto"/>
            <w:vAlign w:val="center"/>
          </w:tcPr>
          <w:p>
            <w:pPr>
              <w:spacing w:line="300" w:lineRule="exact"/>
              <w:jc w:val="right"/>
              <w:rPr>
                <w:rFonts w:ascii="Times New Roman" w:hAnsi="Times New Roman" w:eastAsia="方正书宋_GBK"/>
              </w:rPr>
            </w:pPr>
          </w:p>
        </w:tc>
        <w:tc>
          <w:tcPr>
            <w:tcW w:w="837" w:type="dxa"/>
            <w:shd w:val="clear" w:color="auto" w:fill="auto"/>
            <w:vAlign w:val="center"/>
          </w:tcPr>
          <w:p>
            <w:pPr>
              <w:spacing w:line="300" w:lineRule="exact"/>
              <w:jc w:val="right"/>
              <w:rPr>
                <w:rFonts w:ascii="Times New Roman" w:hAnsi="Times New Roman"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362"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公共文化服务体系建设项目-省群艺馆免费开放运行经费</w:t>
            </w:r>
          </w:p>
        </w:tc>
        <w:tc>
          <w:tcPr>
            <w:tcW w:w="1017"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300.00</w:t>
            </w:r>
          </w:p>
        </w:tc>
        <w:tc>
          <w:tcPr>
            <w:tcW w:w="1414"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计算机设备</w:t>
            </w:r>
          </w:p>
        </w:tc>
        <w:tc>
          <w:tcPr>
            <w:tcW w:w="1418"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A020101</w:t>
            </w:r>
          </w:p>
        </w:tc>
        <w:tc>
          <w:tcPr>
            <w:tcW w:w="676"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台</w:t>
            </w:r>
          </w:p>
        </w:tc>
        <w:tc>
          <w:tcPr>
            <w:tcW w:w="68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24.00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0.56</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13.44</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13.44</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13.44</w:t>
            </w:r>
          </w:p>
        </w:tc>
        <w:tc>
          <w:tcPr>
            <w:tcW w:w="793" w:type="dxa"/>
            <w:shd w:val="clear" w:color="auto" w:fill="auto"/>
            <w:vAlign w:val="center"/>
          </w:tcPr>
          <w:p>
            <w:pPr>
              <w:spacing w:line="300" w:lineRule="exact"/>
              <w:jc w:val="right"/>
              <w:rPr>
                <w:rFonts w:ascii="Times New Roman" w:hAnsi="Times New Roman" w:eastAsia="方正书宋_GBK"/>
              </w:rPr>
            </w:pPr>
          </w:p>
        </w:tc>
        <w:tc>
          <w:tcPr>
            <w:tcW w:w="880" w:type="dxa"/>
            <w:shd w:val="clear" w:color="auto" w:fill="auto"/>
            <w:vAlign w:val="center"/>
          </w:tcPr>
          <w:p>
            <w:pPr>
              <w:spacing w:line="300" w:lineRule="exact"/>
              <w:jc w:val="right"/>
              <w:rPr>
                <w:rFonts w:ascii="Times New Roman" w:hAnsi="Times New Roman" w:eastAsia="方正书宋_GBK"/>
              </w:rPr>
            </w:pPr>
          </w:p>
        </w:tc>
        <w:tc>
          <w:tcPr>
            <w:tcW w:w="886" w:type="dxa"/>
            <w:shd w:val="clear" w:color="auto" w:fill="auto"/>
            <w:vAlign w:val="center"/>
          </w:tcPr>
          <w:p>
            <w:pPr>
              <w:spacing w:line="300" w:lineRule="exact"/>
              <w:jc w:val="right"/>
              <w:rPr>
                <w:rFonts w:ascii="Times New Roman" w:hAnsi="Times New Roman" w:eastAsia="方正书宋_GBK"/>
              </w:rPr>
            </w:pPr>
          </w:p>
        </w:tc>
        <w:tc>
          <w:tcPr>
            <w:tcW w:w="837" w:type="dxa"/>
            <w:shd w:val="clear" w:color="auto" w:fill="auto"/>
            <w:vAlign w:val="center"/>
          </w:tcPr>
          <w:p>
            <w:pPr>
              <w:spacing w:line="300" w:lineRule="exact"/>
              <w:jc w:val="right"/>
              <w:rPr>
                <w:rFonts w:ascii="Times New Roman" w:hAnsi="Times New Roman"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362"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公共文化服务体系建设项目-省群艺馆免费开放运行经费</w:t>
            </w:r>
          </w:p>
        </w:tc>
        <w:tc>
          <w:tcPr>
            <w:tcW w:w="1017"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300.00</w:t>
            </w:r>
          </w:p>
        </w:tc>
        <w:tc>
          <w:tcPr>
            <w:tcW w:w="1414"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印刷和出版</w:t>
            </w:r>
          </w:p>
        </w:tc>
        <w:tc>
          <w:tcPr>
            <w:tcW w:w="1418"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C0814</w:t>
            </w:r>
          </w:p>
        </w:tc>
        <w:tc>
          <w:tcPr>
            <w:tcW w:w="676"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套</w:t>
            </w:r>
          </w:p>
        </w:tc>
        <w:tc>
          <w:tcPr>
            <w:tcW w:w="68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30.00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30.00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30.00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30.00</w:t>
            </w:r>
          </w:p>
        </w:tc>
        <w:tc>
          <w:tcPr>
            <w:tcW w:w="793" w:type="dxa"/>
            <w:shd w:val="clear" w:color="auto" w:fill="auto"/>
            <w:vAlign w:val="center"/>
          </w:tcPr>
          <w:p>
            <w:pPr>
              <w:spacing w:line="300" w:lineRule="exact"/>
              <w:jc w:val="right"/>
              <w:rPr>
                <w:rFonts w:ascii="Times New Roman" w:hAnsi="Times New Roman" w:eastAsia="方正书宋_GBK"/>
              </w:rPr>
            </w:pPr>
          </w:p>
        </w:tc>
        <w:tc>
          <w:tcPr>
            <w:tcW w:w="880" w:type="dxa"/>
            <w:shd w:val="clear" w:color="auto" w:fill="auto"/>
            <w:vAlign w:val="center"/>
          </w:tcPr>
          <w:p>
            <w:pPr>
              <w:spacing w:line="300" w:lineRule="exact"/>
              <w:jc w:val="right"/>
              <w:rPr>
                <w:rFonts w:ascii="Times New Roman" w:hAnsi="Times New Roman" w:eastAsia="方正书宋_GBK"/>
              </w:rPr>
            </w:pPr>
          </w:p>
        </w:tc>
        <w:tc>
          <w:tcPr>
            <w:tcW w:w="886" w:type="dxa"/>
            <w:shd w:val="clear" w:color="auto" w:fill="auto"/>
            <w:vAlign w:val="center"/>
          </w:tcPr>
          <w:p>
            <w:pPr>
              <w:spacing w:line="300" w:lineRule="exact"/>
              <w:jc w:val="right"/>
              <w:rPr>
                <w:rFonts w:ascii="Times New Roman" w:hAnsi="Times New Roman" w:eastAsia="方正书宋_GBK"/>
              </w:rPr>
            </w:pPr>
          </w:p>
        </w:tc>
        <w:tc>
          <w:tcPr>
            <w:tcW w:w="837" w:type="dxa"/>
            <w:shd w:val="clear" w:color="auto" w:fill="auto"/>
            <w:vAlign w:val="center"/>
          </w:tcPr>
          <w:p>
            <w:pPr>
              <w:spacing w:line="300" w:lineRule="exact"/>
              <w:jc w:val="right"/>
              <w:rPr>
                <w:rFonts w:ascii="Times New Roman" w:hAnsi="Times New Roman"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362"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公共文化服务体系建设项目-省群艺馆免费开放运行经费</w:t>
            </w:r>
          </w:p>
        </w:tc>
        <w:tc>
          <w:tcPr>
            <w:tcW w:w="1017"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300.00</w:t>
            </w:r>
          </w:p>
        </w:tc>
        <w:tc>
          <w:tcPr>
            <w:tcW w:w="1414"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文化、体育、娱乐服务</w:t>
            </w:r>
          </w:p>
        </w:tc>
        <w:tc>
          <w:tcPr>
            <w:tcW w:w="1418"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C20</w:t>
            </w:r>
          </w:p>
        </w:tc>
        <w:tc>
          <w:tcPr>
            <w:tcW w:w="676"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套</w:t>
            </w:r>
          </w:p>
        </w:tc>
        <w:tc>
          <w:tcPr>
            <w:tcW w:w="68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38.00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38.00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38.00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38.00</w:t>
            </w:r>
          </w:p>
        </w:tc>
        <w:tc>
          <w:tcPr>
            <w:tcW w:w="793" w:type="dxa"/>
            <w:shd w:val="clear" w:color="auto" w:fill="auto"/>
            <w:vAlign w:val="center"/>
          </w:tcPr>
          <w:p>
            <w:pPr>
              <w:spacing w:line="300" w:lineRule="exact"/>
              <w:jc w:val="right"/>
              <w:rPr>
                <w:rFonts w:ascii="Times New Roman" w:hAnsi="Times New Roman" w:eastAsia="方正书宋_GBK"/>
              </w:rPr>
            </w:pPr>
          </w:p>
        </w:tc>
        <w:tc>
          <w:tcPr>
            <w:tcW w:w="880" w:type="dxa"/>
            <w:shd w:val="clear" w:color="auto" w:fill="auto"/>
            <w:vAlign w:val="center"/>
          </w:tcPr>
          <w:p>
            <w:pPr>
              <w:spacing w:line="300" w:lineRule="exact"/>
              <w:jc w:val="right"/>
              <w:rPr>
                <w:rFonts w:ascii="Times New Roman" w:hAnsi="Times New Roman" w:eastAsia="方正书宋_GBK"/>
              </w:rPr>
            </w:pPr>
          </w:p>
        </w:tc>
        <w:tc>
          <w:tcPr>
            <w:tcW w:w="886" w:type="dxa"/>
            <w:shd w:val="clear" w:color="auto" w:fill="auto"/>
            <w:vAlign w:val="center"/>
          </w:tcPr>
          <w:p>
            <w:pPr>
              <w:spacing w:line="300" w:lineRule="exact"/>
              <w:jc w:val="right"/>
              <w:rPr>
                <w:rFonts w:ascii="Times New Roman" w:hAnsi="Times New Roman" w:eastAsia="方正书宋_GBK"/>
              </w:rPr>
            </w:pPr>
          </w:p>
        </w:tc>
        <w:tc>
          <w:tcPr>
            <w:tcW w:w="837" w:type="dxa"/>
            <w:shd w:val="clear" w:color="auto" w:fill="auto"/>
            <w:vAlign w:val="center"/>
          </w:tcPr>
          <w:p>
            <w:pPr>
              <w:spacing w:line="300" w:lineRule="exact"/>
              <w:jc w:val="right"/>
              <w:rPr>
                <w:rFonts w:ascii="Times New Roman" w:hAnsi="Times New Roman"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362"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“进村入户”专题资源建设经费</w:t>
            </w:r>
          </w:p>
        </w:tc>
        <w:tc>
          <w:tcPr>
            <w:tcW w:w="1017"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150.00</w:t>
            </w:r>
          </w:p>
        </w:tc>
        <w:tc>
          <w:tcPr>
            <w:tcW w:w="1414"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摄像服务</w:t>
            </w:r>
          </w:p>
        </w:tc>
        <w:tc>
          <w:tcPr>
            <w:tcW w:w="1418"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C0812</w:t>
            </w:r>
          </w:p>
        </w:tc>
        <w:tc>
          <w:tcPr>
            <w:tcW w:w="676"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套</w:t>
            </w:r>
          </w:p>
        </w:tc>
        <w:tc>
          <w:tcPr>
            <w:tcW w:w="68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110.00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110.00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110.00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110.00</w:t>
            </w:r>
          </w:p>
        </w:tc>
        <w:tc>
          <w:tcPr>
            <w:tcW w:w="793" w:type="dxa"/>
            <w:shd w:val="clear" w:color="auto" w:fill="auto"/>
            <w:vAlign w:val="center"/>
          </w:tcPr>
          <w:p>
            <w:pPr>
              <w:spacing w:line="300" w:lineRule="exact"/>
              <w:jc w:val="right"/>
              <w:rPr>
                <w:rFonts w:ascii="Times New Roman" w:hAnsi="Times New Roman" w:eastAsia="方正书宋_GBK"/>
              </w:rPr>
            </w:pPr>
          </w:p>
        </w:tc>
        <w:tc>
          <w:tcPr>
            <w:tcW w:w="880" w:type="dxa"/>
            <w:shd w:val="clear" w:color="auto" w:fill="auto"/>
            <w:vAlign w:val="center"/>
          </w:tcPr>
          <w:p>
            <w:pPr>
              <w:spacing w:line="300" w:lineRule="exact"/>
              <w:jc w:val="right"/>
              <w:rPr>
                <w:rFonts w:ascii="Times New Roman" w:hAnsi="Times New Roman" w:eastAsia="方正书宋_GBK"/>
              </w:rPr>
            </w:pPr>
          </w:p>
        </w:tc>
        <w:tc>
          <w:tcPr>
            <w:tcW w:w="886" w:type="dxa"/>
            <w:shd w:val="clear" w:color="auto" w:fill="auto"/>
            <w:vAlign w:val="center"/>
          </w:tcPr>
          <w:p>
            <w:pPr>
              <w:spacing w:line="300" w:lineRule="exact"/>
              <w:jc w:val="right"/>
              <w:rPr>
                <w:rFonts w:ascii="Times New Roman" w:hAnsi="Times New Roman" w:eastAsia="方正书宋_GBK"/>
              </w:rPr>
            </w:pPr>
          </w:p>
        </w:tc>
        <w:tc>
          <w:tcPr>
            <w:tcW w:w="837" w:type="dxa"/>
            <w:shd w:val="clear" w:color="auto" w:fill="auto"/>
            <w:vAlign w:val="center"/>
          </w:tcPr>
          <w:p>
            <w:pPr>
              <w:spacing w:line="300" w:lineRule="exact"/>
              <w:jc w:val="right"/>
              <w:rPr>
                <w:rFonts w:ascii="Times New Roman" w:hAnsi="Times New Roman"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362"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地方特色文化专题资源库建设经费</w:t>
            </w:r>
          </w:p>
        </w:tc>
        <w:tc>
          <w:tcPr>
            <w:tcW w:w="1017"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136.00</w:t>
            </w:r>
          </w:p>
        </w:tc>
        <w:tc>
          <w:tcPr>
            <w:tcW w:w="1414"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文化、体育、娱乐服务</w:t>
            </w:r>
          </w:p>
        </w:tc>
        <w:tc>
          <w:tcPr>
            <w:tcW w:w="1418"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C20</w:t>
            </w:r>
          </w:p>
        </w:tc>
        <w:tc>
          <w:tcPr>
            <w:tcW w:w="676"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套</w:t>
            </w:r>
          </w:p>
        </w:tc>
        <w:tc>
          <w:tcPr>
            <w:tcW w:w="68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116.00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116.00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116.00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116.00</w:t>
            </w:r>
          </w:p>
        </w:tc>
        <w:tc>
          <w:tcPr>
            <w:tcW w:w="793" w:type="dxa"/>
            <w:shd w:val="clear" w:color="auto" w:fill="auto"/>
            <w:vAlign w:val="center"/>
          </w:tcPr>
          <w:p>
            <w:pPr>
              <w:spacing w:line="300" w:lineRule="exact"/>
              <w:jc w:val="right"/>
              <w:rPr>
                <w:rFonts w:ascii="Times New Roman" w:hAnsi="Times New Roman" w:eastAsia="方正书宋_GBK"/>
              </w:rPr>
            </w:pPr>
          </w:p>
        </w:tc>
        <w:tc>
          <w:tcPr>
            <w:tcW w:w="880" w:type="dxa"/>
            <w:shd w:val="clear" w:color="auto" w:fill="auto"/>
            <w:vAlign w:val="center"/>
          </w:tcPr>
          <w:p>
            <w:pPr>
              <w:spacing w:line="300" w:lineRule="exact"/>
              <w:jc w:val="right"/>
              <w:rPr>
                <w:rFonts w:ascii="Times New Roman" w:hAnsi="Times New Roman" w:eastAsia="方正书宋_GBK"/>
              </w:rPr>
            </w:pPr>
          </w:p>
        </w:tc>
        <w:tc>
          <w:tcPr>
            <w:tcW w:w="886" w:type="dxa"/>
            <w:shd w:val="clear" w:color="auto" w:fill="auto"/>
            <w:vAlign w:val="center"/>
          </w:tcPr>
          <w:p>
            <w:pPr>
              <w:spacing w:line="300" w:lineRule="exact"/>
              <w:jc w:val="right"/>
              <w:rPr>
                <w:rFonts w:ascii="Times New Roman" w:hAnsi="Times New Roman" w:eastAsia="方正书宋_GBK"/>
              </w:rPr>
            </w:pPr>
          </w:p>
        </w:tc>
        <w:tc>
          <w:tcPr>
            <w:tcW w:w="837" w:type="dxa"/>
            <w:shd w:val="clear" w:color="auto" w:fill="auto"/>
            <w:vAlign w:val="center"/>
          </w:tcPr>
          <w:p>
            <w:pPr>
              <w:spacing w:line="300" w:lineRule="exact"/>
              <w:jc w:val="right"/>
              <w:rPr>
                <w:rFonts w:ascii="Times New Roman" w:hAnsi="Times New Roman"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362" w:type="dxa"/>
            <w:shd w:val="clear" w:color="auto" w:fill="auto"/>
            <w:vAlign w:val="center"/>
          </w:tcPr>
          <w:p>
            <w:pPr>
              <w:spacing w:line="300" w:lineRule="exact"/>
              <w:jc w:val="center"/>
              <w:rPr>
                <w:rFonts w:ascii="Times New Roman" w:hAnsi="Times New Roman" w:eastAsia="方正书宋_GBK"/>
                <w:b/>
              </w:rPr>
            </w:pPr>
            <w:r>
              <w:rPr>
                <w:rFonts w:ascii="Times New Roman" w:hAnsi="Times New Roman" w:eastAsia="方正书宋_GBK"/>
                <w:b/>
              </w:rPr>
              <w:t>河北艺术职业学院小计</w:t>
            </w:r>
          </w:p>
        </w:tc>
        <w:tc>
          <w:tcPr>
            <w:tcW w:w="1017" w:type="dxa"/>
            <w:shd w:val="clear" w:color="auto" w:fill="auto"/>
            <w:vAlign w:val="center"/>
          </w:tcPr>
          <w:p>
            <w:pPr>
              <w:spacing w:line="300" w:lineRule="exact"/>
              <w:jc w:val="right"/>
              <w:rPr>
                <w:rFonts w:ascii="Times New Roman" w:hAnsi="Times New Roman" w:eastAsia="方正书宋_GBK"/>
                <w:b/>
              </w:rPr>
            </w:pPr>
          </w:p>
        </w:tc>
        <w:tc>
          <w:tcPr>
            <w:tcW w:w="1414" w:type="dxa"/>
            <w:shd w:val="clear" w:color="auto" w:fill="auto"/>
            <w:vAlign w:val="center"/>
          </w:tcPr>
          <w:p>
            <w:pPr>
              <w:spacing w:line="300" w:lineRule="exact"/>
              <w:jc w:val="left"/>
              <w:rPr>
                <w:rFonts w:ascii="Times New Roman" w:hAnsi="Times New Roman" w:eastAsia="方正书宋_GBK"/>
                <w:b/>
              </w:rPr>
            </w:pPr>
          </w:p>
        </w:tc>
        <w:tc>
          <w:tcPr>
            <w:tcW w:w="1418" w:type="dxa"/>
            <w:shd w:val="clear" w:color="auto" w:fill="auto"/>
            <w:vAlign w:val="center"/>
          </w:tcPr>
          <w:p>
            <w:pPr>
              <w:spacing w:line="300" w:lineRule="exact"/>
              <w:jc w:val="left"/>
              <w:rPr>
                <w:rFonts w:ascii="Times New Roman" w:hAnsi="Times New Roman" w:eastAsia="方正书宋_GBK"/>
                <w:b/>
              </w:rPr>
            </w:pPr>
          </w:p>
        </w:tc>
        <w:tc>
          <w:tcPr>
            <w:tcW w:w="676" w:type="dxa"/>
            <w:shd w:val="clear" w:color="auto" w:fill="auto"/>
            <w:vAlign w:val="center"/>
          </w:tcPr>
          <w:p>
            <w:pPr>
              <w:spacing w:line="300" w:lineRule="exact"/>
              <w:jc w:val="left"/>
              <w:rPr>
                <w:rFonts w:ascii="Times New Roman" w:hAnsi="Times New Roman" w:eastAsia="方正书宋_GBK"/>
                <w:b/>
              </w:rPr>
            </w:pPr>
          </w:p>
        </w:tc>
        <w:tc>
          <w:tcPr>
            <w:tcW w:w="689" w:type="dxa"/>
            <w:shd w:val="clear" w:color="auto" w:fill="auto"/>
            <w:vAlign w:val="center"/>
          </w:tcPr>
          <w:p>
            <w:pPr>
              <w:spacing w:line="300" w:lineRule="exact"/>
              <w:jc w:val="right"/>
              <w:rPr>
                <w:rFonts w:ascii="Times New Roman" w:hAnsi="Times New Roman" w:eastAsia="方正书宋_GBK"/>
                <w:b/>
              </w:rPr>
            </w:pPr>
          </w:p>
        </w:tc>
        <w:tc>
          <w:tcPr>
            <w:tcW w:w="899" w:type="dxa"/>
            <w:shd w:val="clear" w:color="auto" w:fill="auto"/>
            <w:vAlign w:val="center"/>
          </w:tcPr>
          <w:p>
            <w:pPr>
              <w:spacing w:line="300" w:lineRule="exact"/>
              <w:jc w:val="right"/>
              <w:rPr>
                <w:rFonts w:ascii="Times New Roman" w:hAnsi="Times New Roman" w:eastAsia="方正书宋_GBK"/>
                <w:b/>
              </w:rPr>
            </w:pPr>
          </w:p>
        </w:tc>
        <w:tc>
          <w:tcPr>
            <w:tcW w:w="899" w:type="dxa"/>
            <w:shd w:val="clear" w:color="auto" w:fill="auto"/>
            <w:vAlign w:val="center"/>
          </w:tcPr>
          <w:p>
            <w:pPr>
              <w:spacing w:line="300" w:lineRule="exact"/>
              <w:jc w:val="right"/>
              <w:rPr>
                <w:rFonts w:ascii="Times New Roman" w:hAnsi="Times New Roman" w:eastAsia="方正书宋_GBK"/>
                <w:b/>
              </w:rPr>
            </w:pPr>
            <w:r>
              <w:rPr>
                <w:rFonts w:ascii="Times New Roman" w:hAnsi="Times New Roman" w:eastAsia="方正书宋_GBK"/>
                <w:b/>
              </w:rPr>
              <w:t>492.30</w:t>
            </w:r>
          </w:p>
        </w:tc>
        <w:tc>
          <w:tcPr>
            <w:tcW w:w="899" w:type="dxa"/>
            <w:shd w:val="clear" w:color="auto" w:fill="auto"/>
            <w:vAlign w:val="center"/>
          </w:tcPr>
          <w:p>
            <w:pPr>
              <w:spacing w:line="300" w:lineRule="exact"/>
              <w:jc w:val="right"/>
              <w:rPr>
                <w:rFonts w:ascii="Times New Roman" w:hAnsi="Times New Roman" w:eastAsia="方正书宋_GBK"/>
                <w:b/>
              </w:rPr>
            </w:pPr>
            <w:r>
              <w:rPr>
                <w:rFonts w:ascii="Times New Roman" w:hAnsi="Times New Roman" w:eastAsia="方正书宋_GBK"/>
                <w:b/>
              </w:rPr>
              <w:t>492.30</w:t>
            </w:r>
          </w:p>
        </w:tc>
        <w:tc>
          <w:tcPr>
            <w:tcW w:w="899" w:type="dxa"/>
            <w:shd w:val="clear" w:color="auto" w:fill="auto"/>
            <w:vAlign w:val="center"/>
          </w:tcPr>
          <w:p>
            <w:pPr>
              <w:spacing w:line="300" w:lineRule="exact"/>
              <w:jc w:val="right"/>
              <w:rPr>
                <w:rFonts w:ascii="Times New Roman" w:hAnsi="Times New Roman" w:eastAsia="方正书宋_GBK"/>
                <w:b/>
              </w:rPr>
            </w:pPr>
            <w:r>
              <w:rPr>
                <w:rFonts w:ascii="Times New Roman" w:hAnsi="Times New Roman" w:eastAsia="方正书宋_GBK"/>
                <w:b/>
              </w:rPr>
              <w:t>488.00</w:t>
            </w:r>
          </w:p>
        </w:tc>
        <w:tc>
          <w:tcPr>
            <w:tcW w:w="793" w:type="dxa"/>
            <w:shd w:val="clear" w:color="auto" w:fill="auto"/>
            <w:vAlign w:val="center"/>
          </w:tcPr>
          <w:p>
            <w:pPr>
              <w:spacing w:line="300" w:lineRule="exact"/>
              <w:jc w:val="right"/>
              <w:rPr>
                <w:rFonts w:ascii="Times New Roman" w:hAnsi="Times New Roman" w:eastAsia="方正书宋_GBK"/>
                <w:b/>
              </w:rPr>
            </w:pPr>
          </w:p>
        </w:tc>
        <w:tc>
          <w:tcPr>
            <w:tcW w:w="880" w:type="dxa"/>
            <w:shd w:val="clear" w:color="auto" w:fill="auto"/>
            <w:vAlign w:val="center"/>
          </w:tcPr>
          <w:p>
            <w:pPr>
              <w:spacing w:line="300" w:lineRule="exact"/>
              <w:jc w:val="right"/>
              <w:rPr>
                <w:rFonts w:ascii="Times New Roman" w:hAnsi="Times New Roman" w:eastAsia="方正书宋_GBK"/>
                <w:b/>
              </w:rPr>
            </w:pPr>
            <w:r>
              <w:rPr>
                <w:rFonts w:ascii="Times New Roman" w:hAnsi="Times New Roman" w:eastAsia="方正书宋_GBK"/>
                <w:b/>
              </w:rPr>
              <w:t>4.30</w:t>
            </w:r>
          </w:p>
        </w:tc>
        <w:tc>
          <w:tcPr>
            <w:tcW w:w="886" w:type="dxa"/>
            <w:shd w:val="clear" w:color="auto" w:fill="auto"/>
            <w:vAlign w:val="center"/>
          </w:tcPr>
          <w:p>
            <w:pPr>
              <w:spacing w:line="300" w:lineRule="exact"/>
              <w:jc w:val="right"/>
              <w:rPr>
                <w:rFonts w:ascii="Times New Roman" w:hAnsi="Times New Roman" w:eastAsia="方正书宋_GBK"/>
                <w:b/>
              </w:rPr>
            </w:pPr>
          </w:p>
        </w:tc>
        <w:tc>
          <w:tcPr>
            <w:tcW w:w="837" w:type="dxa"/>
            <w:shd w:val="clear" w:color="auto" w:fill="auto"/>
            <w:vAlign w:val="center"/>
          </w:tcPr>
          <w:p>
            <w:pPr>
              <w:spacing w:line="300" w:lineRule="exact"/>
              <w:jc w:val="right"/>
              <w:rPr>
                <w:rFonts w:ascii="Times New Roman" w:hAnsi="Times New Roman"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362"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日常公用经费</w:t>
            </w:r>
          </w:p>
        </w:tc>
        <w:tc>
          <w:tcPr>
            <w:tcW w:w="1017"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1374.04</w:t>
            </w:r>
          </w:p>
        </w:tc>
        <w:tc>
          <w:tcPr>
            <w:tcW w:w="1414"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家具用具</w:t>
            </w:r>
          </w:p>
        </w:tc>
        <w:tc>
          <w:tcPr>
            <w:tcW w:w="1418"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A06</w:t>
            </w:r>
          </w:p>
        </w:tc>
        <w:tc>
          <w:tcPr>
            <w:tcW w:w="676"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套</w:t>
            </w:r>
          </w:p>
        </w:tc>
        <w:tc>
          <w:tcPr>
            <w:tcW w:w="68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10.00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0.15</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1.50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1.50</w:t>
            </w:r>
          </w:p>
        </w:tc>
        <w:tc>
          <w:tcPr>
            <w:tcW w:w="899" w:type="dxa"/>
            <w:shd w:val="clear" w:color="auto" w:fill="auto"/>
            <w:vAlign w:val="center"/>
          </w:tcPr>
          <w:p>
            <w:pPr>
              <w:spacing w:line="300" w:lineRule="exact"/>
              <w:jc w:val="right"/>
              <w:rPr>
                <w:rFonts w:ascii="Times New Roman" w:hAnsi="Times New Roman" w:eastAsia="方正书宋_GBK"/>
              </w:rPr>
            </w:pPr>
          </w:p>
        </w:tc>
        <w:tc>
          <w:tcPr>
            <w:tcW w:w="793" w:type="dxa"/>
            <w:shd w:val="clear" w:color="auto" w:fill="auto"/>
            <w:vAlign w:val="center"/>
          </w:tcPr>
          <w:p>
            <w:pPr>
              <w:spacing w:line="300" w:lineRule="exact"/>
              <w:jc w:val="right"/>
              <w:rPr>
                <w:rFonts w:ascii="Times New Roman" w:hAnsi="Times New Roman" w:eastAsia="方正书宋_GBK"/>
              </w:rPr>
            </w:pPr>
          </w:p>
        </w:tc>
        <w:tc>
          <w:tcPr>
            <w:tcW w:w="880"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1.50</w:t>
            </w:r>
          </w:p>
        </w:tc>
        <w:tc>
          <w:tcPr>
            <w:tcW w:w="886" w:type="dxa"/>
            <w:shd w:val="clear" w:color="auto" w:fill="auto"/>
            <w:vAlign w:val="center"/>
          </w:tcPr>
          <w:p>
            <w:pPr>
              <w:spacing w:line="300" w:lineRule="exact"/>
              <w:jc w:val="right"/>
              <w:rPr>
                <w:rFonts w:ascii="Times New Roman" w:hAnsi="Times New Roman" w:eastAsia="方正书宋_GBK"/>
              </w:rPr>
            </w:pPr>
          </w:p>
        </w:tc>
        <w:tc>
          <w:tcPr>
            <w:tcW w:w="837" w:type="dxa"/>
            <w:shd w:val="clear" w:color="auto" w:fill="auto"/>
            <w:vAlign w:val="center"/>
          </w:tcPr>
          <w:p>
            <w:pPr>
              <w:spacing w:line="300" w:lineRule="exact"/>
              <w:jc w:val="right"/>
              <w:rPr>
                <w:rFonts w:ascii="Times New Roman" w:hAnsi="Times New Roman"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362"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日常公用经费</w:t>
            </w:r>
          </w:p>
        </w:tc>
        <w:tc>
          <w:tcPr>
            <w:tcW w:w="1017"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1374.04</w:t>
            </w:r>
          </w:p>
        </w:tc>
        <w:tc>
          <w:tcPr>
            <w:tcW w:w="1414"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空调机</w:t>
            </w:r>
          </w:p>
        </w:tc>
        <w:tc>
          <w:tcPr>
            <w:tcW w:w="1418"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A0206180203</w:t>
            </w:r>
          </w:p>
        </w:tc>
        <w:tc>
          <w:tcPr>
            <w:tcW w:w="676"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台</w:t>
            </w:r>
          </w:p>
        </w:tc>
        <w:tc>
          <w:tcPr>
            <w:tcW w:w="68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2.00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0.30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0.60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0.60</w:t>
            </w:r>
          </w:p>
        </w:tc>
        <w:tc>
          <w:tcPr>
            <w:tcW w:w="899" w:type="dxa"/>
            <w:shd w:val="clear" w:color="auto" w:fill="auto"/>
            <w:vAlign w:val="center"/>
          </w:tcPr>
          <w:p>
            <w:pPr>
              <w:spacing w:line="300" w:lineRule="exact"/>
              <w:jc w:val="right"/>
              <w:rPr>
                <w:rFonts w:ascii="Times New Roman" w:hAnsi="Times New Roman" w:eastAsia="方正书宋_GBK"/>
              </w:rPr>
            </w:pPr>
          </w:p>
        </w:tc>
        <w:tc>
          <w:tcPr>
            <w:tcW w:w="793" w:type="dxa"/>
            <w:shd w:val="clear" w:color="auto" w:fill="auto"/>
            <w:vAlign w:val="center"/>
          </w:tcPr>
          <w:p>
            <w:pPr>
              <w:spacing w:line="300" w:lineRule="exact"/>
              <w:jc w:val="right"/>
              <w:rPr>
                <w:rFonts w:ascii="Times New Roman" w:hAnsi="Times New Roman" w:eastAsia="方正书宋_GBK"/>
              </w:rPr>
            </w:pPr>
          </w:p>
        </w:tc>
        <w:tc>
          <w:tcPr>
            <w:tcW w:w="880"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0.60</w:t>
            </w:r>
          </w:p>
        </w:tc>
        <w:tc>
          <w:tcPr>
            <w:tcW w:w="886" w:type="dxa"/>
            <w:shd w:val="clear" w:color="auto" w:fill="auto"/>
            <w:vAlign w:val="center"/>
          </w:tcPr>
          <w:p>
            <w:pPr>
              <w:spacing w:line="300" w:lineRule="exact"/>
              <w:jc w:val="right"/>
              <w:rPr>
                <w:rFonts w:ascii="Times New Roman" w:hAnsi="Times New Roman" w:eastAsia="方正书宋_GBK"/>
              </w:rPr>
            </w:pPr>
          </w:p>
        </w:tc>
        <w:tc>
          <w:tcPr>
            <w:tcW w:w="837" w:type="dxa"/>
            <w:shd w:val="clear" w:color="auto" w:fill="auto"/>
            <w:vAlign w:val="center"/>
          </w:tcPr>
          <w:p>
            <w:pPr>
              <w:spacing w:line="300" w:lineRule="exact"/>
              <w:jc w:val="right"/>
              <w:rPr>
                <w:rFonts w:ascii="Times New Roman" w:hAnsi="Times New Roman"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362"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日常公用经费</w:t>
            </w:r>
          </w:p>
        </w:tc>
        <w:tc>
          <w:tcPr>
            <w:tcW w:w="1017"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1374.04</w:t>
            </w:r>
          </w:p>
        </w:tc>
        <w:tc>
          <w:tcPr>
            <w:tcW w:w="1414"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计算机设备</w:t>
            </w:r>
          </w:p>
        </w:tc>
        <w:tc>
          <w:tcPr>
            <w:tcW w:w="1418"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A020101</w:t>
            </w:r>
          </w:p>
        </w:tc>
        <w:tc>
          <w:tcPr>
            <w:tcW w:w="676"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台</w:t>
            </w:r>
          </w:p>
        </w:tc>
        <w:tc>
          <w:tcPr>
            <w:tcW w:w="68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2.00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0.50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1.00</w:t>
            </w:r>
          </w:p>
        </w:tc>
        <w:tc>
          <w:tcPr>
            <w:tcW w:w="899" w:type="dxa"/>
            <w:shd w:val="clear" w:color="auto" w:fill="auto"/>
            <w:vAlign w:val="center"/>
          </w:tcPr>
          <w:p>
            <w:pPr>
              <w:spacing w:line="300" w:lineRule="exact"/>
              <w:jc w:val="right"/>
              <w:rPr>
                <w:rFonts w:ascii="Times New Roman" w:hAnsi="Times New Roman" w:eastAsia="方正书宋_GBK"/>
              </w:rPr>
            </w:pPr>
          </w:p>
        </w:tc>
        <w:tc>
          <w:tcPr>
            <w:tcW w:w="793" w:type="dxa"/>
            <w:shd w:val="clear" w:color="auto" w:fill="auto"/>
            <w:vAlign w:val="center"/>
          </w:tcPr>
          <w:p>
            <w:pPr>
              <w:spacing w:line="300" w:lineRule="exact"/>
              <w:jc w:val="right"/>
              <w:rPr>
                <w:rFonts w:ascii="Times New Roman" w:hAnsi="Times New Roman" w:eastAsia="方正书宋_GBK"/>
              </w:rPr>
            </w:pPr>
          </w:p>
        </w:tc>
        <w:tc>
          <w:tcPr>
            <w:tcW w:w="880"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1.00</w:t>
            </w:r>
          </w:p>
        </w:tc>
        <w:tc>
          <w:tcPr>
            <w:tcW w:w="886" w:type="dxa"/>
            <w:shd w:val="clear" w:color="auto" w:fill="auto"/>
            <w:vAlign w:val="center"/>
          </w:tcPr>
          <w:p>
            <w:pPr>
              <w:spacing w:line="300" w:lineRule="exact"/>
              <w:jc w:val="right"/>
              <w:rPr>
                <w:rFonts w:ascii="Times New Roman" w:hAnsi="Times New Roman" w:eastAsia="方正书宋_GBK"/>
              </w:rPr>
            </w:pPr>
          </w:p>
        </w:tc>
        <w:tc>
          <w:tcPr>
            <w:tcW w:w="837" w:type="dxa"/>
            <w:shd w:val="clear" w:color="auto" w:fill="auto"/>
            <w:vAlign w:val="center"/>
          </w:tcPr>
          <w:p>
            <w:pPr>
              <w:spacing w:line="300" w:lineRule="exact"/>
              <w:jc w:val="right"/>
              <w:rPr>
                <w:rFonts w:ascii="Times New Roman" w:hAnsi="Times New Roman"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362"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日常公用经费</w:t>
            </w:r>
          </w:p>
        </w:tc>
        <w:tc>
          <w:tcPr>
            <w:tcW w:w="1017"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1374.04</w:t>
            </w:r>
          </w:p>
        </w:tc>
        <w:tc>
          <w:tcPr>
            <w:tcW w:w="1414"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通用设备</w:t>
            </w:r>
          </w:p>
        </w:tc>
        <w:tc>
          <w:tcPr>
            <w:tcW w:w="1418"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A02</w:t>
            </w:r>
          </w:p>
        </w:tc>
        <w:tc>
          <w:tcPr>
            <w:tcW w:w="676"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台</w:t>
            </w:r>
          </w:p>
        </w:tc>
        <w:tc>
          <w:tcPr>
            <w:tcW w:w="68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2.00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0.60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1.20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1.20</w:t>
            </w:r>
          </w:p>
        </w:tc>
        <w:tc>
          <w:tcPr>
            <w:tcW w:w="899" w:type="dxa"/>
            <w:shd w:val="clear" w:color="auto" w:fill="auto"/>
            <w:vAlign w:val="center"/>
          </w:tcPr>
          <w:p>
            <w:pPr>
              <w:spacing w:line="300" w:lineRule="exact"/>
              <w:jc w:val="right"/>
              <w:rPr>
                <w:rFonts w:ascii="Times New Roman" w:hAnsi="Times New Roman" w:eastAsia="方正书宋_GBK"/>
              </w:rPr>
            </w:pPr>
          </w:p>
        </w:tc>
        <w:tc>
          <w:tcPr>
            <w:tcW w:w="793" w:type="dxa"/>
            <w:shd w:val="clear" w:color="auto" w:fill="auto"/>
            <w:vAlign w:val="center"/>
          </w:tcPr>
          <w:p>
            <w:pPr>
              <w:spacing w:line="300" w:lineRule="exact"/>
              <w:jc w:val="right"/>
              <w:rPr>
                <w:rFonts w:ascii="Times New Roman" w:hAnsi="Times New Roman" w:eastAsia="方正书宋_GBK"/>
              </w:rPr>
            </w:pPr>
          </w:p>
        </w:tc>
        <w:tc>
          <w:tcPr>
            <w:tcW w:w="880"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1.20</w:t>
            </w:r>
          </w:p>
        </w:tc>
        <w:tc>
          <w:tcPr>
            <w:tcW w:w="886" w:type="dxa"/>
            <w:shd w:val="clear" w:color="auto" w:fill="auto"/>
            <w:vAlign w:val="center"/>
          </w:tcPr>
          <w:p>
            <w:pPr>
              <w:spacing w:line="300" w:lineRule="exact"/>
              <w:jc w:val="right"/>
              <w:rPr>
                <w:rFonts w:ascii="Times New Roman" w:hAnsi="Times New Roman" w:eastAsia="方正书宋_GBK"/>
              </w:rPr>
            </w:pPr>
          </w:p>
        </w:tc>
        <w:tc>
          <w:tcPr>
            <w:tcW w:w="837" w:type="dxa"/>
            <w:shd w:val="clear" w:color="auto" w:fill="auto"/>
            <w:vAlign w:val="center"/>
          </w:tcPr>
          <w:p>
            <w:pPr>
              <w:spacing w:line="300" w:lineRule="exact"/>
              <w:jc w:val="right"/>
              <w:rPr>
                <w:rFonts w:ascii="Times New Roman" w:hAnsi="Times New Roman"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362"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2018年高等职业教育生均拨款补助经费</w:t>
            </w:r>
          </w:p>
        </w:tc>
        <w:tc>
          <w:tcPr>
            <w:tcW w:w="1017"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1436.00</w:t>
            </w:r>
          </w:p>
        </w:tc>
        <w:tc>
          <w:tcPr>
            <w:tcW w:w="1414"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数据处理服务</w:t>
            </w:r>
          </w:p>
        </w:tc>
        <w:tc>
          <w:tcPr>
            <w:tcW w:w="1418"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C0203</w:t>
            </w:r>
          </w:p>
        </w:tc>
        <w:tc>
          <w:tcPr>
            <w:tcW w:w="676" w:type="dxa"/>
            <w:shd w:val="clear" w:color="auto" w:fill="auto"/>
            <w:vAlign w:val="center"/>
          </w:tcPr>
          <w:p>
            <w:pPr>
              <w:spacing w:line="300" w:lineRule="exact"/>
              <w:jc w:val="left"/>
              <w:rPr>
                <w:rFonts w:ascii="Times New Roman" w:hAnsi="Times New Roman" w:eastAsia="方正书宋_GBK"/>
              </w:rPr>
            </w:pPr>
          </w:p>
        </w:tc>
        <w:tc>
          <w:tcPr>
            <w:tcW w:w="68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18.00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18.00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18.00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18.00</w:t>
            </w:r>
          </w:p>
        </w:tc>
        <w:tc>
          <w:tcPr>
            <w:tcW w:w="793" w:type="dxa"/>
            <w:shd w:val="clear" w:color="auto" w:fill="auto"/>
            <w:vAlign w:val="center"/>
          </w:tcPr>
          <w:p>
            <w:pPr>
              <w:spacing w:line="300" w:lineRule="exact"/>
              <w:jc w:val="right"/>
              <w:rPr>
                <w:rFonts w:ascii="Times New Roman" w:hAnsi="Times New Roman" w:eastAsia="方正书宋_GBK"/>
              </w:rPr>
            </w:pPr>
          </w:p>
        </w:tc>
        <w:tc>
          <w:tcPr>
            <w:tcW w:w="880" w:type="dxa"/>
            <w:shd w:val="clear" w:color="auto" w:fill="auto"/>
            <w:vAlign w:val="center"/>
          </w:tcPr>
          <w:p>
            <w:pPr>
              <w:spacing w:line="300" w:lineRule="exact"/>
              <w:jc w:val="right"/>
              <w:rPr>
                <w:rFonts w:ascii="Times New Roman" w:hAnsi="Times New Roman" w:eastAsia="方正书宋_GBK"/>
              </w:rPr>
            </w:pPr>
          </w:p>
        </w:tc>
        <w:tc>
          <w:tcPr>
            <w:tcW w:w="886" w:type="dxa"/>
            <w:shd w:val="clear" w:color="auto" w:fill="auto"/>
            <w:vAlign w:val="center"/>
          </w:tcPr>
          <w:p>
            <w:pPr>
              <w:spacing w:line="300" w:lineRule="exact"/>
              <w:jc w:val="right"/>
              <w:rPr>
                <w:rFonts w:ascii="Times New Roman" w:hAnsi="Times New Roman" w:eastAsia="方正书宋_GBK"/>
              </w:rPr>
            </w:pPr>
          </w:p>
        </w:tc>
        <w:tc>
          <w:tcPr>
            <w:tcW w:w="837" w:type="dxa"/>
            <w:shd w:val="clear" w:color="auto" w:fill="auto"/>
            <w:vAlign w:val="center"/>
          </w:tcPr>
          <w:p>
            <w:pPr>
              <w:spacing w:line="300" w:lineRule="exact"/>
              <w:jc w:val="right"/>
              <w:rPr>
                <w:rFonts w:ascii="Times New Roman" w:hAnsi="Times New Roman"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362"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2018年高等职业教育生均拨款补助经费</w:t>
            </w:r>
          </w:p>
        </w:tc>
        <w:tc>
          <w:tcPr>
            <w:tcW w:w="1017"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1436.00</w:t>
            </w:r>
          </w:p>
        </w:tc>
        <w:tc>
          <w:tcPr>
            <w:tcW w:w="1414"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其他服务</w:t>
            </w:r>
          </w:p>
        </w:tc>
        <w:tc>
          <w:tcPr>
            <w:tcW w:w="1418"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C99</w:t>
            </w:r>
          </w:p>
        </w:tc>
        <w:tc>
          <w:tcPr>
            <w:tcW w:w="676" w:type="dxa"/>
            <w:shd w:val="clear" w:color="auto" w:fill="auto"/>
            <w:vAlign w:val="center"/>
          </w:tcPr>
          <w:p>
            <w:pPr>
              <w:spacing w:line="300" w:lineRule="exact"/>
              <w:jc w:val="left"/>
              <w:rPr>
                <w:rFonts w:ascii="Times New Roman" w:hAnsi="Times New Roman" w:eastAsia="方正书宋_GBK"/>
              </w:rPr>
            </w:pPr>
          </w:p>
        </w:tc>
        <w:tc>
          <w:tcPr>
            <w:tcW w:w="68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30.00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30.00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30.00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30.00</w:t>
            </w:r>
          </w:p>
        </w:tc>
        <w:tc>
          <w:tcPr>
            <w:tcW w:w="793" w:type="dxa"/>
            <w:shd w:val="clear" w:color="auto" w:fill="auto"/>
            <w:vAlign w:val="center"/>
          </w:tcPr>
          <w:p>
            <w:pPr>
              <w:spacing w:line="300" w:lineRule="exact"/>
              <w:jc w:val="right"/>
              <w:rPr>
                <w:rFonts w:ascii="Times New Roman" w:hAnsi="Times New Roman" w:eastAsia="方正书宋_GBK"/>
              </w:rPr>
            </w:pPr>
          </w:p>
        </w:tc>
        <w:tc>
          <w:tcPr>
            <w:tcW w:w="880" w:type="dxa"/>
            <w:shd w:val="clear" w:color="auto" w:fill="auto"/>
            <w:vAlign w:val="center"/>
          </w:tcPr>
          <w:p>
            <w:pPr>
              <w:spacing w:line="300" w:lineRule="exact"/>
              <w:jc w:val="right"/>
              <w:rPr>
                <w:rFonts w:ascii="Times New Roman" w:hAnsi="Times New Roman" w:eastAsia="方正书宋_GBK"/>
              </w:rPr>
            </w:pPr>
          </w:p>
        </w:tc>
        <w:tc>
          <w:tcPr>
            <w:tcW w:w="886" w:type="dxa"/>
            <w:shd w:val="clear" w:color="auto" w:fill="auto"/>
            <w:vAlign w:val="center"/>
          </w:tcPr>
          <w:p>
            <w:pPr>
              <w:spacing w:line="300" w:lineRule="exact"/>
              <w:jc w:val="right"/>
              <w:rPr>
                <w:rFonts w:ascii="Times New Roman" w:hAnsi="Times New Roman" w:eastAsia="方正书宋_GBK"/>
              </w:rPr>
            </w:pPr>
          </w:p>
        </w:tc>
        <w:tc>
          <w:tcPr>
            <w:tcW w:w="837" w:type="dxa"/>
            <w:shd w:val="clear" w:color="auto" w:fill="auto"/>
            <w:vAlign w:val="center"/>
          </w:tcPr>
          <w:p>
            <w:pPr>
              <w:spacing w:line="300" w:lineRule="exact"/>
              <w:jc w:val="right"/>
              <w:rPr>
                <w:rFonts w:ascii="Times New Roman" w:hAnsi="Times New Roman"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362"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2018年高等职业教育生均拨款补助经费</w:t>
            </w:r>
          </w:p>
        </w:tc>
        <w:tc>
          <w:tcPr>
            <w:tcW w:w="1017"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1436.00</w:t>
            </w:r>
          </w:p>
        </w:tc>
        <w:tc>
          <w:tcPr>
            <w:tcW w:w="1414"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服务</w:t>
            </w:r>
          </w:p>
        </w:tc>
        <w:tc>
          <w:tcPr>
            <w:tcW w:w="1418"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C</w:t>
            </w:r>
          </w:p>
        </w:tc>
        <w:tc>
          <w:tcPr>
            <w:tcW w:w="676" w:type="dxa"/>
            <w:shd w:val="clear" w:color="auto" w:fill="auto"/>
            <w:vAlign w:val="center"/>
          </w:tcPr>
          <w:p>
            <w:pPr>
              <w:spacing w:line="300" w:lineRule="exact"/>
              <w:jc w:val="left"/>
              <w:rPr>
                <w:rFonts w:ascii="Times New Roman" w:hAnsi="Times New Roman" w:eastAsia="方正书宋_GBK"/>
              </w:rPr>
            </w:pPr>
          </w:p>
        </w:tc>
        <w:tc>
          <w:tcPr>
            <w:tcW w:w="68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40.00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40.00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40.00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40.00</w:t>
            </w:r>
          </w:p>
        </w:tc>
        <w:tc>
          <w:tcPr>
            <w:tcW w:w="793" w:type="dxa"/>
            <w:shd w:val="clear" w:color="auto" w:fill="auto"/>
            <w:vAlign w:val="center"/>
          </w:tcPr>
          <w:p>
            <w:pPr>
              <w:spacing w:line="300" w:lineRule="exact"/>
              <w:jc w:val="right"/>
              <w:rPr>
                <w:rFonts w:ascii="Times New Roman" w:hAnsi="Times New Roman" w:eastAsia="方正书宋_GBK"/>
              </w:rPr>
            </w:pPr>
          </w:p>
        </w:tc>
        <w:tc>
          <w:tcPr>
            <w:tcW w:w="880" w:type="dxa"/>
            <w:shd w:val="clear" w:color="auto" w:fill="auto"/>
            <w:vAlign w:val="center"/>
          </w:tcPr>
          <w:p>
            <w:pPr>
              <w:spacing w:line="300" w:lineRule="exact"/>
              <w:jc w:val="right"/>
              <w:rPr>
                <w:rFonts w:ascii="Times New Roman" w:hAnsi="Times New Roman" w:eastAsia="方正书宋_GBK"/>
              </w:rPr>
            </w:pPr>
          </w:p>
        </w:tc>
        <w:tc>
          <w:tcPr>
            <w:tcW w:w="886" w:type="dxa"/>
            <w:shd w:val="clear" w:color="auto" w:fill="auto"/>
            <w:vAlign w:val="center"/>
          </w:tcPr>
          <w:p>
            <w:pPr>
              <w:spacing w:line="300" w:lineRule="exact"/>
              <w:jc w:val="right"/>
              <w:rPr>
                <w:rFonts w:ascii="Times New Roman" w:hAnsi="Times New Roman" w:eastAsia="方正书宋_GBK"/>
              </w:rPr>
            </w:pPr>
          </w:p>
        </w:tc>
        <w:tc>
          <w:tcPr>
            <w:tcW w:w="837" w:type="dxa"/>
            <w:shd w:val="clear" w:color="auto" w:fill="auto"/>
            <w:vAlign w:val="center"/>
          </w:tcPr>
          <w:p>
            <w:pPr>
              <w:spacing w:line="300" w:lineRule="exact"/>
              <w:jc w:val="right"/>
              <w:rPr>
                <w:rFonts w:ascii="Times New Roman" w:hAnsi="Times New Roman"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362"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2018年高等职业教育生均拨款补助经费</w:t>
            </w:r>
          </w:p>
        </w:tc>
        <w:tc>
          <w:tcPr>
            <w:tcW w:w="1017"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1436.00</w:t>
            </w:r>
          </w:p>
        </w:tc>
        <w:tc>
          <w:tcPr>
            <w:tcW w:w="1414"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服务</w:t>
            </w:r>
          </w:p>
        </w:tc>
        <w:tc>
          <w:tcPr>
            <w:tcW w:w="1418"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C</w:t>
            </w:r>
          </w:p>
        </w:tc>
        <w:tc>
          <w:tcPr>
            <w:tcW w:w="676" w:type="dxa"/>
            <w:shd w:val="clear" w:color="auto" w:fill="auto"/>
            <w:vAlign w:val="center"/>
          </w:tcPr>
          <w:p>
            <w:pPr>
              <w:spacing w:line="300" w:lineRule="exact"/>
              <w:jc w:val="left"/>
              <w:rPr>
                <w:rFonts w:ascii="Times New Roman" w:hAnsi="Times New Roman" w:eastAsia="方正书宋_GBK"/>
              </w:rPr>
            </w:pPr>
          </w:p>
        </w:tc>
        <w:tc>
          <w:tcPr>
            <w:tcW w:w="68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80.00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80.00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80.00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80.00</w:t>
            </w:r>
          </w:p>
        </w:tc>
        <w:tc>
          <w:tcPr>
            <w:tcW w:w="793" w:type="dxa"/>
            <w:shd w:val="clear" w:color="auto" w:fill="auto"/>
            <w:vAlign w:val="center"/>
          </w:tcPr>
          <w:p>
            <w:pPr>
              <w:spacing w:line="300" w:lineRule="exact"/>
              <w:jc w:val="right"/>
              <w:rPr>
                <w:rFonts w:ascii="Times New Roman" w:hAnsi="Times New Roman" w:eastAsia="方正书宋_GBK"/>
              </w:rPr>
            </w:pPr>
          </w:p>
        </w:tc>
        <w:tc>
          <w:tcPr>
            <w:tcW w:w="880" w:type="dxa"/>
            <w:shd w:val="clear" w:color="auto" w:fill="auto"/>
            <w:vAlign w:val="center"/>
          </w:tcPr>
          <w:p>
            <w:pPr>
              <w:spacing w:line="300" w:lineRule="exact"/>
              <w:jc w:val="right"/>
              <w:rPr>
                <w:rFonts w:ascii="Times New Roman" w:hAnsi="Times New Roman" w:eastAsia="方正书宋_GBK"/>
              </w:rPr>
            </w:pPr>
          </w:p>
        </w:tc>
        <w:tc>
          <w:tcPr>
            <w:tcW w:w="886" w:type="dxa"/>
            <w:shd w:val="clear" w:color="auto" w:fill="auto"/>
            <w:vAlign w:val="center"/>
          </w:tcPr>
          <w:p>
            <w:pPr>
              <w:spacing w:line="300" w:lineRule="exact"/>
              <w:jc w:val="right"/>
              <w:rPr>
                <w:rFonts w:ascii="Times New Roman" w:hAnsi="Times New Roman" w:eastAsia="方正书宋_GBK"/>
              </w:rPr>
            </w:pPr>
          </w:p>
        </w:tc>
        <w:tc>
          <w:tcPr>
            <w:tcW w:w="837" w:type="dxa"/>
            <w:shd w:val="clear" w:color="auto" w:fill="auto"/>
            <w:vAlign w:val="center"/>
          </w:tcPr>
          <w:p>
            <w:pPr>
              <w:spacing w:line="300" w:lineRule="exact"/>
              <w:jc w:val="right"/>
              <w:rPr>
                <w:rFonts w:ascii="Times New Roman" w:hAnsi="Times New Roman"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362"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2018年高等职业教育生均拨款补助经费</w:t>
            </w:r>
          </w:p>
        </w:tc>
        <w:tc>
          <w:tcPr>
            <w:tcW w:w="1017"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1436.00</w:t>
            </w:r>
          </w:p>
        </w:tc>
        <w:tc>
          <w:tcPr>
            <w:tcW w:w="1414"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信息技术服务</w:t>
            </w:r>
          </w:p>
        </w:tc>
        <w:tc>
          <w:tcPr>
            <w:tcW w:w="1418"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C02</w:t>
            </w:r>
          </w:p>
        </w:tc>
        <w:tc>
          <w:tcPr>
            <w:tcW w:w="676" w:type="dxa"/>
            <w:shd w:val="clear" w:color="auto" w:fill="auto"/>
            <w:vAlign w:val="center"/>
          </w:tcPr>
          <w:p>
            <w:pPr>
              <w:spacing w:line="300" w:lineRule="exact"/>
              <w:jc w:val="left"/>
              <w:rPr>
                <w:rFonts w:ascii="Times New Roman" w:hAnsi="Times New Roman" w:eastAsia="方正书宋_GBK"/>
              </w:rPr>
            </w:pPr>
          </w:p>
        </w:tc>
        <w:tc>
          <w:tcPr>
            <w:tcW w:w="68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8.00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8.00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8.00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8.00</w:t>
            </w:r>
          </w:p>
        </w:tc>
        <w:tc>
          <w:tcPr>
            <w:tcW w:w="793" w:type="dxa"/>
            <w:shd w:val="clear" w:color="auto" w:fill="auto"/>
            <w:vAlign w:val="center"/>
          </w:tcPr>
          <w:p>
            <w:pPr>
              <w:spacing w:line="300" w:lineRule="exact"/>
              <w:jc w:val="right"/>
              <w:rPr>
                <w:rFonts w:ascii="Times New Roman" w:hAnsi="Times New Roman" w:eastAsia="方正书宋_GBK"/>
              </w:rPr>
            </w:pPr>
          </w:p>
        </w:tc>
        <w:tc>
          <w:tcPr>
            <w:tcW w:w="880" w:type="dxa"/>
            <w:shd w:val="clear" w:color="auto" w:fill="auto"/>
            <w:vAlign w:val="center"/>
          </w:tcPr>
          <w:p>
            <w:pPr>
              <w:spacing w:line="300" w:lineRule="exact"/>
              <w:jc w:val="right"/>
              <w:rPr>
                <w:rFonts w:ascii="Times New Roman" w:hAnsi="Times New Roman" w:eastAsia="方正书宋_GBK"/>
              </w:rPr>
            </w:pPr>
          </w:p>
        </w:tc>
        <w:tc>
          <w:tcPr>
            <w:tcW w:w="886" w:type="dxa"/>
            <w:shd w:val="clear" w:color="auto" w:fill="auto"/>
            <w:vAlign w:val="center"/>
          </w:tcPr>
          <w:p>
            <w:pPr>
              <w:spacing w:line="300" w:lineRule="exact"/>
              <w:jc w:val="right"/>
              <w:rPr>
                <w:rFonts w:ascii="Times New Roman" w:hAnsi="Times New Roman" w:eastAsia="方正书宋_GBK"/>
              </w:rPr>
            </w:pPr>
          </w:p>
        </w:tc>
        <w:tc>
          <w:tcPr>
            <w:tcW w:w="837" w:type="dxa"/>
            <w:shd w:val="clear" w:color="auto" w:fill="auto"/>
            <w:vAlign w:val="center"/>
          </w:tcPr>
          <w:p>
            <w:pPr>
              <w:spacing w:line="300" w:lineRule="exact"/>
              <w:jc w:val="right"/>
              <w:rPr>
                <w:rFonts w:ascii="Times New Roman" w:hAnsi="Times New Roman"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362"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2018年高等职业教育生均拨款补助经费</w:t>
            </w:r>
          </w:p>
        </w:tc>
        <w:tc>
          <w:tcPr>
            <w:tcW w:w="1017"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1436.00</w:t>
            </w:r>
          </w:p>
        </w:tc>
        <w:tc>
          <w:tcPr>
            <w:tcW w:w="1414"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印刷和出版</w:t>
            </w:r>
          </w:p>
        </w:tc>
        <w:tc>
          <w:tcPr>
            <w:tcW w:w="1418"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C0814</w:t>
            </w:r>
          </w:p>
        </w:tc>
        <w:tc>
          <w:tcPr>
            <w:tcW w:w="676" w:type="dxa"/>
            <w:shd w:val="clear" w:color="auto" w:fill="auto"/>
            <w:vAlign w:val="center"/>
          </w:tcPr>
          <w:p>
            <w:pPr>
              <w:spacing w:line="300" w:lineRule="exact"/>
              <w:jc w:val="left"/>
              <w:rPr>
                <w:rFonts w:ascii="Times New Roman" w:hAnsi="Times New Roman" w:eastAsia="方正书宋_GBK"/>
              </w:rPr>
            </w:pPr>
          </w:p>
        </w:tc>
        <w:tc>
          <w:tcPr>
            <w:tcW w:w="68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9.00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9.00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9.00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9.00</w:t>
            </w:r>
          </w:p>
        </w:tc>
        <w:tc>
          <w:tcPr>
            <w:tcW w:w="793" w:type="dxa"/>
            <w:shd w:val="clear" w:color="auto" w:fill="auto"/>
            <w:vAlign w:val="center"/>
          </w:tcPr>
          <w:p>
            <w:pPr>
              <w:spacing w:line="300" w:lineRule="exact"/>
              <w:jc w:val="right"/>
              <w:rPr>
                <w:rFonts w:ascii="Times New Roman" w:hAnsi="Times New Roman" w:eastAsia="方正书宋_GBK"/>
              </w:rPr>
            </w:pPr>
          </w:p>
        </w:tc>
        <w:tc>
          <w:tcPr>
            <w:tcW w:w="880" w:type="dxa"/>
            <w:shd w:val="clear" w:color="auto" w:fill="auto"/>
            <w:vAlign w:val="center"/>
          </w:tcPr>
          <w:p>
            <w:pPr>
              <w:spacing w:line="300" w:lineRule="exact"/>
              <w:jc w:val="right"/>
              <w:rPr>
                <w:rFonts w:ascii="Times New Roman" w:hAnsi="Times New Roman" w:eastAsia="方正书宋_GBK"/>
              </w:rPr>
            </w:pPr>
          </w:p>
        </w:tc>
        <w:tc>
          <w:tcPr>
            <w:tcW w:w="886" w:type="dxa"/>
            <w:shd w:val="clear" w:color="auto" w:fill="auto"/>
            <w:vAlign w:val="center"/>
          </w:tcPr>
          <w:p>
            <w:pPr>
              <w:spacing w:line="300" w:lineRule="exact"/>
              <w:jc w:val="right"/>
              <w:rPr>
                <w:rFonts w:ascii="Times New Roman" w:hAnsi="Times New Roman" w:eastAsia="方正书宋_GBK"/>
              </w:rPr>
            </w:pPr>
          </w:p>
        </w:tc>
        <w:tc>
          <w:tcPr>
            <w:tcW w:w="837" w:type="dxa"/>
            <w:shd w:val="clear" w:color="auto" w:fill="auto"/>
            <w:vAlign w:val="center"/>
          </w:tcPr>
          <w:p>
            <w:pPr>
              <w:spacing w:line="300" w:lineRule="exact"/>
              <w:jc w:val="right"/>
              <w:rPr>
                <w:rFonts w:ascii="Times New Roman" w:hAnsi="Times New Roman"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362"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2018年高等职业教育生均拨款补助经费</w:t>
            </w:r>
          </w:p>
        </w:tc>
        <w:tc>
          <w:tcPr>
            <w:tcW w:w="1017"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1436.00</w:t>
            </w:r>
          </w:p>
        </w:tc>
        <w:tc>
          <w:tcPr>
            <w:tcW w:w="1414"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服务</w:t>
            </w:r>
          </w:p>
        </w:tc>
        <w:tc>
          <w:tcPr>
            <w:tcW w:w="1418"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C</w:t>
            </w:r>
          </w:p>
        </w:tc>
        <w:tc>
          <w:tcPr>
            <w:tcW w:w="676" w:type="dxa"/>
            <w:shd w:val="clear" w:color="auto" w:fill="auto"/>
            <w:vAlign w:val="center"/>
          </w:tcPr>
          <w:p>
            <w:pPr>
              <w:spacing w:line="300" w:lineRule="exact"/>
              <w:jc w:val="left"/>
              <w:rPr>
                <w:rFonts w:ascii="Times New Roman" w:hAnsi="Times New Roman" w:eastAsia="方正书宋_GBK"/>
              </w:rPr>
            </w:pPr>
          </w:p>
        </w:tc>
        <w:tc>
          <w:tcPr>
            <w:tcW w:w="68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15.00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15.00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15.00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15.00</w:t>
            </w:r>
          </w:p>
        </w:tc>
        <w:tc>
          <w:tcPr>
            <w:tcW w:w="793" w:type="dxa"/>
            <w:shd w:val="clear" w:color="auto" w:fill="auto"/>
            <w:vAlign w:val="center"/>
          </w:tcPr>
          <w:p>
            <w:pPr>
              <w:spacing w:line="300" w:lineRule="exact"/>
              <w:jc w:val="right"/>
              <w:rPr>
                <w:rFonts w:ascii="Times New Roman" w:hAnsi="Times New Roman" w:eastAsia="方正书宋_GBK"/>
              </w:rPr>
            </w:pPr>
          </w:p>
        </w:tc>
        <w:tc>
          <w:tcPr>
            <w:tcW w:w="880" w:type="dxa"/>
            <w:shd w:val="clear" w:color="auto" w:fill="auto"/>
            <w:vAlign w:val="center"/>
          </w:tcPr>
          <w:p>
            <w:pPr>
              <w:spacing w:line="300" w:lineRule="exact"/>
              <w:jc w:val="right"/>
              <w:rPr>
                <w:rFonts w:ascii="Times New Roman" w:hAnsi="Times New Roman" w:eastAsia="方正书宋_GBK"/>
              </w:rPr>
            </w:pPr>
          </w:p>
        </w:tc>
        <w:tc>
          <w:tcPr>
            <w:tcW w:w="886" w:type="dxa"/>
            <w:shd w:val="clear" w:color="auto" w:fill="auto"/>
            <w:vAlign w:val="center"/>
          </w:tcPr>
          <w:p>
            <w:pPr>
              <w:spacing w:line="300" w:lineRule="exact"/>
              <w:jc w:val="right"/>
              <w:rPr>
                <w:rFonts w:ascii="Times New Roman" w:hAnsi="Times New Roman" w:eastAsia="方正书宋_GBK"/>
              </w:rPr>
            </w:pPr>
          </w:p>
        </w:tc>
        <w:tc>
          <w:tcPr>
            <w:tcW w:w="837" w:type="dxa"/>
            <w:shd w:val="clear" w:color="auto" w:fill="auto"/>
            <w:vAlign w:val="center"/>
          </w:tcPr>
          <w:p>
            <w:pPr>
              <w:spacing w:line="300" w:lineRule="exact"/>
              <w:jc w:val="right"/>
              <w:rPr>
                <w:rFonts w:ascii="Times New Roman" w:hAnsi="Times New Roman"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362"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2018年高等职业教育生均拨款补助经费</w:t>
            </w:r>
          </w:p>
        </w:tc>
        <w:tc>
          <w:tcPr>
            <w:tcW w:w="1017"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1436.00</w:t>
            </w:r>
          </w:p>
        </w:tc>
        <w:tc>
          <w:tcPr>
            <w:tcW w:w="1414"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工程</w:t>
            </w:r>
          </w:p>
        </w:tc>
        <w:tc>
          <w:tcPr>
            <w:tcW w:w="1418"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B</w:t>
            </w:r>
          </w:p>
        </w:tc>
        <w:tc>
          <w:tcPr>
            <w:tcW w:w="676" w:type="dxa"/>
            <w:shd w:val="clear" w:color="auto" w:fill="auto"/>
            <w:vAlign w:val="center"/>
          </w:tcPr>
          <w:p>
            <w:pPr>
              <w:spacing w:line="300" w:lineRule="exact"/>
              <w:jc w:val="left"/>
              <w:rPr>
                <w:rFonts w:ascii="Times New Roman" w:hAnsi="Times New Roman" w:eastAsia="方正书宋_GBK"/>
              </w:rPr>
            </w:pPr>
          </w:p>
        </w:tc>
        <w:tc>
          <w:tcPr>
            <w:tcW w:w="68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80.00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80.00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80.00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80.00</w:t>
            </w:r>
          </w:p>
        </w:tc>
        <w:tc>
          <w:tcPr>
            <w:tcW w:w="793" w:type="dxa"/>
            <w:shd w:val="clear" w:color="auto" w:fill="auto"/>
            <w:vAlign w:val="center"/>
          </w:tcPr>
          <w:p>
            <w:pPr>
              <w:spacing w:line="300" w:lineRule="exact"/>
              <w:jc w:val="right"/>
              <w:rPr>
                <w:rFonts w:ascii="Times New Roman" w:hAnsi="Times New Roman" w:eastAsia="方正书宋_GBK"/>
              </w:rPr>
            </w:pPr>
          </w:p>
        </w:tc>
        <w:tc>
          <w:tcPr>
            <w:tcW w:w="880" w:type="dxa"/>
            <w:shd w:val="clear" w:color="auto" w:fill="auto"/>
            <w:vAlign w:val="center"/>
          </w:tcPr>
          <w:p>
            <w:pPr>
              <w:spacing w:line="300" w:lineRule="exact"/>
              <w:jc w:val="right"/>
              <w:rPr>
                <w:rFonts w:ascii="Times New Roman" w:hAnsi="Times New Roman" w:eastAsia="方正书宋_GBK"/>
              </w:rPr>
            </w:pPr>
          </w:p>
        </w:tc>
        <w:tc>
          <w:tcPr>
            <w:tcW w:w="886" w:type="dxa"/>
            <w:shd w:val="clear" w:color="auto" w:fill="auto"/>
            <w:vAlign w:val="center"/>
          </w:tcPr>
          <w:p>
            <w:pPr>
              <w:spacing w:line="300" w:lineRule="exact"/>
              <w:jc w:val="right"/>
              <w:rPr>
                <w:rFonts w:ascii="Times New Roman" w:hAnsi="Times New Roman" w:eastAsia="方正书宋_GBK"/>
              </w:rPr>
            </w:pPr>
          </w:p>
        </w:tc>
        <w:tc>
          <w:tcPr>
            <w:tcW w:w="837" w:type="dxa"/>
            <w:shd w:val="clear" w:color="auto" w:fill="auto"/>
            <w:vAlign w:val="center"/>
          </w:tcPr>
          <w:p>
            <w:pPr>
              <w:spacing w:line="300" w:lineRule="exact"/>
              <w:jc w:val="right"/>
              <w:rPr>
                <w:rFonts w:ascii="Times New Roman" w:hAnsi="Times New Roman"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362"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2018年高等职业教育生均拨款补助经费</w:t>
            </w:r>
          </w:p>
        </w:tc>
        <w:tc>
          <w:tcPr>
            <w:tcW w:w="1017"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1436.00</w:t>
            </w:r>
          </w:p>
        </w:tc>
        <w:tc>
          <w:tcPr>
            <w:tcW w:w="1414"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货物</w:t>
            </w:r>
          </w:p>
        </w:tc>
        <w:tc>
          <w:tcPr>
            <w:tcW w:w="1418"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A</w:t>
            </w:r>
          </w:p>
        </w:tc>
        <w:tc>
          <w:tcPr>
            <w:tcW w:w="676" w:type="dxa"/>
            <w:shd w:val="clear" w:color="auto" w:fill="auto"/>
            <w:vAlign w:val="center"/>
          </w:tcPr>
          <w:p>
            <w:pPr>
              <w:spacing w:line="300" w:lineRule="exact"/>
              <w:jc w:val="left"/>
              <w:rPr>
                <w:rFonts w:ascii="Times New Roman" w:hAnsi="Times New Roman" w:eastAsia="方正书宋_GBK"/>
              </w:rPr>
            </w:pPr>
          </w:p>
        </w:tc>
        <w:tc>
          <w:tcPr>
            <w:tcW w:w="68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4.00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4.00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4.00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4.00</w:t>
            </w:r>
          </w:p>
        </w:tc>
        <w:tc>
          <w:tcPr>
            <w:tcW w:w="793" w:type="dxa"/>
            <w:shd w:val="clear" w:color="auto" w:fill="auto"/>
            <w:vAlign w:val="center"/>
          </w:tcPr>
          <w:p>
            <w:pPr>
              <w:spacing w:line="300" w:lineRule="exact"/>
              <w:jc w:val="right"/>
              <w:rPr>
                <w:rFonts w:ascii="Times New Roman" w:hAnsi="Times New Roman" w:eastAsia="方正书宋_GBK"/>
              </w:rPr>
            </w:pPr>
          </w:p>
        </w:tc>
        <w:tc>
          <w:tcPr>
            <w:tcW w:w="880" w:type="dxa"/>
            <w:shd w:val="clear" w:color="auto" w:fill="auto"/>
            <w:vAlign w:val="center"/>
          </w:tcPr>
          <w:p>
            <w:pPr>
              <w:spacing w:line="300" w:lineRule="exact"/>
              <w:jc w:val="right"/>
              <w:rPr>
                <w:rFonts w:ascii="Times New Roman" w:hAnsi="Times New Roman" w:eastAsia="方正书宋_GBK"/>
              </w:rPr>
            </w:pPr>
          </w:p>
        </w:tc>
        <w:tc>
          <w:tcPr>
            <w:tcW w:w="886" w:type="dxa"/>
            <w:shd w:val="clear" w:color="auto" w:fill="auto"/>
            <w:vAlign w:val="center"/>
          </w:tcPr>
          <w:p>
            <w:pPr>
              <w:spacing w:line="300" w:lineRule="exact"/>
              <w:jc w:val="right"/>
              <w:rPr>
                <w:rFonts w:ascii="Times New Roman" w:hAnsi="Times New Roman" w:eastAsia="方正书宋_GBK"/>
              </w:rPr>
            </w:pPr>
          </w:p>
        </w:tc>
        <w:tc>
          <w:tcPr>
            <w:tcW w:w="837" w:type="dxa"/>
            <w:shd w:val="clear" w:color="auto" w:fill="auto"/>
            <w:vAlign w:val="center"/>
          </w:tcPr>
          <w:p>
            <w:pPr>
              <w:spacing w:line="300" w:lineRule="exact"/>
              <w:jc w:val="right"/>
              <w:rPr>
                <w:rFonts w:ascii="Times New Roman" w:hAnsi="Times New Roman"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362"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2018年高等职业教育生均拨款补助经费</w:t>
            </w:r>
          </w:p>
        </w:tc>
        <w:tc>
          <w:tcPr>
            <w:tcW w:w="1017"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1436.00</w:t>
            </w:r>
          </w:p>
        </w:tc>
        <w:tc>
          <w:tcPr>
            <w:tcW w:w="1414"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生活用电器</w:t>
            </w:r>
          </w:p>
        </w:tc>
        <w:tc>
          <w:tcPr>
            <w:tcW w:w="1418"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A020618</w:t>
            </w:r>
          </w:p>
        </w:tc>
        <w:tc>
          <w:tcPr>
            <w:tcW w:w="676" w:type="dxa"/>
            <w:shd w:val="clear" w:color="auto" w:fill="auto"/>
            <w:vAlign w:val="center"/>
          </w:tcPr>
          <w:p>
            <w:pPr>
              <w:spacing w:line="300" w:lineRule="exact"/>
              <w:jc w:val="left"/>
              <w:rPr>
                <w:rFonts w:ascii="Times New Roman" w:hAnsi="Times New Roman" w:eastAsia="方正书宋_GBK"/>
              </w:rPr>
            </w:pPr>
          </w:p>
        </w:tc>
        <w:tc>
          <w:tcPr>
            <w:tcW w:w="68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2.00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0.40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0.80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0.80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0.80</w:t>
            </w:r>
          </w:p>
        </w:tc>
        <w:tc>
          <w:tcPr>
            <w:tcW w:w="793" w:type="dxa"/>
            <w:shd w:val="clear" w:color="auto" w:fill="auto"/>
            <w:vAlign w:val="center"/>
          </w:tcPr>
          <w:p>
            <w:pPr>
              <w:spacing w:line="300" w:lineRule="exact"/>
              <w:jc w:val="right"/>
              <w:rPr>
                <w:rFonts w:ascii="Times New Roman" w:hAnsi="Times New Roman" w:eastAsia="方正书宋_GBK"/>
              </w:rPr>
            </w:pPr>
          </w:p>
        </w:tc>
        <w:tc>
          <w:tcPr>
            <w:tcW w:w="880" w:type="dxa"/>
            <w:shd w:val="clear" w:color="auto" w:fill="auto"/>
            <w:vAlign w:val="center"/>
          </w:tcPr>
          <w:p>
            <w:pPr>
              <w:spacing w:line="300" w:lineRule="exact"/>
              <w:jc w:val="right"/>
              <w:rPr>
                <w:rFonts w:ascii="Times New Roman" w:hAnsi="Times New Roman" w:eastAsia="方正书宋_GBK"/>
              </w:rPr>
            </w:pPr>
          </w:p>
        </w:tc>
        <w:tc>
          <w:tcPr>
            <w:tcW w:w="886" w:type="dxa"/>
            <w:shd w:val="clear" w:color="auto" w:fill="auto"/>
            <w:vAlign w:val="center"/>
          </w:tcPr>
          <w:p>
            <w:pPr>
              <w:spacing w:line="300" w:lineRule="exact"/>
              <w:jc w:val="right"/>
              <w:rPr>
                <w:rFonts w:ascii="Times New Roman" w:hAnsi="Times New Roman" w:eastAsia="方正书宋_GBK"/>
              </w:rPr>
            </w:pPr>
          </w:p>
        </w:tc>
        <w:tc>
          <w:tcPr>
            <w:tcW w:w="837" w:type="dxa"/>
            <w:shd w:val="clear" w:color="auto" w:fill="auto"/>
            <w:vAlign w:val="center"/>
          </w:tcPr>
          <w:p>
            <w:pPr>
              <w:spacing w:line="300" w:lineRule="exact"/>
              <w:jc w:val="right"/>
              <w:rPr>
                <w:rFonts w:ascii="Times New Roman" w:hAnsi="Times New Roman"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362"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2018年高等职业教育生均拨款补助经费</w:t>
            </w:r>
          </w:p>
        </w:tc>
        <w:tc>
          <w:tcPr>
            <w:tcW w:w="1017"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1436.00</w:t>
            </w:r>
          </w:p>
        </w:tc>
        <w:tc>
          <w:tcPr>
            <w:tcW w:w="1414"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计算机网络设备</w:t>
            </w:r>
          </w:p>
        </w:tc>
        <w:tc>
          <w:tcPr>
            <w:tcW w:w="1418"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A020102</w:t>
            </w:r>
          </w:p>
        </w:tc>
        <w:tc>
          <w:tcPr>
            <w:tcW w:w="676" w:type="dxa"/>
            <w:shd w:val="clear" w:color="auto" w:fill="auto"/>
            <w:vAlign w:val="center"/>
          </w:tcPr>
          <w:p>
            <w:pPr>
              <w:spacing w:line="300" w:lineRule="exact"/>
              <w:jc w:val="left"/>
              <w:rPr>
                <w:rFonts w:ascii="Times New Roman" w:hAnsi="Times New Roman" w:eastAsia="方正书宋_GBK"/>
              </w:rPr>
            </w:pPr>
          </w:p>
        </w:tc>
        <w:tc>
          <w:tcPr>
            <w:tcW w:w="68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44.00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44.00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44.00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44.00</w:t>
            </w:r>
          </w:p>
        </w:tc>
        <w:tc>
          <w:tcPr>
            <w:tcW w:w="793" w:type="dxa"/>
            <w:shd w:val="clear" w:color="auto" w:fill="auto"/>
            <w:vAlign w:val="center"/>
          </w:tcPr>
          <w:p>
            <w:pPr>
              <w:spacing w:line="300" w:lineRule="exact"/>
              <w:jc w:val="right"/>
              <w:rPr>
                <w:rFonts w:ascii="Times New Roman" w:hAnsi="Times New Roman" w:eastAsia="方正书宋_GBK"/>
              </w:rPr>
            </w:pPr>
          </w:p>
        </w:tc>
        <w:tc>
          <w:tcPr>
            <w:tcW w:w="880" w:type="dxa"/>
            <w:shd w:val="clear" w:color="auto" w:fill="auto"/>
            <w:vAlign w:val="center"/>
          </w:tcPr>
          <w:p>
            <w:pPr>
              <w:spacing w:line="300" w:lineRule="exact"/>
              <w:jc w:val="right"/>
              <w:rPr>
                <w:rFonts w:ascii="Times New Roman" w:hAnsi="Times New Roman" w:eastAsia="方正书宋_GBK"/>
              </w:rPr>
            </w:pPr>
          </w:p>
        </w:tc>
        <w:tc>
          <w:tcPr>
            <w:tcW w:w="886" w:type="dxa"/>
            <w:shd w:val="clear" w:color="auto" w:fill="auto"/>
            <w:vAlign w:val="center"/>
          </w:tcPr>
          <w:p>
            <w:pPr>
              <w:spacing w:line="300" w:lineRule="exact"/>
              <w:jc w:val="right"/>
              <w:rPr>
                <w:rFonts w:ascii="Times New Roman" w:hAnsi="Times New Roman" w:eastAsia="方正书宋_GBK"/>
              </w:rPr>
            </w:pPr>
          </w:p>
        </w:tc>
        <w:tc>
          <w:tcPr>
            <w:tcW w:w="837" w:type="dxa"/>
            <w:shd w:val="clear" w:color="auto" w:fill="auto"/>
            <w:vAlign w:val="center"/>
          </w:tcPr>
          <w:p>
            <w:pPr>
              <w:spacing w:line="300" w:lineRule="exact"/>
              <w:jc w:val="right"/>
              <w:rPr>
                <w:rFonts w:ascii="Times New Roman" w:hAnsi="Times New Roman"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362"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2018年高等职业教育生均拨款补助经费</w:t>
            </w:r>
          </w:p>
        </w:tc>
        <w:tc>
          <w:tcPr>
            <w:tcW w:w="1017"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1436.00</w:t>
            </w:r>
          </w:p>
        </w:tc>
        <w:tc>
          <w:tcPr>
            <w:tcW w:w="1414"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计算机设备</w:t>
            </w:r>
          </w:p>
        </w:tc>
        <w:tc>
          <w:tcPr>
            <w:tcW w:w="1418"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A020101</w:t>
            </w:r>
          </w:p>
        </w:tc>
        <w:tc>
          <w:tcPr>
            <w:tcW w:w="676" w:type="dxa"/>
            <w:shd w:val="clear" w:color="auto" w:fill="auto"/>
            <w:vAlign w:val="center"/>
          </w:tcPr>
          <w:p>
            <w:pPr>
              <w:spacing w:line="300" w:lineRule="exact"/>
              <w:jc w:val="left"/>
              <w:rPr>
                <w:rFonts w:ascii="Times New Roman" w:hAnsi="Times New Roman" w:eastAsia="方正书宋_GBK"/>
              </w:rPr>
            </w:pPr>
          </w:p>
        </w:tc>
        <w:tc>
          <w:tcPr>
            <w:tcW w:w="68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2.00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0.60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1.20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1.20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1.20</w:t>
            </w:r>
          </w:p>
        </w:tc>
        <w:tc>
          <w:tcPr>
            <w:tcW w:w="793" w:type="dxa"/>
            <w:shd w:val="clear" w:color="auto" w:fill="auto"/>
            <w:vAlign w:val="center"/>
          </w:tcPr>
          <w:p>
            <w:pPr>
              <w:spacing w:line="300" w:lineRule="exact"/>
              <w:jc w:val="right"/>
              <w:rPr>
                <w:rFonts w:ascii="Times New Roman" w:hAnsi="Times New Roman" w:eastAsia="方正书宋_GBK"/>
              </w:rPr>
            </w:pPr>
          </w:p>
        </w:tc>
        <w:tc>
          <w:tcPr>
            <w:tcW w:w="880" w:type="dxa"/>
            <w:shd w:val="clear" w:color="auto" w:fill="auto"/>
            <w:vAlign w:val="center"/>
          </w:tcPr>
          <w:p>
            <w:pPr>
              <w:spacing w:line="300" w:lineRule="exact"/>
              <w:jc w:val="right"/>
              <w:rPr>
                <w:rFonts w:ascii="Times New Roman" w:hAnsi="Times New Roman" w:eastAsia="方正书宋_GBK"/>
              </w:rPr>
            </w:pPr>
          </w:p>
        </w:tc>
        <w:tc>
          <w:tcPr>
            <w:tcW w:w="886" w:type="dxa"/>
            <w:shd w:val="clear" w:color="auto" w:fill="auto"/>
            <w:vAlign w:val="center"/>
          </w:tcPr>
          <w:p>
            <w:pPr>
              <w:spacing w:line="300" w:lineRule="exact"/>
              <w:jc w:val="right"/>
              <w:rPr>
                <w:rFonts w:ascii="Times New Roman" w:hAnsi="Times New Roman" w:eastAsia="方正书宋_GBK"/>
              </w:rPr>
            </w:pPr>
          </w:p>
        </w:tc>
        <w:tc>
          <w:tcPr>
            <w:tcW w:w="837" w:type="dxa"/>
            <w:shd w:val="clear" w:color="auto" w:fill="auto"/>
            <w:vAlign w:val="center"/>
          </w:tcPr>
          <w:p>
            <w:pPr>
              <w:spacing w:line="300" w:lineRule="exact"/>
              <w:jc w:val="right"/>
              <w:rPr>
                <w:rFonts w:ascii="Times New Roman" w:hAnsi="Times New Roman"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362"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2018年高等职业教育生均拨款补助经费</w:t>
            </w:r>
          </w:p>
        </w:tc>
        <w:tc>
          <w:tcPr>
            <w:tcW w:w="1017"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1436.00</w:t>
            </w:r>
          </w:p>
        </w:tc>
        <w:tc>
          <w:tcPr>
            <w:tcW w:w="1414"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工程</w:t>
            </w:r>
          </w:p>
        </w:tc>
        <w:tc>
          <w:tcPr>
            <w:tcW w:w="1418"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B</w:t>
            </w:r>
          </w:p>
        </w:tc>
        <w:tc>
          <w:tcPr>
            <w:tcW w:w="676" w:type="dxa"/>
            <w:shd w:val="clear" w:color="auto" w:fill="auto"/>
            <w:vAlign w:val="center"/>
          </w:tcPr>
          <w:p>
            <w:pPr>
              <w:spacing w:line="300" w:lineRule="exact"/>
              <w:jc w:val="left"/>
              <w:rPr>
                <w:rFonts w:ascii="Times New Roman" w:hAnsi="Times New Roman" w:eastAsia="方正书宋_GBK"/>
              </w:rPr>
            </w:pPr>
          </w:p>
        </w:tc>
        <w:tc>
          <w:tcPr>
            <w:tcW w:w="68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20.00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20.00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20.00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20.00</w:t>
            </w:r>
          </w:p>
        </w:tc>
        <w:tc>
          <w:tcPr>
            <w:tcW w:w="793" w:type="dxa"/>
            <w:shd w:val="clear" w:color="auto" w:fill="auto"/>
            <w:vAlign w:val="center"/>
          </w:tcPr>
          <w:p>
            <w:pPr>
              <w:spacing w:line="300" w:lineRule="exact"/>
              <w:jc w:val="right"/>
              <w:rPr>
                <w:rFonts w:ascii="Times New Roman" w:hAnsi="Times New Roman" w:eastAsia="方正书宋_GBK"/>
              </w:rPr>
            </w:pPr>
          </w:p>
        </w:tc>
        <w:tc>
          <w:tcPr>
            <w:tcW w:w="880" w:type="dxa"/>
            <w:shd w:val="clear" w:color="auto" w:fill="auto"/>
            <w:vAlign w:val="center"/>
          </w:tcPr>
          <w:p>
            <w:pPr>
              <w:spacing w:line="300" w:lineRule="exact"/>
              <w:jc w:val="right"/>
              <w:rPr>
                <w:rFonts w:ascii="Times New Roman" w:hAnsi="Times New Roman" w:eastAsia="方正书宋_GBK"/>
              </w:rPr>
            </w:pPr>
          </w:p>
        </w:tc>
        <w:tc>
          <w:tcPr>
            <w:tcW w:w="886" w:type="dxa"/>
            <w:shd w:val="clear" w:color="auto" w:fill="auto"/>
            <w:vAlign w:val="center"/>
          </w:tcPr>
          <w:p>
            <w:pPr>
              <w:spacing w:line="300" w:lineRule="exact"/>
              <w:jc w:val="right"/>
              <w:rPr>
                <w:rFonts w:ascii="Times New Roman" w:hAnsi="Times New Roman" w:eastAsia="方正书宋_GBK"/>
              </w:rPr>
            </w:pPr>
          </w:p>
        </w:tc>
        <w:tc>
          <w:tcPr>
            <w:tcW w:w="837" w:type="dxa"/>
            <w:shd w:val="clear" w:color="auto" w:fill="auto"/>
            <w:vAlign w:val="center"/>
          </w:tcPr>
          <w:p>
            <w:pPr>
              <w:spacing w:line="300" w:lineRule="exact"/>
              <w:jc w:val="right"/>
              <w:rPr>
                <w:rFonts w:ascii="Times New Roman" w:hAnsi="Times New Roman"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362"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专业艺术人才培养经费</w:t>
            </w:r>
          </w:p>
        </w:tc>
        <w:tc>
          <w:tcPr>
            <w:tcW w:w="1017"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50.00</w:t>
            </w:r>
          </w:p>
        </w:tc>
        <w:tc>
          <w:tcPr>
            <w:tcW w:w="1414"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图书</w:t>
            </w:r>
          </w:p>
        </w:tc>
        <w:tc>
          <w:tcPr>
            <w:tcW w:w="1418"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A0501</w:t>
            </w:r>
          </w:p>
        </w:tc>
        <w:tc>
          <w:tcPr>
            <w:tcW w:w="676" w:type="dxa"/>
            <w:shd w:val="clear" w:color="auto" w:fill="auto"/>
            <w:vAlign w:val="center"/>
          </w:tcPr>
          <w:p>
            <w:pPr>
              <w:spacing w:line="300" w:lineRule="exact"/>
              <w:jc w:val="left"/>
              <w:rPr>
                <w:rFonts w:ascii="Times New Roman" w:hAnsi="Times New Roman" w:eastAsia="方正书宋_GBK"/>
              </w:rPr>
            </w:pPr>
          </w:p>
        </w:tc>
        <w:tc>
          <w:tcPr>
            <w:tcW w:w="68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30.00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30.00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30.00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30.00</w:t>
            </w:r>
          </w:p>
        </w:tc>
        <w:tc>
          <w:tcPr>
            <w:tcW w:w="793" w:type="dxa"/>
            <w:shd w:val="clear" w:color="auto" w:fill="auto"/>
            <w:vAlign w:val="center"/>
          </w:tcPr>
          <w:p>
            <w:pPr>
              <w:spacing w:line="300" w:lineRule="exact"/>
              <w:jc w:val="right"/>
              <w:rPr>
                <w:rFonts w:ascii="Times New Roman" w:hAnsi="Times New Roman" w:eastAsia="方正书宋_GBK"/>
              </w:rPr>
            </w:pPr>
          </w:p>
        </w:tc>
        <w:tc>
          <w:tcPr>
            <w:tcW w:w="880" w:type="dxa"/>
            <w:shd w:val="clear" w:color="auto" w:fill="auto"/>
            <w:vAlign w:val="center"/>
          </w:tcPr>
          <w:p>
            <w:pPr>
              <w:spacing w:line="300" w:lineRule="exact"/>
              <w:jc w:val="right"/>
              <w:rPr>
                <w:rFonts w:ascii="Times New Roman" w:hAnsi="Times New Roman" w:eastAsia="方正书宋_GBK"/>
              </w:rPr>
            </w:pPr>
          </w:p>
        </w:tc>
        <w:tc>
          <w:tcPr>
            <w:tcW w:w="886" w:type="dxa"/>
            <w:shd w:val="clear" w:color="auto" w:fill="auto"/>
            <w:vAlign w:val="center"/>
          </w:tcPr>
          <w:p>
            <w:pPr>
              <w:spacing w:line="300" w:lineRule="exact"/>
              <w:jc w:val="right"/>
              <w:rPr>
                <w:rFonts w:ascii="Times New Roman" w:hAnsi="Times New Roman" w:eastAsia="方正书宋_GBK"/>
              </w:rPr>
            </w:pPr>
          </w:p>
        </w:tc>
        <w:tc>
          <w:tcPr>
            <w:tcW w:w="837" w:type="dxa"/>
            <w:shd w:val="clear" w:color="auto" w:fill="auto"/>
            <w:vAlign w:val="center"/>
          </w:tcPr>
          <w:p>
            <w:pPr>
              <w:spacing w:line="300" w:lineRule="exact"/>
              <w:jc w:val="right"/>
              <w:rPr>
                <w:rFonts w:ascii="Times New Roman" w:hAnsi="Times New Roman"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362"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2018年学生资助（中等职业教育国家助学金和免学费）省级资金</w:t>
            </w:r>
          </w:p>
        </w:tc>
        <w:tc>
          <w:tcPr>
            <w:tcW w:w="1017"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194.00</w:t>
            </w:r>
          </w:p>
        </w:tc>
        <w:tc>
          <w:tcPr>
            <w:tcW w:w="1414"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货物</w:t>
            </w:r>
          </w:p>
        </w:tc>
        <w:tc>
          <w:tcPr>
            <w:tcW w:w="1418"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A</w:t>
            </w:r>
          </w:p>
        </w:tc>
        <w:tc>
          <w:tcPr>
            <w:tcW w:w="676" w:type="dxa"/>
            <w:shd w:val="clear" w:color="auto" w:fill="auto"/>
            <w:vAlign w:val="center"/>
          </w:tcPr>
          <w:p>
            <w:pPr>
              <w:spacing w:line="300" w:lineRule="exact"/>
              <w:jc w:val="left"/>
              <w:rPr>
                <w:rFonts w:ascii="Times New Roman" w:hAnsi="Times New Roman" w:eastAsia="方正书宋_GBK"/>
              </w:rPr>
            </w:pPr>
          </w:p>
        </w:tc>
        <w:tc>
          <w:tcPr>
            <w:tcW w:w="68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35.00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35.00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35.00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35.00</w:t>
            </w:r>
          </w:p>
        </w:tc>
        <w:tc>
          <w:tcPr>
            <w:tcW w:w="793" w:type="dxa"/>
            <w:shd w:val="clear" w:color="auto" w:fill="auto"/>
            <w:vAlign w:val="center"/>
          </w:tcPr>
          <w:p>
            <w:pPr>
              <w:spacing w:line="300" w:lineRule="exact"/>
              <w:jc w:val="right"/>
              <w:rPr>
                <w:rFonts w:ascii="Times New Roman" w:hAnsi="Times New Roman" w:eastAsia="方正书宋_GBK"/>
              </w:rPr>
            </w:pPr>
          </w:p>
        </w:tc>
        <w:tc>
          <w:tcPr>
            <w:tcW w:w="880" w:type="dxa"/>
            <w:shd w:val="clear" w:color="auto" w:fill="auto"/>
            <w:vAlign w:val="center"/>
          </w:tcPr>
          <w:p>
            <w:pPr>
              <w:spacing w:line="300" w:lineRule="exact"/>
              <w:jc w:val="right"/>
              <w:rPr>
                <w:rFonts w:ascii="Times New Roman" w:hAnsi="Times New Roman" w:eastAsia="方正书宋_GBK"/>
              </w:rPr>
            </w:pPr>
          </w:p>
        </w:tc>
        <w:tc>
          <w:tcPr>
            <w:tcW w:w="886" w:type="dxa"/>
            <w:shd w:val="clear" w:color="auto" w:fill="auto"/>
            <w:vAlign w:val="center"/>
          </w:tcPr>
          <w:p>
            <w:pPr>
              <w:spacing w:line="300" w:lineRule="exact"/>
              <w:jc w:val="right"/>
              <w:rPr>
                <w:rFonts w:ascii="Times New Roman" w:hAnsi="Times New Roman" w:eastAsia="方正书宋_GBK"/>
              </w:rPr>
            </w:pPr>
          </w:p>
        </w:tc>
        <w:tc>
          <w:tcPr>
            <w:tcW w:w="837" w:type="dxa"/>
            <w:shd w:val="clear" w:color="auto" w:fill="auto"/>
            <w:vAlign w:val="center"/>
          </w:tcPr>
          <w:p>
            <w:pPr>
              <w:spacing w:line="300" w:lineRule="exact"/>
              <w:jc w:val="right"/>
              <w:rPr>
                <w:rFonts w:ascii="Times New Roman" w:hAnsi="Times New Roman"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362"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2018年高职生均拨款中央奖补资金</w:t>
            </w:r>
          </w:p>
        </w:tc>
        <w:tc>
          <w:tcPr>
            <w:tcW w:w="1017"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243.00</w:t>
            </w:r>
          </w:p>
        </w:tc>
        <w:tc>
          <w:tcPr>
            <w:tcW w:w="1414"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服务</w:t>
            </w:r>
          </w:p>
        </w:tc>
        <w:tc>
          <w:tcPr>
            <w:tcW w:w="1418"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C</w:t>
            </w:r>
          </w:p>
        </w:tc>
        <w:tc>
          <w:tcPr>
            <w:tcW w:w="676" w:type="dxa"/>
            <w:shd w:val="clear" w:color="auto" w:fill="auto"/>
            <w:vAlign w:val="center"/>
          </w:tcPr>
          <w:p>
            <w:pPr>
              <w:spacing w:line="300" w:lineRule="exact"/>
              <w:jc w:val="left"/>
              <w:rPr>
                <w:rFonts w:ascii="Times New Roman" w:hAnsi="Times New Roman" w:eastAsia="方正书宋_GBK"/>
              </w:rPr>
            </w:pPr>
          </w:p>
        </w:tc>
        <w:tc>
          <w:tcPr>
            <w:tcW w:w="68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25.00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25.00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25.00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25.00</w:t>
            </w:r>
          </w:p>
        </w:tc>
        <w:tc>
          <w:tcPr>
            <w:tcW w:w="793" w:type="dxa"/>
            <w:shd w:val="clear" w:color="auto" w:fill="auto"/>
            <w:vAlign w:val="center"/>
          </w:tcPr>
          <w:p>
            <w:pPr>
              <w:spacing w:line="300" w:lineRule="exact"/>
              <w:jc w:val="right"/>
              <w:rPr>
                <w:rFonts w:ascii="Times New Roman" w:hAnsi="Times New Roman" w:eastAsia="方正书宋_GBK"/>
              </w:rPr>
            </w:pPr>
          </w:p>
        </w:tc>
        <w:tc>
          <w:tcPr>
            <w:tcW w:w="880" w:type="dxa"/>
            <w:shd w:val="clear" w:color="auto" w:fill="auto"/>
            <w:vAlign w:val="center"/>
          </w:tcPr>
          <w:p>
            <w:pPr>
              <w:spacing w:line="300" w:lineRule="exact"/>
              <w:jc w:val="right"/>
              <w:rPr>
                <w:rFonts w:ascii="Times New Roman" w:hAnsi="Times New Roman" w:eastAsia="方正书宋_GBK"/>
              </w:rPr>
            </w:pPr>
          </w:p>
        </w:tc>
        <w:tc>
          <w:tcPr>
            <w:tcW w:w="886" w:type="dxa"/>
            <w:shd w:val="clear" w:color="auto" w:fill="auto"/>
            <w:vAlign w:val="center"/>
          </w:tcPr>
          <w:p>
            <w:pPr>
              <w:spacing w:line="300" w:lineRule="exact"/>
              <w:jc w:val="right"/>
              <w:rPr>
                <w:rFonts w:ascii="Times New Roman" w:hAnsi="Times New Roman" w:eastAsia="方正书宋_GBK"/>
              </w:rPr>
            </w:pPr>
          </w:p>
        </w:tc>
        <w:tc>
          <w:tcPr>
            <w:tcW w:w="837" w:type="dxa"/>
            <w:shd w:val="clear" w:color="auto" w:fill="auto"/>
            <w:vAlign w:val="center"/>
          </w:tcPr>
          <w:p>
            <w:pPr>
              <w:spacing w:line="300" w:lineRule="exact"/>
              <w:jc w:val="right"/>
              <w:rPr>
                <w:rFonts w:ascii="Times New Roman" w:hAnsi="Times New Roman"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362"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2018年高职生均拨款中央奖补资金</w:t>
            </w:r>
          </w:p>
        </w:tc>
        <w:tc>
          <w:tcPr>
            <w:tcW w:w="1017"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243.00</w:t>
            </w:r>
          </w:p>
        </w:tc>
        <w:tc>
          <w:tcPr>
            <w:tcW w:w="1414"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服务</w:t>
            </w:r>
          </w:p>
        </w:tc>
        <w:tc>
          <w:tcPr>
            <w:tcW w:w="1418"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C</w:t>
            </w:r>
          </w:p>
        </w:tc>
        <w:tc>
          <w:tcPr>
            <w:tcW w:w="676" w:type="dxa"/>
            <w:shd w:val="clear" w:color="auto" w:fill="auto"/>
            <w:vAlign w:val="center"/>
          </w:tcPr>
          <w:p>
            <w:pPr>
              <w:spacing w:line="300" w:lineRule="exact"/>
              <w:jc w:val="left"/>
              <w:rPr>
                <w:rFonts w:ascii="Times New Roman" w:hAnsi="Times New Roman" w:eastAsia="方正书宋_GBK"/>
              </w:rPr>
            </w:pPr>
          </w:p>
        </w:tc>
        <w:tc>
          <w:tcPr>
            <w:tcW w:w="68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48.00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48.00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48.00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48.00</w:t>
            </w:r>
          </w:p>
        </w:tc>
        <w:tc>
          <w:tcPr>
            <w:tcW w:w="793" w:type="dxa"/>
            <w:shd w:val="clear" w:color="auto" w:fill="auto"/>
            <w:vAlign w:val="center"/>
          </w:tcPr>
          <w:p>
            <w:pPr>
              <w:spacing w:line="300" w:lineRule="exact"/>
              <w:jc w:val="right"/>
              <w:rPr>
                <w:rFonts w:ascii="Times New Roman" w:hAnsi="Times New Roman" w:eastAsia="方正书宋_GBK"/>
              </w:rPr>
            </w:pPr>
          </w:p>
        </w:tc>
        <w:tc>
          <w:tcPr>
            <w:tcW w:w="880" w:type="dxa"/>
            <w:shd w:val="clear" w:color="auto" w:fill="auto"/>
            <w:vAlign w:val="center"/>
          </w:tcPr>
          <w:p>
            <w:pPr>
              <w:spacing w:line="300" w:lineRule="exact"/>
              <w:jc w:val="right"/>
              <w:rPr>
                <w:rFonts w:ascii="Times New Roman" w:hAnsi="Times New Roman" w:eastAsia="方正书宋_GBK"/>
              </w:rPr>
            </w:pPr>
          </w:p>
        </w:tc>
        <w:tc>
          <w:tcPr>
            <w:tcW w:w="886" w:type="dxa"/>
            <w:shd w:val="clear" w:color="auto" w:fill="auto"/>
            <w:vAlign w:val="center"/>
          </w:tcPr>
          <w:p>
            <w:pPr>
              <w:spacing w:line="300" w:lineRule="exact"/>
              <w:jc w:val="right"/>
              <w:rPr>
                <w:rFonts w:ascii="Times New Roman" w:hAnsi="Times New Roman" w:eastAsia="方正书宋_GBK"/>
              </w:rPr>
            </w:pPr>
          </w:p>
        </w:tc>
        <w:tc>
          <w:tcPr>
            <w:tcW w:w="837" w:type="dxa"/>
            <w:shd w:val="clear" w:color="auto" w:fill="auto"/>
            <w:vAlign w:val="center"/>
          </w:tcPr>
          <w:p>
            <w:pPr>
              <w:spacing w:line="300" w:lineRule="exact"/>
              <w:jc w:val="right"/>
              <w:rPr>
                <w:rFonts w:ascii="Times New Roman" w:hAnsi="Times New Roman"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362" w:type="dxa"/>
            <w:shd w:val="clear" w:color="auto" w:fill="auto"/>
            <w:vAlign w:val="center"/>
          </w:tcPr>
          <w:p>
            <w:pPr>
              <w:spacing w:line="300" w:lineRule="exact"/>
              <w:jc w:val="center"/>
              <w:rPr>
                <w:rFonts w:ascii="Times New Roman" w:hAnsi="Times New Roman" w:eastAsia="方正书宋_GBK"/>
                <w:b/>
              </w:rPr>
            </w:pPr>
            <w:r>
              <w:rPr>
                <w:rFonts w:ascii="Times New Roman" w:hAnsi="Times New Roman" w:eastAsia="方正书宋_GBK"/>
                <w:b/>
              </w:rPr>
              <w:t>河北省京剧艺术研究院小计</w:t>
            </w:r>
          </w:p>
        </w:tc>
        <w:tc>
          <w:tcPr>
            <w:tcW w:w="1017" w:type="dxa"/>
            <w:shd w:val="clear" w:color="auto" w:fill="auto"/>
            <w:vAlign w:val="center"/>
          </w:tcPr>
          <w:p>
            <w:pPr>
              <w:spacing w:line="300" w:lineRule="exact"/>
              <w:jc w:val="right"/>
              <w:rPr>
                <w:rFonts w:ascii="Times New Roman" w:hAnsi="Times New Roman" w:eastAsia="方正书宋_GBK"/>
                <w:b/>
              </w:rPr>
            </w:pPr>
          </w:p>
        </w:tc>
        <w:tc>
          <w:tcPr>
            <w:tcW w:w="1414" w:type="dxa"/>
            <w:shd w:val="clear" w:color="auto" w:fill="auto"/>
            <w:vAlign w:val="center"/>
          </w:tcPr>
          <w:p>
            <w:pPr>
              <w:spacing w:line="300" w:lineRule="exact"/>
              <w:jc w:val="left"/>
              <w:rPr>
                <w:rFonts w:ascii="Times New Roman" w:hAnsi="Times New Roman" w:eastAsia="方正书宋_GBK"/>
                <w:b/>
              </w:rPr>
            </w:pPr>
          </w:p>
        </w:tc>
        <w:tc>
          <w:tcPr>
            <w:tcW w:w="1418" w:type="dxa"/>
            <w:shd w:val="clear" w:color="auto" w:fill="auto"/>
            <w:vAlign w:val="center"/>
          </w:tcPr>
          <w:p>
            <w:pPr>
              <w:spacing w:line="300" w:lineRule="exact"/>
              <w:jc w:val="left"/>
              <w:rPr>
                <w:rFonts w:ascii="Times New Roman" w:hAnsi="Times New Roman" w:eastAsia="方正书宋_GBK"/>
                <w:b/>
              </w:rPr>
            </w:pPr>
          </w:p>
        </w:tc>
        <w:tc>
          <w:tcPr>
            <w:tcW w:w="676" w:type="dxa"/>
            <w:shd w:val="clear" w:color="auto" w:fill="auto"/>
            <w:vAlign w:val="center"/>
          </w:tcPr>
          <w:p>
            <w:pPr>
              <w:spacing w:line="300" w:lineRule="exact"/>
              <w:jc w:val="left"/>
              <w:rPr>
                <w:rFonts w:ascii="Times New Roman" w:hAnsi="Times New Roman" w:eastAsia="方正书宋_GBK"/>
                <w:b/>
              </w:rPr>
            </w:pPr>
          </w:p>
        </w:tc>
        <w:tc>
          <w:tcPr>
            <w:tcW w:w="689" w:type="dxa"/>
            <w:shd w:val="clear" w:color="auto" w:fill="auto"/>
            <w:vAlign w:val="center"/>
          </w:tcPr>
          <w:p>
            <w:pPr>
              <w:spacing w:line="300" w:lineRule="exact"/>
              <w:jc w:val="right"/>
              <w:rPr>
                <w:rFonts w:ascii="Times New Roman" w:hAnsi="Times New Roman" w:eastAsia="方正书宋_GBK"/>
                <w:b/>
              </w:rPr>
            </w:pPr>
          </w:p>
        </w:tc>
        <w:tc>
          <w:tcPr>
            <w:tcW w:w="899" w:type="dxa"/>
            <w:shd w:val="clear" w:color="auto" w:fill="auto"/>
            <w:vAlign w:val="center"/>
          </w:tcPr>
          <w:p>
            <w:pPr>
              <w:spacing w:line="300" w:lineRule="exact"/>
              <w:jc w:val="right"/>
              <w:rPr>
                <w:rFonts w:ascii="Times New Roman" w:hAnsi="Times New Roman" w:eastAsia="方正书宋_GBK"/>
                <w:b/>
              </w:rPr>
            </w:pPr>
          </w:p>
        </w:tc>
        <w:tc>
          <w:tcPr>
            <w:tcW w:w="899" w:type="dxa"/>
            <w:shd w:val="clear" w:color="auto" w:fill="auto"/>
            <w:vAlign w:val="center"/>
          </w:tcPr>
          <w:p>
            <w:pPr>
              <w:spacing w:line="300" w:lineRule="exact"/>
              <w:jc w:val="right"/>
              <w:rPr>
                <w:rFonts w:ascii="Times New Roman" w:hAnsi="Times New Roman" w:eastAsia="方正书宋_GBK"/>
                <w:b/>
              </w:rPr>
            </w:pPr>
            <w:r>
              <w:rPr>
                <w:rFonts w:ascii="Times New Roman" w:hAnsi="Times New Roman" w:eastAsia="方正书宋_GBK"/>
                <w:b/>
              </w:rPr>
              <w:t>4.50</w:t>
            </w:r>
          </w:p>
        </w:tc>
        <w:tc>
          <w:tcPr>
            <w:tcW w:w="899" w:type="dxa"/>
            <w:shd w:val="clear" w:color="auto" w:fill="auto"/>
            <w:vAlign w:val="center"/>
          </w:tcPr>
          <w:p>
            <w:pPr>
              <w:spacing w:line="300" w:lineRule="exact"/>
              <w:jc w:val="right"/>
              <w:rPr>
                <w:rFonts w:ascii="Times New Roman" w:hAnsi="Times New Roman" w:eastAsia="方正书宋_GBK"/>
                <w:b/>
              </w:rPr>
            </w:pPr>
            <w:r>
              <w:rPr>
                <w:rFonts w:ascii="Times New Roman" w:hAnsi="Times New Roman" w:eastAsia="方正书宋_GBK"/>
                <w:b/>
              </w:rPr>
              <w:t>4.50</w:t>
            </w:r>
          </w:p>
        </w:tc>
        <w:tc>
          <w:tcPr>
            <w:tcW w:w="899" w:type="dxa"/>
            <w:shd w:val="clear" w:color="auto" w:fill="auto"/>
            <w:vAlign w:val="center"/>
          </w:tcPr>
          <w:p>
            <w:pPr>
              <w:spacing w:line="300" w:lineRule="exact"/>
              <w:jc w:val="right"/>
              <w:rPr>
                <w:rFonts w:ascii="Times New Roman" w:hAnsi="Times New Roman" w:eastAsia="方正书宋_GBK"/>
                <w:b/>
              </w:rPr>
            </w:pPr>
          </w:p>
        </w:tc>
        <w:tc>
          <w:tcPr>
            <w:tcW w:w="793" w:type="dxa"/>
            <w:shd w:val="clear" w:color="auto" w:fill="auto"/>
            <w:vAlign w:val="center"/>
          </w:tcPr>
          <w:p>
            <w:pPr>
              <w:spacing w:line="300" w:lineRule="exact"/>
              <w:jc w:val="right"/>
              <w:rPr>
                <w:rFonts w:ascii="Times New Roman" w:hAnsi="Times New Roman" w:eastAsia="方正书宋_GBK"/>
                <w:b/>
              </w:rPr>
            </w:pPr>
          </w:p>
        </w:tc>
        <w:tc>
          <w:tcPr>
            <w:tcW w:w="880" w:type="dxa"/>
            <w:shd w:val="clear" w:color="auto" w:fill="auto"/>
            <w:vAlign w:val="center"/>
          </w:tcPr>
          <w:p>
            <w:pPr>
              <w:spacing w:line="300" w:lineRule="exact"/>
              <w:jc w:val="right"/>
              <w:rPr>
                <w:rFonts w:ascii="Times New Roman" w:hAnsi="Times New Roman" w:eastAsia="方正书宋_GBK"/>
                <w:b/>
              </w:rPr>
            </w:pPr>
          </w:p>
        </w:tc>
        <w:tc>
          <w:tcPr>
            <w:tcW w:w="886" w:type="dxa"/>
            <w:shd w:val="clear" w:color="auto" w:fill="auto"/>
            <w:vAlign w:val="center"/>
          </w:tcPr>
          <w:p>
            <w:pPr>
              <w:spacing w:line="300" w:lineRule="exact"/>
              <w:jc w:val="right"/>
              <w:rPr>
                <w:rFonts w:ascii="Times New Roman" w:hAnsi="Times New Roman" w:eastAsia="方正书宋_GBK"/>
                <w:b/>
              </w:rPr>
            </w:pPr>
            <w:r>
              <w:rPr>
                <w:rFonts w:ascii="Times New Roman" w:hAnsi="Times New Roman" w:eastAsia="方正书宋_GBK"/>
                <w:b/>
              </w:rPr>
              <w:t>4.50</w:t>
            </w:r>
          </w:p>
        </w:tc>
        <w:tc>
          <w:tcPr>
            <w:tcW w:w="837" w:type="dxa"/>
            <w:shd w:val="clear" w:color="auto" w:fill="auto"/>
            <w:vAlign w:val="center"/>
          </w:tcPr>
          <w:p>
            <w:pPr>
              <w:spacing w:line="300" w:lineRule="exact"/>
              <w:jc w:val="right"/>
              <w:rPr>
                <w:rFonts w:ascii="Times New Roman" w:hAnsi="Times New Roman"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362"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日常公用经费</w:t>
            </w:r>
          </w:p>
        </w:tc>
        <w:tc>
          <w:tcPr>
            <w:tcW w:w="1017"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110.41</w:t>
            </w:r>
          </w:p>
        </w:tc>
        <w:tc>
          <w:tcPr>
            <w:tcW w:w="1414"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计算机设备</w:t>
            </w:r>
          </w:p>
        </w:tc>
        <w:tc>
          <w:tcPr>
            <w:tcW w:w="1418"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A020101</w:t>
            </w:r>
          </w:p>
        </w:tc>
        <w:tc>
          <w:tcPr>
            <w:tcW w:w="676"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台</w:t>
            </w:r>
          </w:p>
        </w:tc>
        <w:tc>
          <w:tcPr>
            <w:tcW w:w="68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0.60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0.60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0.60</w:t>
            </w:r>
          </w:p>
        </w:tc>
        <w:tc>
          <w:tcPr>
            <w:tcW w:w="899" w:type="dxa"/>
            <w:shd w:val="clear" w:color="auto" w:fill="auto"/>
            <w:vAlign w:val="center"/>
          </w:tcPr>
          <w:p>
            <w:pPr>
              <w:spacing w:line="300" w:lineRule="exact"/>
              <w:jc w:val="right"/>
              <w:rPr>
                <w:rFonts w:ascii="Times New Roman" w:hAnsi="Times New Roman" w:eastAsia="方正书宋_GBK"/>
              </w:rPr>
            </w:pPr>
          </w:p>
        </w:tc>
        <w:tc>
          <w:tcPr>
            <w:tcW w:w="793" w:type="dxa"/>
            <w:shd w:val="clear" w:color="auto" w:fill="auto"/>
            <w:vAlign w:val="center"/>
          </w:tcPr>
          <w:p>
            <w:pPr>
              <w:spacing w:line="300" w:lineRule="exact"/>
              <w:jc w:val="right"/>
              <w:rPr>
                <w:rFonts w:ascii="Times New Roman" w:hAnsi="Times New Roman" w:eastAsia="方正书宋_GBK"/>
              </w:rPr>
            </w:pPr>
          </w:p>
        </w:tc>
        <w:tc>
          <w:tcPr>
            <w:tcW w:w="880" w:type="dxa"/>
            <w:shd w:val="clear" w:color="auto" w:fill="auto"/>
            <w:vAlign w:val="center"/>
          </w:tcPr>
          <w:p>
            <w:pPr>
              <w:spacing w:line="300" w:lineRule="exact"/>
              <w:jc w:val="right"/>
              <w:rPr>
                <w:rFonts w:ascii="Times New Roman" w:hAnsi="Times New Roman" w:eastAsia="方正书宋_GBK"/>
              </w:rPr>
            </w:pPr>
          </w:p>
        </w:tc>
        <w:tc>
          <w:tcPr>
            <w:tcW w:w="886"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0.60</w:t>
            </w:r>
          </w:p>
        </w:tc>
        <w:tc>
          <w:tcPr>
            <w:tcW w:w="837" w:type="dxa"/>
            <w:shd w:val="clear" w:color="auto" w:fill="auto"/>
            <w:vAlign w:val="center"/>
          </w:tcPr>
          <w:p>
            <w:pPr>
              <w:spacing w:line="300" w:lineRule="exact"/>
              <w:jc w:val="right"/>
              <w:rPr>
                <w:rFonts w:ascii="Times New Roman" w:hAnsi="Times New Roman"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362"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日常公用经费</w:t>
            </w:r>
          </w:p>
        </w:tc>
        <w:tc>
          <w:tcPr>
            <w:tcW w:w="1017"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110.41</w:t>
            </w:r>
          </w:p>
        </w:tc>
        <w:tc>
          <w:tcPr>
            <w:tcW w:w="1414"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计算机设备</w:t>
            </w:r>
          </w:p>
        </w:tc>
        <w:tc>
          <w:tcPr>
            <w:tcW w:w="1418"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A020101</w:t>
            </w:r>
          </w:p>
        </w:tc>
        <w:tc>
          <w:tcPr>
            <w:tcW w:w="676"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台</w:t>
            </w:r>
          </w:p>
        </w:tc>
        <w:tc>
          <w:tcPr>
            <w:tcW w:w="68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0.50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0.50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0.50</w:t>
            </w:r>
          </w:p>
        </w:tc>
        <w:tc>
          <w:tcPr>
            <w:tcW w:w="899" w:type="dxa"/>
            <w:shd w:val="clear" w:color="auto" w:fill="auto"/>
            <w:vAlign w:val="center"/>
          </w:tcPr>
          <w:p>
            <w:pPr>
              <w:spacing w:line="300" w:lineRule="exact"/>
              <w:jc w:val="right"/>
              <w:rPr>
                <w:rFonts w:ascii="Times New Roman" w:hAnsi="Times New Roman" w:eastAsia="方正书宋_GBK"/>
              </w:rPr>
            </w:pPr>
          </w:p>
        </w:tc>
        <w:tc>
          <w:tcPr>
            <w:tcW w:w="793" w:type="dxa"/>
            <w:shd w:val="clear" w:color="auto" w:fill="auto"/>
            <w:vAlign w:val="center"/>
          </w:tcPr>
          <w:p>
            <w:pPr>
              <w:spacing w:line="300" w:lineRule="exact"/>
              <w:jc w:val="right"/>
              <w:rPr>
                <w:rFonts w:ascii="Times New Roman" w:hAnsi="Times New Roman" w:eastAsia="方正书宋_GBK"/>
              </w:rPr>
            </w:pPr>
          </w:p>
        </w:tc>
        <w:tc>
          <w:tcPr>
            <w:tcW w:w="880" w:type="dxa"/>
            <w:shd w:val="clear" w:color="auto" w:fill="auto"/>
            <w:vAlign w:val="center"/>
          </w:tcPr>
          <w:p>
            <w:pPr>
              <w:spacing w:line="300" w:lineRule="exact"/>
              <w:jc w:val="right"/>
              <w:rPr>
                <w:rFonts w:ascii="Times New Roman" w:hAnsi="Times New Roman" w:eastAsia="方正书宋_GBK"/>
              </w:rPr>
            </w:pPr>
          </w:p>
        </w:tc>
        <w:tc>
          <w:tcPr>
            <w:tcW w:w="886"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0.50</w:t>
            </w:r>
          </w:p>
        </w:tc>
        <w:tc>
          <w:tcPr>
            <w:tcW w:w="837" w:type="dxa"/>
            <w:shd w:val="clear" w:color="auto" w:fill="auto"/>
            <w:vAlign w:val="center"/>
          </w:tcPr>
          <w:p>
            <w:pPr>
              <w:spacing w:line="300" w:lineRule="exact"/>
              <w:jc w:val="right"/>
              <w:rPr>
                <w:rFonts w:ascii="Times New Roman" w:hAnsi="Times New Roman"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362"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日常公用经费</w:t>
            </w:r>
          </w:p>
        </w:tc>
        <w:tc>
          <w:tcPr>
            <w:tcW w:w="1017"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110.41</w:t>
            </w:r>
          </w:p>
        </w:tc>
        <w:tc>
          <w:tcPr>
            <w:tcW w:w="1414"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打印设备</w:t>
            </w:r>
          </w:p>
        </w:tc>
        <w:tc>
          <w:tcPr>
            <w:tcW w:w="1418"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A02010601</w:t>
            </w:r>
          </w:p>
        </w:tc>
        <w:tc>
          <w:tcPr>
            <w:tcW w:w="676"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台</w:t>
            </w:r>
          </w:p>
        </w:tc>
        <w:tc>
          <w:tcPr>
            <w:tcW w:w="68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2.00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0.20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0.40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0.40</w:t>
            </w:r>
          </w:p>
        </w:tc>
        <w:tc>
          <w:tcPr>
            <w:tcW w:w="899" w:type="dxa"/>
            <w:shd w:val="clear" w:color="auto" w:fill="auto"/>
            <w:vAlign w:val="center"/>
          </w:tcPr>
          <w:p>
            <w:pPr>
              <w:spacing w:line="300" w:lineRule="exact"/>
              <w:jc w:val="right"/>
              <w:rPr>
                <w:rFonts w:ascii="Times New Roman" w:hAnsi="Times New Roman" w:eastAsia="方正书宋_GBK"/>
              </w:rPr>
            </w:pPr>
          </w:p>
        </w:tc>
        <w:tc>
          <w:tcPr>
            <w:tcW w:w="793" w:type="dxa"/>
            <w:shd w:val="clear" w:color="auto" w:fill="auto"/>
            <w:vAlign w:val="center"/>
          </w:tcPr>
          <w:p>
            <w:pPr>
              <w:spacing w:line="300" w:lineRule="exact"/>
              <w:jc w:val="right"/>
              <w:rPr>
                <w:rFonts w:ascii="Times New Roman" w:hAnsi="Times New Roman" w:eastAsia="方正书宋_GBK"/>
              </w:rPr>
            </w:pPr>
          </w:p>
        </w:tc>
        <w:tc>
          <w:tcPr>
            <w:tcW w:w="880" w:type="dxa"/>
            <w:shd w:val="clear" w:color="auto" w:fill="auto"/>
            <w:vAlign w:val="center"/>
          </w:tcPr>
          <w:p>
            <w:pPr>
              <w:spacing w:line="300" w:lineRule="exact"/>
              <w:jc w:val="right"/>
              <w:rPr>
                <w:rFonts w:ascii="Times New Roman" w:hAnsi="Times New Roman" w:eastAsia="方正书宋_GBK"/>
              </w:rPr>
            </w:pPr>
          </w:p>
        </w:tc>
        <w:tc>
          <w:tcPr>
            <w:tcW w:w="886"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0.40</w:t>
            </w:r>
          </w:p>
        </w:tc>
        <w:tc>
          <w:tcPr>
            <w:tcW w:w="837" w:type="dxa"/>
            <w:shd w:val="clear" w:color="auto" w:fill="auto"/>
            <w:vAlign w:val="center"/>
          </w:tcPr>
          <w:p>
            <w:pPr>
              <w:spacing w:line="300" w:lineRule="exact"/>
              <w:jc w:val="right"/>
              <w:rPr>
                <w:rFonts w:ascii="Times New Roman" w:hAnsi="Times New Roman"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362"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日常公用经费</w:t>
            </w:r>
          </w:p>
        </w:tc>
        <w:tc>
          <w:tcPr>
            <w:tcW w:w="1017"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110.41</w:t>
            </w:r>
          </w:p>
        </w:tc>
        <w:tc>
          <w:tcPr>
            <w:tcW w:w="1414"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通用摄像机</w:t>
            </w:r>
          </w:p>
        </w:tc>
        <w:tc>
          <w:tcPr>
            <w:tcW w:w="1418"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A02091102</w:t>
            </w:r>
          </w:p>
        </w:tc>
        <w:tc>
          <w:tcPr>
            <w:tcW w:w="676"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台</w:t>
            </w:r>
          </w:p>
        </w:tc>
        <w:tc>
          <w:tcPr>
            <w:tcW w:w="68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3.00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3.00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3.00</w:t>
            </w:r>
          </w:p>
        </w:tc>
        <w:tc>
          <w:tcPr>
            <w:tcW w:w="899" w:type="dxa"/>
            <w:shd w:val="clear" w:color="auto" w:fill="auto"/>
            <w:vAlign w:val="center"/>
          </w:tcPr>
          <w:p>
            <w:pPr>
              <w:spacing w:line="300" w:lineRule="exact"/>
              <w:jc w:val="right"/>
              <w:rPr>
                <w:rFonts w:ascii="Times New Roman" w:hAnsi="Times New Roman" w:eastAsia="方正书宋_GBK"/>
              </w:rPr>
            </w:pPr>
          </w:p>
        </w:tc>
        <w:tc>
          <w:tcPr>
            <w:tcW w:w="793" w:type="dxa"/>
            <w:shd w:val="clear" w:color="auto" w:fill="auto"/>
            <w:vAlign w:val="center"/>
          </w:tcPr>
          <w:p>
            <w:pPr>
              <w:spacing w:line="300" w:lineRule="exact"/>
              <w:jc w:val="right"/>
              <w:rPr>
                <w:rFonts w:ascii="Times New Roman" w:hAnsi="Times New Roman" w:eastAsia="方正书宋_GBK"/>
              </w:rPr>
            </w:pPr>
          </w:p>
        </w:tc>
        <w:tc>
          <w:tcPr>
            <w:tcW w:w="880" w:type="dxa"/>
            <w:shd w:val="clear" w:color="auto" w:fill="auto"/>
            <w:vAlign w:val="center"/>
          </w:tcPr>
          <w:p>
            <w:pPr>
              <w:spacing w:line="300" w:lineRule="exact"/>
              <w:jc w:val="right"/>
              <w:rPr>
                <w:rFonts w:ascii="Times New Roman" w:hAnsi="Times New Roman" w:eastAsia="方正书宋_GBK"/>
              </w:rPr>
            </w:pPr>
          </w:p>
        </w:tc>
        <w:tc>
          <w:tcPr>
            <w:tcW w:w="886"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3.00</w:t>
            </w:r>
          </w:p>
        </w:tc>
        <w:tc>
          <w:tcPr>
            <w:tcW w:w="837" w:type="dxa"/>
            <w:shd w:val="clear" w:color="auto" w:fill="auto"/>
            <w:vAlign w:val="center"/>
          </w:tcPr>
          <w:p>
            <w:pPr>
              <w:spacing w:line="300" w:lineRule="exact"/>
              <w:jc w:val="right"/>
              <w:rPr>
                <w:rFonts w:ascii="Times New Roman" w:hAnsi="Times New Roman"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362" w:type="dxa"/>
            <w:shd w:val="clear" w:color="auto" w:fill="auto"/>
            <w:vAlign w:val="center"/>
          </w:tcPr>
          <w:p>
            <w:pPr>
              <w:spacing w:line="300" w:lineRule="exact"/>
              <w:jc w:val="center"/>
              <w:rPr>
                <w:rFonts w:ascii="Times New Roman" w:hAnsi="Times New Roman" w:eastAsia="方正书宋_GBK"/>
                <w:b/>
              </w:rPr>
            </w:pPr>
            <w:r>
              <w:rPr>
                <w:rFonts w:ascii="Times New Roman" w:hAnsi="Times New Roman" w:eastAsia="方正书宋_GBK"/>
                <w:b/>
              </w:rPr>
              <w:t>河北交响乐团小计</w:t>
            </w:r>
          </w:p>
        </w:tc>
        <w:tc>
          <w:tcPr>
            <w:tcW w:w="1017" w:type="dxa"/>
            <w:shd w:val="clear" w:color="auto" w:fill="auto"/>
            <w:vAlign w:val="center"/>
          </w:tcPr>
          <w:p>
            <w:pPr>
              <w:spacing w:line="300" w:lineRule="exact"/>
              <w:jc w:val="right"/>
              <w:rPr>
                <w:rFonts w:ascii="Times New Roman" w:hAnsi="Times New Roman" w:eastAsia="方正书宋_GBK"/>
                <w:b/>
              </w:rPr>
            </w:pPr>
          </w:p>
        </w:tc>
        <w:tc>
          <w:tcPr>
            <w:tcW w:w="1414" w:type="dxa"/>
            <w:shd w:val="clear" w:color="auto" w:fill="auto"/>
            <w:vAlign w:val="center"/>
          </w:tcPr>
          <w:p>
            <w:pPr>
              <w:spacing w:line="300" w:lineRule="exact"/>
              <w:jc w:val="left"/>
              <w:rPr>
                <w:rFonts w:ascii="Times New Roman" w:hAnsi="Times New Roman" w:eastAsia="方正书宋_GBK"/>
                <w:b/>
              </w:rPr>
            </w:pPr>
          </w:p>
        </w:tc>
        <w:tc>
          <w:tcPr>
            <w:tcW w:w="1418" w:type="dxa"/>
            <w:shd w:val="clear" w:color="auto" w:fill="auto"/>
            <w:vAlign w:val="center"/>
          </w:tcPr>
          <w:p>
            <w:pPr>
              <w:spacing w:line="300" w:lineRule="exact"/>
              <w:jc w:val="left"/>
              <w:rPr>
                <w:rFonts w:ascii="Times New Roman" w:hAnsi="Times New Roman" w:eastAsia="方正书宋_GBK"/>
                <w:b/>
              </w:rPr>
            </w:pPr>
          </w:p>
        </w:tc>
        <w:tc>
          <w:tcPr>
            <w:tcW w:w="676" w:type="dxa"/>
            <w:shd w:val="clear" w:color="auto" w:fill="auto"/>
            <w:vAlign w:val="center"/>
          </w:tcPr>
          <w:p>
            <w:pPr>
              <w:spacing w:line="300" w:lineRule="exact"/>
              <w:jc w:val="left"/>
              <w:rPr>
                <w:rFonts w:ascii="Times New Roman" w:hAnsi="Times New Roman" w:eastAsia="方正书宋_GBK"/>
                <w:b/>
              </w:rPr>
            </w:pPr>
          </w:p>
        </w:tc>
        <w:tc>
          <w:tcPr>
            <w:tcW w:w="689" w:type="dxa"/>
            <w:shd w:val="clear" w:color="auto" w:fill="auto"/>
            <w:vAlign w:val="center"/>
          </w:tcPr>
          <w:p>
            <w:pPr>
              <w:spacing w:line="300" w:lineRule="exact"/>
              <w:jc w:val="right"/>
              <w:rPr>
                <w:rFonts w:ascii="Times New Roman" w:hAnsi="Times New Roman" w:eastAsia="方正书宋_GBK"/>
                <w:b/>
              </w:rPr>
            </w:pPr>
          </w:p>
        </w:tc>
        <w:tc>
          <w:tcPr>
            <w:tcW w:w="899" w:type="dxa"/>
            <w:shd w:val="clear" w:color="auto" w:fill="auto"/>
            <w:vAlign w:val="center"/>
          </w:tcPr>
          <w:p>
            <w:pPr>
              <w:spacing w:line="300" w:lineRule="exact"/>
              <w:jc w:val="right"/>
              <w:rPr>
                <w:rFonts w:ascii="Times New Roman" w:hAnsi="Times New Roman" w:eastAsia="方正书宋_GBK"/>
                <w:b/>
              </w:rPr>
            </w:pPr>
          </w:p>
        </w:tc>
        <w:tc>
          <w:tcPr>
            <w:tcW w:w="899" w:type="dxa"/>
            <w:shd w:val="clear" w:color="auto" w:fill="auto"/>
            <w:vAlign w:val="center"/>
          </w:tcPr>
          <w:p>
            <w:pPr>
              <w:spacing w:line="300" w:lineRule="exact"/>
              <w:jc w:val="right"/>
              <w:rPr>
                <w:rFonts w:ascii="Times New Roman" w:hAnsi="Times New Roman" w:eastAsia="方正书宋_GBK"/>
                <w:b/>
              </w:rPr>
            </w:pPr>
            <w:r>
              <w:rPr>
                <w:rFonts w:ascii="Times New Roman" w:hAnsi="Times New Roman" w:eastAsia="方正书宋_GBK"/>
                <w:b/>
              </w:rPr>
              <w:t>1.50</w:t>
            </w:r>
          </w:p>
        </w:tc>
        <w:tc>
          <w:tcPr>
            <w:tcW w:w="899" w:type="dxa"/>
            <w:shd w:val="clear" w:color="auto" w:fill="auto"/>
            <w:vAlign w:val="center"/>
          </w:tcPr>
          <w:p>
            <w:pPr>
              <w:spacing w:line="300" w:lineRule="exact"/>
              <w:jc w:val="right"/>
              <w:rPr>
                <w:rFonts w:ascii="Times New Roman" w:hAnsi="Times New Roman" w:eastAsia="方正书宋_GBK"/>
                <w:b/>
              </w:rPr>
            </w:pPr>
            <w:r>
              <w:rPr>
                <w:rFonts w:ascii="Times New Roman" w:hAnsi="Times New Roman" w:eastAsia="方正书宋_GBK"/>
                <w:b/>
              </w:rPr>
              <w:t>1.50</w:t>
            </w:r>
          </w:p>
        </w:tc>
        <w:tc>
          <w:tcPr>
            <w:tcW w:w="899" w:type="dxa"/>
            <w:shd w:val="clear" w:color="auto" w:fill="auto"/>
            <w:vAlign w:val="center"/>
          </w:tcPr>
          <w:p>
            <w:pPr>
              <w:spacing w:line="300" w:lineRule="exact"/>
              <w:jc w:val="right"/>
              <w:rPr>
                <w:rFonts w:ascii="Times New Roman" w:hAnsi="Times New Roman" w:eastAsia="方正书宋_GBK"/>
                <w:b/>
              </w:rPr>
            </w:pPr>
          </w:p>
        </w:tc>
        <w:tc>
          <w:tcPr>
            <w:tcW w:w="793" w:type="dxa"/>
            <w:shd w:val="clear" w:color="auto" w:fill="auto"/>
            <w:vAlign w:val="center"/>
          </w:tcPr>
          <w:p>
            <w:pPr>
              <w:spacing w:line="300" w:lineRule="exact"/>
              <w:jc w:val="right"/>
              <w:rPr>
                <w:rFonts w:ascii="Times New Roman" w:hAnsi="Times New Roman" w:eastAsia="方正书宋_GBK"/>
                <w:b/>
              </w:rPr>
            </w:pPr>
          </w:p>
        </w:tc>
        <w:tc>
          <w:tcPr>
            <w:tcW w:w="880" w:type="dxa"/>
            <w:shd w:val="clear" w:color="auto" w:fill="auto"/>
            <w:vAlign w:val="center"/>
          </w:tcPr>
          <w:p>
            <w:pPr>
              <w:spacing w:line="300" w:lineRule="exact"/>
              <w:jc w:val="right"/>
              <w:rPr>
                <w:rFonts w:ascii="Times New Roman" w:hAnsi="Times New Roman" w:eastAsia="方正书宋_GBK"/>
                <w:b/>
              </w:rPr>
            </w:pPr>
          </w:p>
        </w:tc>
        <w:tc>
          <w:tcPr>
            <w:tcW w:w="886" w:type="dxa"/>
            <w:shd w:val="clear" w:color="auto" w:fill="auto"/>
            <w:vAlign w:val="center"/>
          </w:tcPr>
          <w:p>
            <w:pPr>
              <w:spacing w:line="300" w:lineRule="exact"/>
              <w:jc w:val="right"/>
              <w:rPr>
                <w:rFonts w:ascii="Times New Roman" w:hAnsi="Times New Roman" w:eastAsia="方正书宋_GBK"/>
                <w:b/>
              </w:rPr>
            </w:pPr>
            <w:r>
              <w:rPr>
                <w:rFonts w:ascii="Times New Roman" w:hAnsi="Times New Roman" w:eastAsia="方正书宋_GBK"/>
                <w:b/>
              </w:rPr>
              <w:t>1.50</w:t>
            </w:r>
          </w:p>
        </w:tc>
        <w:tc>
          <w:tcPr>
            <w:tcW w:w="837" w:type="dxa"/>
            <w:shd w:val="clear" w:color="auto" w:fill="auto"/>
            <w:vAlign w:val="center"/>
          </w:tcPr>
          <w:p>
            <w:pPr>
              <w:spacing w:line="300" w:lineRule="exact"/>
              <w:jc w:val="right"/>
              <w:rPr>
                <w:rFonts w:ascii="Times New Roman" w:hAnsi="Times New Roman"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362"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日常公用经费</w:t>
            </w:r>
          </w:p>
        </w:tc>
        <w:tc>
          <w:tcPr>
            <w:tcW w:w="1017"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47.35</w:t>
            </w:r>
          </w:p>
        </w:tc>
        <w:tc>
          <w:tcPr>
            <w:tcW w:w="1414"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计算机设备</w:t>
            </w:r>
          </w:p>
        </w:tc>
        <w:tc>
          <w:tcPr>
            <w:tcW w:w="1418"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A020101</w:t>
            </w:r>
          </w:p>
        </w:tc>
        <w:tc>
          <w:tcPr>
            <w:tcW w:w="676"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台</w:t>
            </w:r>
          </w:p>
        </w:tc>
        <w:tc>
          <w:tcPr>
            <w:tcW w:w="68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2.00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0.60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1.20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1.20</w:t>
            </w:r>
          </w:p>
        </w:tc>
        <w:tc>
          <w:tcPr>
            <w:tcW w:w="899" w:type="dxa"/>
            <w:shd w:val="clear" w:color="auto" w:fill="auto"/>
            <w:vAlign w:val="center"/>
          </w:tcPr>
          <w:p>
            <w:pPr>
              <w:spacing w:line="300" w:lineRule="exact"/>
              <w:jc w:val="right"/>
              <w:rPr>
                <w:rFonts w:ascii="Times New Roman" w:hAnsi="Times New Roman" w:eastAsia="方正书宋_GBK"/>
              </w:rPr>
            </w:pPr>
          </w:p>
        </w:tc>
        <w:tc>
          <w:tcPr>
            <w:tcW w:w="793" w:type="dxa"/>
            <w:shd w:val="clear" w:color="auto" w:fill="auto"/>
            <w:vAlign w:val="center"/>
          </w:tcPr>
          <w:p>
            <w:pPr>
              <w:spacing w:line="300" w:lineRule="exact"/>
              <w:jc w:val="right"/>
              <w:rPr>
                <w:rFonts w:ascii="Times New Roman" w:hAnsi="Times New Roman" w:eastAsia="方正书宋_GBK"/>
              </w:rPr>
            </w:pPr>
          </w:p>
        </w:tc>
        <w:tc>
          <w:tcPr>
            <w:tcW w:w="880" w:type="dxa"/>
            <w:shd w:val="clear" w:color="auto" w:fill="auto"/>
            <w:vAlign w:val="center"/>
          </w:tcPr>
          <w:p>
            <w:pPr>
              <w:spacing w:line="300" w:lineRule="exact"/>
              <w:jc w:val="right"/>
              <w:rPr>
                <w:rFonts w:ascii="Times New Roman" w:hAnsi="Times New Roman" w:eastAsia="方正书宋_GBK"/>
              </w:rPr>
            </w:pPr>
          </w:p>
        </w:tc>
        <w:tc>
          <w:tcPr>
            <w:tcW w:w="886"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1.20</w:t>
            </w:r>
          </w:p>
        </w:tc>
        <w:tc>
          <w:tcPr>
            <w:tcW w:w="837" w:type="dxa"/>
            <w:shd w:val="clear" w:color="auto" w:fill="auto"/>
            <w:vAlign w:val="center"/>
          </w:tcPr>
          <w:p>
            <w:pPr>
              <w:spacing w:line="300" w:lineRule="exact"/>
              <w:jc w:val="right"/>
              <w:rPr>
                <w:rFonts w:ascii="Times New Roman" w:hAnsi="Times New Roman"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362"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日常公用经费</w:t>
            </w:r>
          </w:p>
        </w:tc>
        <w:tc>
          <w:tcPr>
            <w:tcW w:w="1017"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47.35</w:t>
            </w:r>
          </w:p>
        </w:tc>
        <w:tc>
          <w:tcPr>
            <w:tcW w:w="1414"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打印设备</w:t>
            </w:r>
          </w:p>
        </w:tc>
        <w:tc>
          <w:tcPr>
            <w:tcW w:w="1418"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A02010601</w:t>
            </w:r>
          </w:p>
        </w:tc>
        <w:tc>
          <w:tcPr>
            <w:tcW w:w="676"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台</w:t>
            </w:r>
          </w:p>
        </w:tc>
        <w:tc>
          <w:tcPr>
            <w:tcW w:w="68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0.30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0.30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0.30</w:t>
            </w:r>
          </w:p>
        </w:tc>
        <w:tc>
          <w:tcPr>
            <w:tcW w:w="899" w:type="dxa"/>
            <w:shd w:val="clear" w:color="auto" w:fill="auto"/>
            <w:vAlign w:val="center"/>
          </w:tcPr>
          <w:p>
            <w:pPr>
              <w:spacing w:line="300" w:lineRule="exact"/>
              <w:jc w:val="right"/>
              <w:rPr>
                <w:rFonts w:ascii="Times New Roman" w:hAnsi="Times New Roman" w:eastAsia="方正书宋_GBK"/>
              </w:rPr>
            </w:pPr>
          </w:p>
        </w:tc>
        <w:tc>
          <w:tcPr>
            <w:tcW w:w="793" w:type="dxa"/>
            <w:shd w:val="clear" w:color="auto" w:fill="auto"/>
            <w:vAlign w:val="center"/>
          </w:tcPr>
          <w:p>
            <w:pPr>
              <w:spacing w:line="300" w:lineRule="exact"/>
              <w:jc w:val="right"/>
              <w:rPr>
                <w:rFonts w:ascii="Times New Roman" w:hAnsi="Times New Roman" w:eastAsia="方正书宋_GBK"/>
              </w:rPr>
            </w:pPr>
          </w:p>
        </w:tc>
        <w:tc>
          <w:tcPr>
            <w:tcW w:w="880" w:type="dxa"/>
            <w:shd w:val="clear" w:color="auto" w:fill="auto"/>
            <w:vAlign w:val="center"/>
          </w:tcPr>
          <w:p>
            <w:pPr>
              <w:spacing w:line="300" w:lineRule="exact"/>
              <w:jc w:val="right"/>
              <w:rPr>
                <w:rFonts w:ascii="Times New Roman" w:hAnsi="Times New Roman" w:eastAsia="方正书宋_GBK"/>
              </w:rPr>
            </w:pPr>
          </w:p>
        </w:tc>
        <w:tc>
          <w:tcPr>
            <w:tcW w:w="886"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0.30</w:t>
            </w:r>
          </w:p>
        </w:tc>
        <w:tc>
          <w:tcPr>
            <w:tcW w:w="837" w:type="dxa"/>
            <w:shd w:val="clear" w:color="auto" w:fill="auto"/>
            <w:vAlign w:val="center"/>
          </w:tcPr>
          <w:p>
            <w:pPr>
              <w:spacing w:line="300" w:lineRule="exact"/>
              <w:jc w:val="right"/>
              <w:rPr>
                <w:rFonts w:ascii="Times New Roman" w:hAnsi="Times New Roman"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362" w:type="dxa"/>
            <w:shd w:val="clear" w:color="auto" w:fill="auto"/>
            <w:vAlign w:val="center"/>
          </w:tcPr>
          <w:p>
            <w:pPr>
              <w:spacing w:line="300" w:lineRule="exact"/>
              <w:jc w:val="center"/>
              <w:rPr>
                <w:rFonts w:ascii="Times New Roman" w:hAnsi="Times New Roman" w:eastAsia="方正书宋_GBK"/>
                <w:b/>
              </w:rPr>
            </w:pPr>
            <w:r>
              <w:rPr>
                <w:rFonts w:ascii="Times New Roman" w:hAnsi="Times New Roman" w:eastAsia="方正书宋_GBK"/>
                <w:b/>
              </w:rPr>
              <w:t>河北省非物质文化遗产保护中心小计</w:t>
            </w:r>
          </w:p>
        </w:tc>
        <w:tc>
          <w:tcPr>
            <w:tcW w:w="1017" w:type="dxa"/>
            <w:shd w:val="clear" w:color="auto" w:fill="auto"/>
            <w:vAlign w:val="center"/>
          </w:tcPr>
          <w:p>
            <w:pPr>
              <w:spacing w:line="300" w:lineRule="exact"/>
              <w:jc w:val="right"/>
              <w:rPr>
                <w:rFonts w:ascii="Times New Roman" w:hAnsi="Times New Roman" w:eastAsia="方正书宋_GBK"/>
                <w:b/>
              </w:rPr>
            </w:pPr>
          </w:p>
        </w:tc>
        <w:tc>
          <w:tcPr>
            <w:tcW w:w="1414" w:type="dxa"/>
            <w:shd w:val="clear" w:color="auto" w:fill="auto"/>
            <w:vAlign w:val="center"/>
          </w:tcPr>
          <w:p>
            <w:pPr>
              <w:spacing w:line="300" w:lineRule="exact"/>
              <w:jc w:val="left"/>
              <w:rPr>
                <w:rFonts w:ascii="Times New Roman" w:hAnsi="Times New Roman" w:eastAsia="方正书宋_GBK"/>
                <w:b/>
              </w:rPr>
            </w:pPr>
          </w:p>
        </w:tc>
        <w:tc>
          <w:tcPr>
            <w:tcW w:w="1418" w:type="dxa"/>
            <w:shd w:val="clear" w:color="auto" w:fill="auto"/>
            <w:vAlign w:val="center"/>
          </w:tcPr>
          <w:p>
            <w:pPr>
              <w:spacing w:line="300" w:lineRule="exact"/>
              <w:jc w:val="left"/>
              <w:rPr>
                <w:rFonts w:ascii="Times New Roman" w:hAnsi="Times New Roman" w:eastAsia="方正书宋_GBK"/>
                <w:b/>
              </w:rPr>
            </w:pPr>
          </w:p>
        </w:tc>
        <w:tc>
          <w:tcPr>
            <w:tcW w:w="676" w:type="dxa"/>
            <w:shd w:val="clear" w:color="auto" w:fill="auto"/>
            <w:vAlign w:val="center"/>
          </w:tcPr>
          <w:p>
            <w:pPr>
              <w:spacing w:line="300" w:lineRule="exact"/>
              <w:jc w:val="left"/>
              <w:rPr>
                <w:rFonts w:ascii="Times New Roman" w:hAnsi="Times New Roman" w:eastAsia="方正书宋_GBK"/>
                <w:b/>
              </w:rPr>
            </w:pPr>
          </w:p>
        </w:tc>
        <w:tc>
          <w:tcPr>
            <w:tcW w:w="689" w:type="dxa"/>
            <w:shd w:val="clear" w:color="auto" w:fill="auto"/>
            <w:vAlign w:val="center"/>
          </w:tcPr>
          <w:p>
            <w:pPr>
              <w:spacing w:line="300" w:lineRule="exact"/>
              <w:jc w:val="right"/>
              <w:rPr>
                <w:rFonts w:ascii="Times New Roman" w:hAnsi="Times New Roman" w:eastAsia="方正书宋_GBK"/>
                <w:b/>
              </w:rPr>
            </w:pPr>
          </w:p>
        </w:tc>
        <w:tc>
          <w:tcPr>
            <w:tcW w:w="899" w:type="dxa"/>
            <w:shd w:val="clear" w:color="auto" w:fill="auto"/>
            <w:vAlign w:val="center"/>
          </w:tcPr>
          <w:p>
            <w:pPr>
              <w:spacing w:line="300" w:lineRule="exact"/>
              <w:jc w:val="right"/>
              <w:rPr>
                <w:rFonts w:ascii="Times New Roman" w:hAnsi="Times New Roman" w:eastAsia="方正书宋_GBK"/>
                <w:b/>
              </w:rPr>
            </w:pPr>
          </w:p>
        </w:tc>
        <w:tc>
          <w:tcPr>
            <w:tcW w:w="899" w:type="dxa"/>
            <w:shd w:val="clear" w:color="auto" w:fill="auto"/>
            <w:vAlign w:val="center"/>
          </w:tcPr>
          <w:p>
            <w:pPr>
              <w:spacing w:line="300" w:lineRule="exact"/>
              <w:jc w:val="right"/>
              <w:rPr>
                <w:rFonts w:ascii="Times New Roman" w:hAnsi="Times New Roman" w:eastAsia="方正书宋_GBK"/>
                <w:b/>
              </w:rPr>
            </w:pPr>
            <w:r>
              <w:rPr>
                <w:rFonts w:ascii="Times New Roman" w:hAnsi="Times New Roman" w:eastAsia="方正书宋_GBK"/>
                <w:b/>
              </w:rPr>
              <w:t>306.00</w:t>
            </w:r>
          </w:p>
        </w:tc>
        <w:tc>
          <w:tcPr>
            <w:tcW w:w="899" w:type="dxa"/>
            <w:shd w:val="clear" w:color="auto" w:fill="auto"/>
            <w:vAlign w:val="center"/>
          </w:tcPr>
          <w:p>
            <w:pPr>
              <w:spacing w:line="300" w:lineRule="exact"/>
              <w:jc w:val="right"/>
              <w:rPr>
                <w:rFonts w:ascii="Times New Roman" w:hAnsi="Times New Roman" w:eastAsia="方正书宋_GBK"/>
                <w:b/>
              </w:rPr>
            </w:pPr>
            <w:r>
              <w:rPr>
                <w:rFonts w:ascii="Times New Roman" w:hAnsi="Times New Roman" w:eastAsia="方正书宋_GBK"/>
                <w:b/>
              </w:rPr>
              <w:t>306.00</w:t>
            </w:r>
          </w:p>
        </w:tc>
        <w:tc>
          <w:tcPr>
            <w:tcW w:w="899" w:type="dxa"/>
            <w:shd w:val="clear" w:color="auto" w:fill="auto"/>
            <w:vAlign w:val="center"/>
          </w:tcPr>
          <w:p>
            <w:pPr>
              <w:spacing w:line="300" w:lineRule="exact"/>
              <w:jc w:val="right"/>
              <w:rPr>
                <w:rFonts w:ascii="Times New Roman" w:hAnsi="Times New Roman" w:eastAsia="方正书宋_GBK"/>
                <w:b/>
              </w:rPr>
            </w:pPr>
            <w:r>
              <w:rPr>
                <w:rFonts w:ascii="Times New Roman" w:hAnsi="Times New Roman" w:eastAsia="方正书宋_GBK"/>
                <w:b/>
              </w:rPr>
              <w:t>306.00</w:t>
            </w:r>
          </w:p>
        </w:tc>
        <w:tc>
          <w:tcPr>
            <w:tcW w:w="793" w:type="dxa"/>
            <w:shd w:val="clear" w:color="auto" w:fill="auto"/>
            <w:vAlign w:val="center"/>
          </w:tcPr>
          <w:p>
            <w:pPr>
              <w:spacing w:line="300" w:lineRule="exact"/>
              <w:jc w:val="right"/>
              <w:rPr>
                <w:rFonts w:ascii="Times New Roman" w:hAnsi="Times New Roman" w:eastAsia="方正书宋_GBK"/>
                <w:b/>
              </w:rPr>
            </w:pPr>
          </w:p>
        </w:tc>
        <w:tc>
          <w:tcPr>
            <w:tcW w:w="880" w:type="dxa"/>
            <w:shd w:val="clear" w:color="auto" w:fill="auto"/>
            <w:vAlign w:val="center"/>
          </w:tcPr>
          <w:p>
            <w:pPr>
              <w:spacing w:line="300" w:lineRule="exact"/>
              <w:jc w:val="right"/>
              <w:rPr>
                <w:rFonts w:ascii="Times New Roman" w:hAnsi="Times New Roman" w:eastAsia="方正书宋_GBK"/>
                <w:b/>
              </w:rPr>
            </w:pPr>
          </w:p>
        </w:tc>
        <w:tc>
          <w:tcPr>
            <w:tcW w:w="886" w:type="dxa"/>
            <w:shd w:val="clear" w:color="auto" w:fill="auto"/>
            <w:vAlign w:val="center"/>
          </w:tcPr>
          <w:p>
            <w:pPr>
              <w:spacing w:line="300" w:lineRule="exact"/>
              <w:jc w:val="right"/>
              <w:rPr>
                <w:rFonts w:ascii="Times New Roman" w:hAnsi="Times New Roman" w:eastAsia="方正书宋_GBK"/>
                <w:b/>
              </w:rPr>
            </w:pPr>
          </w:p>
        </w:tc>
        <w:tc>
          <w:tcPr>
            <w:tcW w:w="837" w:type="dxa"/>
            <w:shd w:val="clear" w:color="auto" w:fill="auto"/>
            <w:vAlign w:val="center"/>
          </w:tcPr>
          <w:p>
            <w:pPr>
              <w:spacing w:line="300" w:lineRule="exact"/>
              <w:jc w:val="right"/>
              <w:rPr>
                <w:rFonts w:ascii="Times New Roman" w:hAnsi="Times New Roman"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362"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非物质文化遗产资料挖掘整理经费</w:t>
            </w:r>
          </w:p>
        </w:tc>
        <w:tc>
          <w:tcPr>
            <w:tcW w:w="1017"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56.00</w:t>
            </w:r>
          </w:p>
        </w:tc>
        <w:tc>
          <w:tcPr>
            <w:tcW w:w="1414"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其他货物</w:t>
            </w:r>
          </w:p>
        </w:tc>
        <w:tc>
          <w:tcPr>
            <w:tcW w:w="1418"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A99</w:t>
            </w:r>
          </w:p>
        </w:tc>
        <w:tc>
          <w:tcPr>
            <w:tcW w:w="676"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件</w:t>
            </w:r>
          </w:p>
        </w:tc>
        <w:tc>
          <w:tcPr>
            <w:tcW w:w="68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30.00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30.00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30.00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30.00</w:t>
            </w:r>
          </w:p>
        </w:tc>
        <w:tc>
          <w:tcPr>
            <w:tcW w:w="793" w:type="dxa"/>
            <w:shd w:val="clear" w:color="auto" w:fill="auto"/>
            <w:vAlign w:val="center"/>
          </w:tcPr>
          <w:p>
            <w:pPr>
              <w:spacing w:line="300" w:lineRule="exact"/>
              <w:jc w:val="right"/>
              <w:rPr>
                <w:rFonts w:ascii="Times New Roman" w:hAnsi="Times New Roman" w:eastAsia="方正书宋_GBK"/>
              </w:rPr>
            </w:pPr>
          </w:p>
        </w:tc>
        <w:tc>
          <w:tcPr>
            <w:tcW w:w="880" w:type="dxa"/>
            <w:shd w:val="clear" w:color="auto" w:fill="auto"/>
            <w:vAlign w:val="center"/>
          </w:tcPr>
          <w:p>
            <w:pPr>
              <w:spacing w:line="300" w:lineRule="exact"/>
              <w:jc w:val="right"/>
              <w:rPr>
                <w:rFonts w:ascii="Times New Roman" w:hAnsi="Times New Roman" w:eastAsia="方正书宋_GBK"/>
              </w:rPr>
            </w:pPr>
          </w:p>
        </w:tc>
        <w:tc>
          <w:tcPr>
            <w:tcW w:w="886" w:type="dxa"/>
            <w:shd w:val="clear" w:color="auto" w:fill="auto"/>
            <w:vAlign w:val="center"/>
          </w:tcPr>
          <w:p>
            <w:pPr>
              <w:spacing w:line="300" w:lineRule="exact"/>
              <w:jc w:val="right"/>
              <w:rPr>
                <w:rFonts w:ascii="Times New Roman" w:hAnsi="Times New Roman" w:eastAsia="方正书宋_GBK"/>
              </w:rPr>
            </w:pPr>
          </w:p>
        </w:tc>
        <w:tc>
          <w:tcPr>
            <w:tcW w:w="837" w:type="dxa"/>
            <w:shd w:val="clear" w:color="auto" w:fill="auto"/>
            <w:vAlign w:val="center"/>
          </w:tcPr>
          <w:p>
            <w:pPr>
              <w:spacing w:line="300" w:lineRule="exact"/>
              <w:jc w:val="right"/>
              <w:rPr>
                <w:rFonts w:ascii="Times New Roman" w:hAnsi="Times New Roman"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362"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省级非遗保护专项资金-研究展示活动经费</w:t>
            </w:r>
          </w:p>
        </w:tc>
        <w:tc>
          <w:tcPr>
            <w:tcW w:w="1017"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170.00</w:t>
            </w:r>
          </w:p>
        </w:tc>
        <w:tc>
          <w:tcPr>
            <w:tcW w:w="1414"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文化、体育、娱乐服务</w:t>
            </w:r>
          </w:p>
        </w:tc>
        <w:tc>
          <w:tcPr>
            <w:tcW w:w="1418"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C20</w:t>
            </w:r>
          </w:p>
        </w:tc>
        <w:tc>
          <w:tcPr>
            <w:tcW w:w="676"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套</w:t>
            </w:r>
          </w:p>
        </w:tc>
        <w:tc>
          <w:tcPr>
            <w:tcW w:w="68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10.00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10.00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10.00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10.00</w:t>
            </w:r>
          </w:p>
        </w:tc>
        <w:tc>
          <w:tcPr>
            <w:tcW w:w="793" w:type="dxa"/>
            <w:shd w:val="clear" w:color="auto" w:fill="auto"/>
            <w:vAlign w:val="center"/>
          </w:tcPr>
          <w:p>
            <w:pPr>
              <w:spacing w:line="300" w:lineRule="exact"/>
              <w:jc w:val="right"/>
              <w:rPr>
                <w:rFonts w:ascii="Times New Roman" w:hAnsi="Times New Roman" w:eastAsia="方正书宋_GBK"/>
              </w:rPr>
            </w:pPr>
          </w:p>
        </w:tc>
        <w:tc>
          <w:tcPr>
            <w:tcW w:w="880" w:type="dxa"/>
            <w:shd w:val="clear" w:color="auto" w:fill="auto"/>
            <w:vAlign w:val="center"/>
          </w:tcPr>
          <w:p>
            <w:pPr>
              <w:spacing w:line="300" w:lineRule="exact"/>
              <w:jc w:val="right"/>
              <w:rPr>
                <w:rFonts w:ascii="Times New Roman" w:hAnsi="Times New Roman" w:eastAsia="方正书宋_GBK"/>
              </w:rPr>
            </w:pPr>
          </w:p>
        </w:tc>
        <w:tc>
          <w:tcPr>
            <w:tcW w:w="886" w:type="dxa"/>
            <w:shd w:val="clear" w:color="auto" w:fill="auto"/>
            <w:vAlign w:val="center"/>
          </w:tcPr>
          <w:p>
            <w:pPr>
              <w:spacing w:line="300" w:lineRule="exact"/>
              <w:jc w:val="right"/>
              <w:rPr>
                <w:rFonts w:ascii="Times New Roman" w:hAnsi="Times New Roman" w:eastAsia="方正书宋_GBK"/>
              </w:rPr>
            </w:pPr>
          </w:p>
        </w:tc>
        <w:tc>
          <w:tcPr>
            <w:tcW w:w="837" w:type="dxa"/>
            <w:shd w:val="clear" w:color="auto" w:fill="auto"/>
            <w:vAlign w:val="center"/>
          </w:tcPr>
          <w:p>
            <w:pPr>
              <w:spacing w:line="300" w:lineRule="exact"/>
              <w:jc w:val="right"/>
              <w:rPr>
                <w:rFonts w:ascii="Times New Roman" w:hAnsi="Times New Roman"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362"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2018年国家非遗保护抢救性记录经费</w:t>
            </w:r>
          </w:p>
        </w:tc>
        <w:tc>
          <w:tcPr>
            <w:tcW w:w="1017"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280.00</w:t>
            </w:r>
          </w:p>
        </w:tc>
        <w:tc>
          <w:tcPr>
            <w:tcW w:w="1414"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文化、体育、娱乐服务</w:t>
            </w:r>
          </w:p>
        </w:tc>
        <w:tc>
          <w:tcPr>
            <w:tcW w:w="1418"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C20</w:t>
            </w:r>
          </w:p>
        </w:tc>
        <w:tc>
          <w:tcPr>
            <w:tcW w:w="676" w:type="dxa"/>
            <w:shd w:val="clear" w:color="auto" w:fill="auto"/>
            <w:vAlign w:val="center"/>
          </w:tcPr>
          <w:p>
            <w:pPr>
              <w:spacing w:line="300" w:lineRule="exact"/>
              <w:jc w:val="left"/>
              <w:rPr>
                <w:rFonts w:ascii="Times New Roman" w:hAnsi="Times New Roman" w:eastAsia="方正书宋_GBK"/>
              </w:rPr>
            </w:pPr>
            <w:r>
              <w:rPr>
                <w:rFonts w:ascii="Times New Roman" w:hAnsi="Times New Roman" w:eastAsia="方正书宋_GBK"/>
              </w:rPr>
              <w:t>套</w:t>
            </w:r>
          </w:p>
        </w:tc>
        <w:tc>
          <w:tcPr>
            <w:tcW w:w="68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1.00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266.00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266.00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266.00</w:t>
            </w:r>
          </w:p>
        </w:tc>
        <w:tc>
          <w:tcPr>
            <w:tcW w:w="899" w:type="dxa"/>
            <w:shd w:val="clear" w:color="auto" w:fill="auto"/>
            <w:vAlign w:val="center"/>
          </w:tcPr>
          <w:p>
            <w:pPr>
              <w:spacing w:line="300" w:lineRule="exact"/>
              <w:jc w:val="right"/>
              <w:rPr>
                <w:rFonts w:ascii="Times New Roman" w:hAnsi="Times New Roman" w:eastAsia="方正书宋_GBK"/>
              </w:rPr>
            </w:pPr>
            <w:r>
              <w:rPr>
                <w:rFonts w:ascii="Times New Roman" w:hAnsi="Times New Roman" w:eastAsia="方正书宋_GBK"/>
              </w:rPr>
              <w:t>266.00</w:t>
            </w:r>
          </w:p>
        </w:tc>
        <w:tc>
          <w:tcPr>
            <w:tcW w:w="793" w:type="dxa"/>
            <w:shd w:val="clear" w:color="auto" w:fill="auto"/>
            <w:vAlign w:val="center"/>
          </w:tcPr>
          <w:p>
            <w:pPr>
              <w:spacing w:line="300" w:lineRule="exact"/>
              <w:jc w:val="right"/>
              <w:rPr>
                <w:rFonts w:ascii="Times New Roman" w:hAnsi="Times New Roman" w:eastAsia="方正书宋_GBK"/>
              </w:rPr>
            </w:pPr>
          </w:p>
        </w:tc>
        <w:tc>
          <w:tcPr>
            <w:tcW w:w="880" w:type="dxa"/>
            <w:shd w:val="clear" w:color="auto" w:fill="auto"/>
            <w:vAlign w:val="center"/>
          </w:tcPr>
          <w:p>
            <w:pPr>
              <w:spacing w:line="300" w:lineRule="exact"/>
              <w:jc w:val="right"/>
              <w:rPr>
                <w:rFonts w:ascii="Times New Roman" w:hAnsi="Times New Roman" w:eastAsia="方正书宋_GBK"/>
              </w:rPr>
            </w:pPr>
          </w:p>
        </w:tc>
        <w:tc>
          <w:tcPr>
            <w:tcW w:w="886" w:type="dxa"/>
            <w:shd w:val="clear" w:color="auto" w:fill="auto"/>
            <w:vAlign w:val="center"/>
          </w:tcPr>
          <w:p>
            <w:pPr>
              <w:spacing w:line="300" w:lineRule="exact"/>
              <w:jc w:val="right"/>
              <w:rPr>
                <w:rFonts w:ascii="Times New Roman" w:hAnsi="Times New Roman" w:eastAsia="方正书宋_GBK"/>
              </w:rPr>
            </w:pPr>
          </w:p>
        </w:tc>
        <w:tc>
          <w:tcPr>
            <w:tcW w:w="837" w:type="dxa"/>
            <w:shd w:val="clear" w:color="auto" w:fill="auto"/>
            <w:vAlign w:val="center"/>
          </w:tcPr>
          <w:p>
            <w:pPr>
              <w:spacing w:line="300" w:lineRule="exact"/>
              <w:jc w:val="right"/>
              <w:rPr>
                <w:rFonts w:ascii="Times New Roman" w:hAnsi="Times New Roman" w:eastAsia="方正书宋_GBK"/>
              </w:rPr>
            </w:pPr>
          </w:p>
        </w:tc>
      </w:tr>
    </w:tbl>
    <w:p>
      <w:pPr>
        <w:outlineLvl w:val="0"/>
        <w:rPr>
          <w:rFonts w:ascii="方正小标宋_GBK" w:hAnsi="Times New Roman" w:eastAsia="方正小标宋_GBK" w:cs="Times New Roman"/>
          <w:sz w:val="32"/>
          <w:szCs w:val="24"/>
        </w:rPr>
      </w:pPr>
    </w:p>
    <w:p>
      <w:pPr>
        <w:autoSpaceDE w:val="0"/>
        <w:autoSpaceDN w:val="0"/>
        <w:adjustRightInd w:val="0"/>
        <w:ind w:left="198" w:firstLine="640" w:firstLineChars="200"/>
        <w:jc w:val="left"/>
        <w:rPr>
          <w:rFonts w:ascii="黑体" w:hAnsi="黑体" w:eastAsia="黑体" w:cs="Times New Roman"/>
          <w:sz w:val="32"/>
          <w:szCs w:val="32"/>
        </w:rPr>
      </w:pPr>
    </w:p>
    <w:p>
      <w:pPr>
        <w:autoSpaceDE w:val="0"/>
        <w:autoSpaceDN w:val="0"/>
        <w:adjustRightInd w:val="0"/>
        <w:ind w:firstLine="640" w:firstLineChars="200"/>
        <w:jc w:val="left"/>
        <w:rPr>
          <w:rFonts w:ascii="黑体" w:hAnsi="黑体" w:eastAsia="黑体" w:cs="Times New Roman"/>
          <w:sz w:val="32"/>
          <w:szCs w:val="32"/>
        </w:rPr>
      </w:pPr>
      <w:r>
        <w:rPr>
          <w:rFonts w:hint="eastAsia" w:ascii="黑体" w:hAnsi="黑体" w:eastAsia="黑体" w:cs="Times New Roman"/>
          <w:sz w:val="32"/>
          <w:szCs w:val="32"/>
        </w:rPr>
        <w:t>七、国有资产信息</w:t>
      </w:r>
    </w:p>
    <w:p>
      <w:pPr>
        <w:ind w:firstLine="640"/>
        <w:rPr>
          <w:rFonts w:ascii="仿宋_GB2312" w:hAnsi="黑体" w:eastAsia="仿宋_GB2312" w:cs="Times New Roman"/>
          <w:sz w:val="32"/>
          <w:szCs w:val="32"/>
        </w:rPr>
      </w:pPr>
      <w:r>
        <w:rPr>
          <w:rFonts w:hint="eastAsia" w:ascii="仿宋_GB2312" w:hAnsi="黑体" w:eastAsia="仿宋_GB2312" w:cs="Times New Roman"/>
          <w:sz w:val="32"/>
          <w:szCs w:val="32"/>
        </w:rPr>
        <w:t>河北省文化厅（含所属单位）上年末固定资产金额为61843.57万元（</w:t>
      </w:r>
      <w:r>
        <w:rPr>
          <w:rFonts w:hint="eastAsia" w:ascii="Times New Roman" w:hAnsi="Times New Roman" w:eastAsia="方正仿宋_GBK" w:cs="Times New Roman"/>
          <w:sz w:val="32"/>
          <w:szCs w:val="32"/>
        </w:rPr>
        <w:t>详见下表），</w:t>
      </w:r>
      <w:r>
        <w:rPr>
          <w:rFonts w:hint="eastAsia" w:ascii="仿宋_GB2312" w:hAnsi="黑体" w:eastAsia="仿宋_GB2312" w:cs="Times New Roman"/>
          <w:sz w:val="32"/>
          <w:szCs w:val="32"/>
        </w:rPr>
        <w:t>本年度各单位（处室）拟购置固定资产</w:t>
      </w:r>
      <w:r>
        <w:rPr>
          <w:rFonts w:hint="eastAsia" w:ascii="Times New Roman" w:hAnsi="Times New Roman" w:eastAsia="方正仿宋_GBK" w:cs="Times New Roman"/>
          <w:sz w:val="32"/>
          <w:szCs w:val="32"/>
        </w:rPr>
        <w:t>总额约为1562.16万元，</w:t>
      </w:r>
      <w:r>
        <w:rPr>
          <w:rFonts w:hint="eastAsia" w:ascii="仿宋_GB2312" w:hAnsi="黑体" w:eastAsia="仿宋_GB2312" w:cs="Times New Roman"/>
          <w:sz w:val="32"/>
          <w:szCs w:val="32"/>
        </w:rPr>
        <w:t>主要为计算机设备、打印设备、办公家具等，已列入政府采购预算，详见政府采购预算表。</w:t>
      </w:r>
    </w:p>
    <w:tbl>
      <w:tblPr>
        <w:tblStyle w:val="8"/>
        <w:tblW w:w="13482" w:type="dxa"/>
        <w:tblInd w:w="93" w:type="dxa"/>
        <w:tblLayout w:type="fixed"/>
        <w:tblCellMar>
          <w:top w:w="0" w:type="dxa"/>
          <w:left w:w="108" w:type="dxa"/>
          <w:bottom w:w="0" w:type="dxa"/>
          <w:right w:w="108" w:type="dxa"/>
        </w:tblCellMar>
      </w:tblPr>
      <w:tblGrid>
        <w:gridCol w:w="5224"/>
        <w:gridCol w:w="3155"/>
        <w:gridCol w:w="5103"/>
      </w:tblGrid>
      <w:tr>
        <w:tblPrEx>
          <w:tblCellMar>
            <w:top w:w="0" w:type="dxa"/>
            <w:left w:w="108" w:type="dxa"/>
            <w:bottom w:w="0" w:type="dxa"/>
            <w:right w:w="108" w:type="dxa"/>
          </w:tblCellMar>
        </w:tblPrEx>
        <w:trPr>
          <w:trHeight w:val="705" w:hRule="atLeast"/>
        </w:trPr>
        <w:tc>
          <w:tcPr>
            <w:tcW w:w="13482" w:type="dxa"/>
            <w:gridSpan w:val="3"/>
            <w:tcBorders>
              <w:top w:val="nil"/>
              <w:left w:val="nil"/>
              <w:bottom w:val="nil"/>
              <w:right w:val="nil"/>
            </w:tcBorders>
            <w:shd w:val="clear" w:color="auto" w:fill="auto"/>
            <w:vAlign w:val="center"/>
          </w:tcPr>
          <w:p>
            <w:pPr>
              <w:widowControl/>
              <w:jc w:val="center"/>
              <w:rPr>
                <w:rFonts w:ascii="宋体" w:hAnsi="宋体" w:eastAsia="宋体" w:cs="宋体"/>
                <w:b/>
                <w:bCs/>
                <w:kern w:val="0"/>
                <w:sz w:val="32"/>
                <w:szCs w:val="32"/>
              </w:rPr>
            </w:pPr>
          </w:p>
          <w:p>
            <w:pPr>
              <w:widowControl/>
              <w:jc w:val="center"/>
              <w:rPr>
                <w:rFonts w:ascii="宋体" w:hAnsi="宋体" w:eastAsia="宋体" w:cs="宋体"/>
                <w:b/>
                <w:bCs/>
                <w:kern w:val="0"/>
                <w:sz w:val="32"/>
                <w:szCs w:val="32"/>
              </w:rPr>
            </w:pPr>
          </w:p>
          <w:p>
            <w:pPr>
              <w:widowControl/>
              <w:jc w:val="center"/>
              <w:rPr>
                <w:rFonts w:ascii="宋体" w:hAnsi="宋体" w:eastAsia="宋体" w:cs="宋体"/>
                <w:b/>
                <w:bCs/>
                <w:kern w:val="0"/>
                <w:sz w:val="32"/>
                <w:szCs w:val="32"/>
              </w:rPr>
            </w:pPr>
          </w:p>
          <w:p>
            <w:pPr>
              <w:widowControl/>
              <w:jc w:val="center"/>
              <w:rPr>
                <w:rFonts w:ascii="宋体" w:hAnsi="宋体" w:eastAsia="宋体" w:cs="宋体"/>
                <w:b/>
                <w:bCs/>
                <w:kern w:val="0"/>
                <w:sz w:val="32"/>
                <w:szCs w:val="32"/>
              </w:rPr>
            </w:pPr>
            <w:r>
              <w:rPr>
                <w:rFonts w:hint="eastAsia" w:ascii="宋体" w:hAnsi="宋体" w:eastAsia="宋体" w:cs="宋体"/>
                <w:b/>
                <w:bCs/>
                <w:kern w:val="0"/>
                <w:sz w:val="32"/>
                <w:szCs w:val="32"/>
              </w:rPr>
              <w:t>河北省省直部门固定资产占用情况表</w:t>
            </w:r>
          </w:p>
        </w:tc>
      </w:tr>
      <w:tr>
        <w:tblPrEx>
          <w:tblCellMar>
            <w:top w:w="0" w:type="dxa"/>
            <w:left w:w="108" w:type="dxa"/>
            <w:bottom w:w="0" w:type="dxa"/>
            <w:right w:w="108" w:type="dxa"/>
          </w:tblCellMar>
        </w:tblPrEx>
        <w:trPr>
          <w:trHeight w:val="510" w:hRule="atLeast"/>
        </w:trPr>
        <w:tc>
          <w:tcPr>
            <w:tcW w:w="8379" w:type="dxa"/>
            <w:gridSpan w:val="2"/>
            <w:tcBorders>
              <w:top w:val="nil"/>
              <w:left w:val="nil"/>
              <w:bottom w:val="nil"/>
              <w:right w:val="nil"/>
            </w:tcBorders>
            <w:shd w:val="clear" w:color="auto" w:fill="auto"/>
            <w:vAlign w:val="center"/>
          </w:tcPr>
          <w:p>
            <w:pPr>
              <w:widowControl/>
              <w:jc w:val="left"/>
              <w:rPr>
                <w:rFonts w:ascii="宋体" w:hAnsi="宋体" w:eastAsia="宋体" w:cs="宋体"/>
                <w:kern w:val="0"/>
                <w:sz w:val="22"/>
              </w:rPr>
            </w:pPr>
            <w:r>
              <w:rPr>
                <w:rFonts w:hint="eastAsia" w:ascii="宋体" w:hAnsi="宋体" w:eastAsia="宋体" w:cs="宋体"/>
                <w:kern w:val="0"/>
                <w:sz w:val="22"/>
              </w:rPr>
              <w:t>编制部门：河北省文化厅</w:t>
            </w:r>
          </w:p>
        </w:tc>
        <w:tc>
          <w:tcPr>
            <w:tcW w:w="5103" w:type="dxa"/>
            <w:tcBorders>
              <w:top w:val="nil"/>
              <w:left w:val="nil"/>
              <w:bottom w:val="nil"/>
              <w:right w:val="nil"/>
            </w:tcBorders>
            <w:shd w:val="clear" w:color="auto" w:fill="auto"/>
            <w:vAlign w:val="center"/>
          </w:tcPr>
          <w:p>
            <w:pPr>
              <w:widowControl/>
              <w:jc w:val="left"/>
              <w:rPr>
                <w:rFonts w:ascii="宋体" w:hAnsi="宋体" w:eastAsia="宋体" w:cs="宋体"/>
                <w:kern w:val="0"/>
                <w:sz w:val="22"/>
              </w:rPr>
            </w:pPr>
            <w:r>
              <w:rPr>
                <w:rFonts w:hint="eastAsia" w:ascii="宋体" w:hAnsi="宋体" w:eastAsia="宋体" w:cs="宋体"/>
                <w:kern w:val="0"/>
                <w:sz w:val="22"/>
              </w:rPr>
              <w:t xml:space="preserve">截止时间：2017年12月31日  </w:t>
            </w:r>
          </w:p>
        </w:tc>
      </w:tr>
      <w:tr>
        <w:tblPrEx>
          <w:tblCellMar>
            <w:top w:w="0" w:type="dxa"/>
            <w:left w:w="108" w:type="dxa"/>
            <w:bottom w:w="0" w:type="dxa"/>
            <w:right w:w="108" w:type="dxa"/>
          </w:tblCellMar>
        </w:tblPrEx>
        <w:trPr>
          <w:trHeight w:val="645" w:hRule="atLeast"/>
        </w:trPr>
        <w:tc>
          <w:tcPr>
            <w:tcW w:w="522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b/>
                <w:bCs/>
                <w:kern w:val="0"/>
                <w:sz w:val="22"/>
              </w:rPr>
            </w:pPr>
            <w:r>
              <w:rPr>
                <w:rFonts w:hint="eastAsia" w:ascii="宋体" w:hAnsi="宋体" w:eastAsia="宋体" w:cs="宋体"/>
                <w:b/>
                <w:bCs/>
                <w:kern w:val="0"/>
                <w:sz w:val="22"/>
              </w:rPr>
              <w:t>项   目</w:t>
            </w:r>
          </w:p>
        </w:tc>
        <w:tc>
          <w:tcPr>
            <w:tcW w:w="3155"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eastAsia="宋体" w:cs="宋体"/>
                <w:b/>
                <w:bCs/>
                <w:kern w:val="0"/>
                <w:sz w:val="22"/>
              </w:rPr>
            </w:pPr>
            <w:r>
              <w:rPr>
                <w:rFonts w:hint="eastAsia" w:ascii="宋体" w:hAnsi="宋体" w:eastAsia="宋体" w:cs="宋体"/>
                <w:b/>
                <w:bCs/>
                <w:kern w:val="0"/>
                <w:sz w:val="22"/>
              </w:rPr>
              <w:t>数量</w:t>
            </w:r>
          </w:p>
        </w:tc>
        <w:tc>
          <w:tcPr>
            <w:tcW w:w="5103"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eastAsia="宋体" w:cs="宋体"/>
                <w:b/>
                <w:bCs/>
                <w:kern w:val="0"/>
                <w:sz w:val="22"/>
              </w:rPr>
            </w:pPr>
            <w:r>
              <w:rPr>
                <w:rFonts w:hint="eastAsia" w:ascii="宋体" w:hAnsi="宋体" w:eastAsia="宋体" w:cs="宋体"/>
                <w:b/>
                <w:bCs/>
                <w:kern w:val="0"/>
                <w:sz w:val="22"/>
              </w:rPr>
              <w:t>价值（金额单位：万元）</w:t>
            </w:r>
          </w:p>
        </w:tc>
      </w:tr>
      <w:tr>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2"/>
              </w:rPr>
            </w:pPr>
            <w:r>
              <w:rPr>
                <w:rFonts w:hint="eastAsia" w:ascii="宋体" w:hAnsi="宋体" w:eastAsia="宋体" w:cs="宋体"/>
                <w:kern w:val="0"/>
                <w:sz w:val="22"/>
              </w:rPr>
              <w:t>资产总额</w:t>
            </w:r>
          </w:p>
        </w:tc>
        <w:tc>
          <w:tcPr>
            <w:tcW w:w="3155"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2"/>
              </w:rPr>
            </w:pPr>
            <w:r>
              <w:rPr>
                <w:rFonts w:hint="eastAsia" w:ascii="宋体" w:hAnsi="宋体" w:eastAsia="宋体" w:cs="宋体"/>
                <w:kern w:val="0"/>
                <w:sz w:val="22"/>
              </w:rPr>
              <w:t>——</w:t>
            </w:r>
          </w:p>
        </w:tc>
        <w:tc>
          <w:tcPr>
            <w:tcW w:w="510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2"/>
              </w:rPr>
            </w:pPr>
            <w:r>
              <w:rPr>
                <w:rFonts w:hint="eastAsia" w:ascii="宋体" w:hAnsi="宋体" w:eastAsia="宋体" w:cs="宋体"/>
                <w:kern w:val="0"/>
                <w:sz w:val="22"/>
              </w:rPr>
              <w:t>61843.57</w:t>
            </w:r>
          </w:p>
        </w:tc>
      </w:tr>
      <w:tr>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eastAsia="宋体" w:cs="宋体"/>
                <w:kern w:val="0"/>
                <w:sz w:val="22"/>
              </w:rPr>
            </w:pPr>
            <w:r>
              <w:rPr>
                <w:rFonts w:hint="eastAsia" w:ascii="宋体" w:hAnsi="宋体" w:eastAsia="宋体" w:cs="宋体"/>
                <w:kern w:val="0"/>
                <w:sz w:val="22"/>
              </w:rPr>
              <w:t>1、房屋（平方米）</w:t>
            </w:r>
          </w:p>
        </w:tc>
        <w:tc>
          <w:tcPr>
            <w:tcW w:w="3155"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2"/>
              </w:rPr>
            </w:pPr>
            <w:r>
              <w:rPr>
                <w:rFonts w:hint="eastAsia" w:ascii="宋体" w:hAnsi="宋体" w:eastAsia="宋体" w:cs="宋体"/>
                <w:kern w:val="0"/>
                <w:sz w:val="22"/>
              </w:rPr>
              <w:t>80404.37</w:t>
            </w:r>
          </w:p>
        </w:tc>
        <w:tc>
          <w:tcPr>
            <w:tcW w:w="510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2"/>
              </w:rPr>
            </w:pPr>
            <w:r>
              <w:rPr>
                <w:rFonts w:hint="eastAsia" w:ascii="宋体" w:hAnsi="宋体" w:eastAsia="宋体" w:cs="宋体"/>
                <w:kern w:val="0"/>
                <w:sz w:val="22"/>
              </w:rPr>
              <w:t>34789.30</w:t>
            </w:r>
          </w:p>
        </w:tc>
      </w:tr>
      <w:tr>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eastAsia="宋体" w:cs="宋体"/>
                <w:kern w:val="0"/>
                <w:sz w:val="22"/>
              </w:rPr>
            </w:pPr>
            <w:r>
              <w:rPr>
                <w:rFonts w:hint="eastAsia" w:ascii="宋体" w:hAnsi="宋体" w:eastAsia="宋体" w:cs="宋体"/>
                <w:kern w:val="0"/>
                <w:sz w:val="22"/>
              </w:rPr>
              <w:t xml:space="preserve">   其中：办公用房（平方米）</w:t>
            </w:r>
          </w:p>
        </w:tc>
        <w:tc>
          <w:tcPr>
            <w:tcW w:w="3155"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2"/>
              </w:rPr>
            </w:pPr>
            <w:r>
              <w:rPr>
                <w:rFonts w:hint="eastAsia" w:ascii="宋体" w:hAnsi="宋体" w:eastAsia="宋体" w:cs="宋体"/>
                <w:kern w:val="0"/>
                <w:sz w:val="22"/>
              </w:rPr>
              <w:t>33175.58</w:t>
            </w:r>
          </w:p>
        </w:tc>
        <w:tc>
          <w:tcPr>
            <w:tcW w:w="510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2"/>
              </w:rPr>
            </w:pPr>
            <w:r>
              <w:rPr>
                <w:rFonts w:hint="eastAsia" w:ascii="宋体" w:hAnsi="宋体" w:eastAsia="宋体" w:cs="宋体"/>
                <w:kern w:val="0"/>
                <w:sz w:val="22"/>
              </w:rPr>
              <w:t>3068.54</w:t>
            </w:r>
          </w:p>
        </w:tc>
      </w:tr>
      <w:tr>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eastAsia="宋体" w:cs="宋体"/>
                <w:kern w:val="0"/>
                <w:sz w:val="22"/>
              </w:rPr>
            </w:pPr>
            <w:r>
              <w:rPr>
                <w:rFonts w:hint="eastAsia" w:ascii="宋体" w:hAnsi="宋体" w:eastAsia="宋体" w:cs="宋体"/>
                <w:kern w:val="0"/>
                <w:sz w:val="22"/>
              </w:rPr>
              <w:t>2、车辆（台、辆）</w:t>
            </w:r>
          </w:p>
        </w:tc>
        <w:tc>
          <w:tcPr>
            <w:tcW w:w="3155"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2"/>
              </w:rPr>
            </w:pPr>
            <w:r>
              <w:rPr>
                <w:rFonts w:hint="eastAsia" w:ascii="宋体" w:hAnsi="宋体" w:eastAsia="宋体" w:cs="宋体"/>
                <w:kern w:val="0"/>
                <w:sz w:val="22"/>
              </w:rPr>
              <w:t>29</w:t>
            </w:r>
          </w:p>
        </w:tc>
        <w:tc>
          <w:tcPr>
            <w:tcW w:w="510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2"/>
              </w:rPr>
            </w:pPr>
            <w:r>
              <w:rPr>
                <w:rFonts w:hint="eastAsia" w:ascii="宋体" w:hAnsi="宋体" w:eastAsia="宋体" w:cs="宋体"/>
                <w:kern w:val="0"/>
                <w:sz w:val="22"/>
              </w:rPr>
              <w:t>859.76</w:t>
            </w:r>
          </w:p>
        </w:tc>
      </w:tr>
      <w:tr>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eastAsia="宋体" w:cs="宋体"/>
                <w:kern w:val="0"/>
                <w:sz w:val="22"/>
              </w:rPr>
            </w:pPr>
            <w:r>
              <w:rPr>
                <w:rFonts w:hint="eastAsia" w:ascii="宋体" w:hAnsi="宋体" w:eastAsia="宋体" w:cs="宋体"/>
                <w:kern w:val="0"/>
                <w:sz w:val="22"/>
              </w:rPr>
              <w:t>3、单价在20万元以上的设备</w:t>
            </w:r>
          </w:p>
        </w:tc>
        <w:tc>
          <w:tcPr>
            <w:tcW w:w="3155"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2"/>
              </w:rPr>
            </w:pPr>
            <w:r>
              <w:rPr>
                <w:rFonts w:hint="eastAsia" w:ascii="宋体" w:hAnsi="宋体" w:eastAsia="宋体" w:cs="宋体"/>
                <w:kern w:val="0"/>
                <w:sz w:val="22"/>
              </w:rPr>
              <w:t>104</w:t>
            </w:r>
          </w:p>
        </w:tc>
        <w:tc>
          <w:tcPr>
            <w:tcW w:w="510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2"/>
              </w:rPr>
            </w:pPr>
            <w:r>
              <w:rPr>
                <w:rFonts w:hint="eastAsia" w:ascii="宋体" w:hAnsi="宋体" w:eastAsia="宋体" w:cs="宋体"/>
                <w:kern w:val="0"/>
                <w:sz w:val="22"/>
              </w:rPr>
              <w:t>5608.39</w:t>
            </w:r>
          </w:p>
        </w:tc>
      </w:tr>
      <w:tr>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eastAsia="宋体" w:cs="宋体"/>
                <w:kern w:val="0"/>
                <w:sz w:val="22"/>
              </w:rPr>
            </w:pPr>
            <w:r>
              <w:rPr>
                <w:rFonts w:hint="eastAsia" w:ascii="宋体" w:hAnsi="宋体" w:eastAsia="宋体" w:cs="宋体"/>
                <w:kern w:val="0"/>
                <w:sz w:val="22"/>
              </w:rPr>
              <w:t>4、其他固定资产</w:t>
            </w:r>
          </w:p>
        </w:tc>
        <w:tc>
          <w:tcPr>
            <w:tcW w:w="3155"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2"/>
              </w:rPr>
            </w:pPr>
            <w:r>
              <w:rPr>
                <w:rFonts w:hint="eastAsia" w:ascii="宋体" w:hAnsi="宋体" w:eastAsia="宋体" w:cs="宋体"/>
                <w:kern w:val="0"/>
                <w:sz w:val="22"/>
              </w:rPr>
              <w:t>11889</w:t>
            </w:r>
          </w:p>
        </w:tc>
        <w:tc>
          <w:tcPr>
            <w:tcW w:w="510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2"/>
              </w:rPr>
            </w:pPr>
            <w:r>
              <w:rPr>
                <w:rFonts w:hint="eastAsia" w:ascii="宋体" w:hAnsi="宋体" w:eastAsia="宋体" w:cs="宋体"/>
                <w:kern w:val="0"/>
                <w:sz w:val="22"/>
              </w:rPr>
              <w:t>20586.12</w:t>
            </w:r>
          </w:p>
        </w:tc>
      </w:tr>
    </w:tbl>
    <w:p>
      <w:pPr>
        <w:rPr>
          <w:rFonts w:ascii="仿宋_GB2312" w:hAnsi="黑体" w:eastAsia="仿宋_GB2312" w:cs="Times New Roman"/>
          <w:color w:val="FF0000"/>
          <w:sz w:val="32"/>
          <w:szCs w:val="32"/>
        </w:rPr>
      </w:pPr>
    </w:p>
    <w:p>
      <w:pPr>
        <w:autoSpaceDE w:val="0"/>
        <w:autoSpaceDN w:val="0"/>
        <w:adjustRightInd w:val="0"/>
        <w:ind w:firstLine="640" w:firstLineChars="200"/>
        <w:jc w:val="left"/>
        <w:rPr>
          <w:rFonts w:ascii="黑体" w:hAnsi="黑体" w:eastAsia="黑体" w:cs="Times New Roman"/>
          <w:sz w:val="32"/>
          <w:szCs w:val="32"/>
        </w:rPr>
      </w:pPr>
      <w:r>
        <w:rPr>
          <w:rFonts w:hint="eastAsia" w:ascii="黑体" w:hAnsi="黑体" w:eastAsia="黑体" w:cs="Times New Roman"/>
          <w:sz w:val="32"/>
          <w:szCs w:val="32"/>
        </w:rPr>
        <w:t>八、名词解释</w:t>
      </w:r>
    </w:p>
    <w:p>
      <w:pPr>
        <w:tabs>
          <w:tab w:val="left" w:pos="11490"/>
        </w:tabs>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b/>
          <w:sz w:val="32"/>
          <w:szCs w:val="32"/>
        </w:rPr>
        <w:t>1、一般</w:t>
      </w:r>
      <w:r>
        <w:rPr>
          <w:rFonts w:hint="eastAsia" w:ascii="Times New Roman" w:hAnsi="Times New Roman" w:eastAsia="方正仿宋_GBK" w:cs="Times New Roman"/>
          <w:b/>
          <w:sz w:val="32"/>
          <w:szCs w:val="32"/>
        </w:rPr>
        <w:t>公</w:t>
      </w:r>
      <w:r>
        <w:rPr>
          <w:rFonts w:ascii="Times New Roman" w:hAnsi="Times New Roman" w:eastAsia="方正仿宋_GBK" w:cs="Times New Roman"/>
          <w:b/>
          <w:sz w:val="32"/>
          <w:szCs w:val="32"/>
        </w:rPr>
        <w:t>共预算拨款收入：</w:t>
      </w:r>
      <w:r>
        <w:rPr>
          <w:rFonts w:ascii="Times New Roman" w:hAnsi="Times New Roman" w:eastAsia="方正仿宋_GBK" w:cs="Times New Roman"/>
          <w:sz w:val="32"/>
          <w:szCs w:val="32"/>
        </w:rPr>
        <w:t>指省级财政当年拨付的资金。</w:t>
      </w:r>
    </w:p>
    <w:p>
      <w:pPr>
        <w:tabs>
          <w:tab w:val="left" w:pos="11490"/>
        </w:tabs>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b/>
          <w:sz w:val="32"/>
          <w:szCs w:val="32"/>
        </w:rPr>
        <w:t>2、事业收入：</w:t>
      </w:r>
      <w:r>
        <w:rPr>
          <w:rFonts w:ascii="Times New Roman" w:hAnsi="Times New Roman" w:eastAsia="方正仿宋_GBK" w:cs="Times New Roman"/>
          <w:sz w:val="32"/>
          <w:szCs w:val="32"/>
        </w:rPr>
        <w:t>指事业单位开展专业业务活动及辅助活动所取得的收入。</w:t>
      </w:r>
    </w:p>
    <w:p>
      <w:pPr>
        <w:tabs>
          <w:tab w:val="left" w:pos="11490"/>
        </w:tabs>
        <w:ind w:firstLine="640" w:firstLineChars="200"/>
        <w:rPr>
          <w:rFonts w:ascii="Times New Roman" w:hAnsi="Times New Roman" w:eastAsia="方正仿宋_GBK" w:cs="Times New Roman"/>
          <w:b/>
          <w:sz w:val="32"/>
          <w:szCs w:val="32"/>
        </w:rPr>
      </w:pPr>
      <w:r>
        <w:rPr>
          <w:rFonts w:ascii="Times New Roman" w:hAnsi="Times New Roman" w:eastAsia="方正仿宋_GBK" w:cs="Times New Roman"/>
          <w:b/>
          <w:sz w:val="32"/>
          <w:szCs w:val="32"/>
        </w:rPr>
        <w:t>3、其他收入：</w:t>
      </w:r>
      <w:r>
        <w:rPr>
          <w:rFonts w:ascii="Times New Roman" w:hAnsi="Times New Roman" w:eastAsia="方正仿宋_GBK" w:cs="Times New Roman"/>
          <w:sz w:val="32"/>
          <w:szCs w:val="32"/>
        </w:rPr>
        <w:t>指除“</w:t>
      </w:r>
      <w:r>
        <w:rPr>
          <w:rFonts w:hint="eastAsia" w:ascii="Times New Roman" w:hAnsi="Times New Roman" w:eastAsia="方正仿宋_GBK" w:cs="Times New Roman"/>
          <w:sz w:val="32"/>
          <w:szCs w:val="32"/>
        </w:rPr>
        <w:t>一般公共预算</w:t>
      </w:r>
      <w:r>
        <w:rPr>
          <w:rFonts w:ascii="Times New Roman" w:hAnsi="Times New Roman" w:eastAsia="方正仿宋_GBK" w:cs="Times New Roman"/>
          <w:sz w:val="32"/>
          <w:szCs w:val="32"/>
        </w:rPr>
        <w:t>拨款收入”、“事业收入”等以外的收入。主要是按规定动用的租房收入、存款利息收入等。</w:t>
      </w:r>
    </w:p>
    <w:p>
      <w:pPr>
        <w:tabs>
          <w:tab w:val="left" w:pos="11490"/>
        </w:tabs>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b/>
          <w:sz w:val="32"/>
          <w:szCs w:val="32"/>
        </w:rPr>
        <w:t>4、基本支出：</w:t>
      </w:r>
      <w:r>
        <w:rPr>
          <w:rFonts w:hint="eastAsia" w:ascii="Times New Roman" w:hAnsi="Times New Roman" w:eastAsia="方正仿宋_GBK" w:cs="Times New Roman"/>
          <w:sz w:val="32"/>
          <w:szCs w:val="32"/>
        </w:rPr>
        <w:t>指为保障机构正常运转、完成日常工作任务而发生的人员支出和公用支出。</w:t>
      </w:r>
    </w:p>
    <w:p>
      <w:pPr>
        <w:tabs>
          <w:tab w:val="left" w:pos="11490"/>
        </w:tabs>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b/>
          <w:sz w:val="32"/>
          <w:szCs w:val="32"/>
        </w:rPr>
        <w:t>5、项目支出：</w:t>
      </w:r>
      <w:r>
        <w:rPr>
          <w:rFonts w:hint="eastAsia" w:ascii="Times New Roman" w:hAnsi="Times New Roman" w:eastAsia="方正仿宋_GBK" w:cs="Times New Roman"/>
          <w:sz w:val="32"/>
          <w:szCs w:val="32"/>
        </w:rPr>
        <w:t>指在基本支出之外为完成特定行政任务和事业发展目标所发生的支出。</w:t>
      </w:r>
    </w:p>
    <w:p>
      <w:pPr>
        <w:tabs>
          <w:tab w:val="left" w:pos="11490"/>
        </w:tabs>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b/>
          <w:sz w:val="32"/>
          <w:szCs w:val="32"/>
        </w:rPr>
        <w:t>6、上缴上级支出：</w:t>
      </w:r>
      <w:r>
        <w:rPr>
          <w:rFonts w:hint="eastAsia" w:ascii="Times New Roman" w:hAnsi="Times New Roman" w:eastAsia="方正仿宋_GBK" w:cs="Times New Roman"/>
          <w:sz w:val="32"/>
          <w:szCs w:val="32"/>
        </w:rPr>
        <w:t>指下级单位上缴上级的支出。</w:t>
      </w:r>
    </w:p>
    <w:p>
      <w:pPr>
        <w:tabs>
          <w:tab w:val="left" w:pos="11490"/>
        </w:tabs>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b/>
          <w:sz w:val="32"/>
          <w:szCs w:val="32"/>
        </w:rPr>
        <w:t>7、“三公”经费：</w:t>
      </w:r>
      <w:r>
        <w:rPr>
          <w:rFonts w:ascii="Times New Roman" w:hAnsi="Times New Roman" w:eastAsia="方正仿宋_GBK" w:cs="Times New Roman"/>
          <w:sz w:val="32"/>
          <w:szCs w:val="32"/>
        </w:rPr>
        <w:t>纳入省级财政预算管理的“三公”经费，是指省级部门用财政拨款安排的因公出国（境）费、公务用车购置及运</w:t>
      </w:r>
      <w:r>
        <w:rPr>
          <w:rFonts w:hint="eastAsia" w:ascii="Times New Roman" w:hAnsi="Times New Roman" w:eastAsia="方正仿宋_GBK" w:cs="Times New Roman"/>
          <w:sz w:val="32"/>
          <w:szCs w:val="32"/>
        </w:rPr>
        <w:t>维</w:t>
      </w:r>
      <w:r>
        <w:rPr>
          <w:rFonts w:ascii="Times New Roman" w:hAnsi="Times New Roman" w:eastAsia="方正仿宋_GBK" w:cs="Times New Roman"/>
          <w:sz w:val="32"/>
          <w:szCs w:val="32"/>
        </w:rPr>
        <w:t>费和公务接待费。其中，因公出国（境）费反映单位公务出国（境）的住宿费、旅费、伙食补助费、杂费、培训费等支出；公务用车购置及运</w:t>
      </w:r>
      <w:r>
        <w:rPr>
          <w:rFonts w:hint="eastAsia" w:ascii="Times New Roman" w:hAnsi="Times New Roman" w:eastAsia="方正仿宋_GBK" w:cs="Times New Roman"/>
          <w:sz w:val="32"/>
          <w:szCs w:val="32"/>
        </w:rPr>
        <w:t>维</w:t>
      </w:r>
      <w:r>
        <w:rPr>
          <w:rFonts w:ascii="Times New Roman" w:hAnsi="Times New Roman" w:eastAsia="方正仿宋_GBK" w:cs="Times New Roman"/>
          <w:sz w:val="32"/>
          <w:szCs w:val="32"/>
        </w:rPr>
        <w:t>费反映单位公务用车购置费及租用费、燃料费、维修费、过路过桥费、保险费、安全奖励费用等支出；公务接待费反映单位按规定开支的各类公务接待（含外宾接待）支出。</w:t>
      </w:r>
    </w:p>
    <w:p>
      <w:pPr>
        <w:tabs>
          <w:tab w:val="left" w:pos="11490"/>
        </w:tabs>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b/>
          <w:sz w:val="32"/>
          <w:szCs w:val="32"/>
        </w:rPr>
        <w:t>8、机关运行费：</w:t>
      </w:r>
      <w:r>
        <w:rPr>
          <w:rFonts w:hint="eastAsia" w:ascii="Times New Roman" w:hAnsi="Times New Roman" w:eastAsia="方正仿宋_GBK" w:cs="Times New Roman"/>
          <w:sz w:val="32"/>
          <w:szCs w:val="32"/>
        </w:rPr>
        <w:t>是指各部门的公用经费，包括办公及印刷费、邮电费、差旅费、会议费、福利费、日常维修费、专用材料及一般设备购置费、办公用房水电费、办公用房取暖费、办公用房物业管理费、公务用车运行维护费以及</w:t>
      </w:r>
      <w:r>
        <w:rPr>
          <w:rFonts w:ascii="Times New Roman" w:hAnsi="Times New Roman" w:eastAsia="方正仿宋_GBK" w:cs="Times New Roman"/>
          <w:sz w:val="32"/>
          <w:szCs w:val="32"/>
        </w:rPr>
        <w:t>其他费用</w:t>
      </w:r>
    </w:p>
    <w:p>
      <w:pPr>
        <w:tabs>
          <w:tab w:val="left" w:pos="11490"/>
        </w:tabs>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b/>
          <w:sz w:val="32"/>
          <w:szCs w:val="32"/>
        </w:rPr>
        <w:t>9、上年结转：</w:t>
      </w:r>
      <w:r>
        <w:rPr>
          <w:rFonts w:hint="eastAsia" w:ascii="Times New Roman" w:hAnsi="Times New Roman" w:eastAsia="方正仿宋_GBK" w:cs="Times New Roman"/>
          <w:sz w:val="32"/>
          <w:szCs w:val="32"/>
        </w:rPr>
        <w:t>指以前年度尚未完成、结转到本年仍按原规定用途继续使用的资金。</w:t>
      </w:r>
    </w:p>
    <w:p>
      <w:pPr>
        <w:tabs>
          <w:tab w:val="left" w:pos="11490"/>
        </w:tabs>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b/>
          <w:sz w:val="32"/>
          <w:szCs w:val="32"/>
        </w:rPr>
        <w:t>10、事业单位经营支出：</w:t>
      </w:r>
      <w:r>
        <w:rPr>
          <w:rFonts w:hint="eastAsia" w:ascii="Times New Roman" w:hAnsi="Times New Roman" w:eastAsia="方正仿宋_GBK" w:cs="Times New Roman"/>
          <w:sz w:val="32"/>
          <w:szCs w:val="32"/>
        </w:rPr>
        <w:t>指事业单位在专业业务活动及其辅助活动之外开展非独立核算经营活动发生的支出。</w:t>
      </w:r>
    </w:p>
    <w:p>
      <w:pPr>
        <w:autoSpaceDE w:val="0"/>
        <w:autoSpaceDN w:val="0"/>
        <w:adjustRightInd w:val="0"/>
        <w:ind w:firstLine="640" w:firstLineChars="200"/>
        <w:jc w:val="left"/>
        <w:rPr>
          <w:rFonts w:ascii="黑体" w:hAnsi="黑体" w:eastAsia="黑体" w:cs="Times New Roman"/>
          <w:sz w:val="32"/>
          <w:szCs w:val="32"/>
        </w:rPr>
      </w:pPr>
      <w:r>
        <w:rPr>
          <w:rFonts w:hint="eastAsia" w:ascii="黑体" w:hAnsi="黑体" w:eastAsia="黑体" w:cs="Times New Roman"/>
          <w:sz w:val="32"/>
          <w:szCs w:val="32"/>
        </w:rPr>
        <w:t>九、其他需要说明的事项</w:t>
      </w:r>
    </w:p>
    <w:p>
      <w:pPr>
        <w:ind w:firstLine="640" w:firstLineChars="200"/>
        <w:rPr>
          <w:rFonts w:ascii="方正仿宋_GBK" w:hAnsi="Times New Roman" w:eastAsia="方正仿宋_GBK" w:cs="Times New Roman"/>
          <w:sz w:val="32"/>
          <w:szCs w:val="32"/>
        </w:rPr>
      </w:pPr>
      <w:r>
        <w:rPr>
          <w:rFonts w:hint="eastAsia" w:ascii="方正仿宋_GBK" w:hAnsi="Times New Roman" w:eastAsia="方正仿宋_GBK" w:cs="Times New Roman"/>
          <w:sz w:val="32"/>
          <w:szCs w:val="32"/>
        </w:rPr>
        <w:t>我部门无其他需要说明的事项。</w:t>
      </w: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altName w:val="微软雅黑"/>
    <w:panose1 w:val="00000000000000000000"/>
    <w:charset w:val="86"/>
    <w:family w:val="script"/>
    <w:pitch w:val="default"/>
    <w:sig w:usb0="00000000" w:usb1="00000000" w:usb2="00000010" w:usb3="00000000" w:csb0="00040000" w:csb1="00000000"/>
  </w:font>
  <w:font w:name="方正仿宋_GBK">
    <w:altName w:val="微软雅黑"/>
    <w:panose1 w:val="00000000000000000000"/>
    <w:charset w:val="86"/>
    <w:family w:val="script"/>
    <w:pitch w:val="default"/>
    <w:sig w:usb0="00000000" w:usb1="00000000" w:usb2="00000010" w:usb3="00000000" w:csb0="00040000" w:csb1="00000000"/>
  </w:font>
  <w:font w:name="方正书宋_GBK">
    <w:altName w:val="微软雅黑"/>
    <w:panose1 w:val="00000000000000000000"/>
    <w:charset w:val="86"/>
    <w:family w:val="script"/>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方正楷体_GBK">
    <w:altName w:val="微软雅黑"/>
    <w:panose1 w:val="00000000000000000000"/>
    <w:charset w:val="86"/>
    <w:family w:val="script"/>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MmZjZjdkZTE2NDQwNDE3ODc2MWRmZWJlOWFjODhhZmIifQ=="/>
  </w:docVars>
  <w:rsids>
    <w:rsidRoot w:val="00F66032"/>
    <w:rsid w:val="00037AF6"/>
    <w:rsid w:val="00055056"/>
    <w:rsid w:val="00075D5F"/>
    <w:rsid w:val="000B529B"/>
    <w:rsid w:val="000C3A19"/>
    <w:rsid w:val="000F02A4"/>
    <w:rsid w:val="001245BB"/>
    <w:rsid w:val="001251A3"/>
    <w:rsid w:val="001F7873"/>
    <w:rsid w:val="00241FD4"/>
    <w:rsid w:val="00251B12"/>
    <w:rsid w:val="00296113"/>
    <w:rsid w:val="002A673A"/>
    <w:rsid w:val="002C5E13"/>
    <w:rsid w:val="002C62BC"/>
    <w:rsid w:val="002E0EB8"/>
    <w:rsid w:val="002F3E58"/>
    <w:rsid w:val="0030542C"/>
    <w:rsid w:val="00311B7A"/>
    <w:rsid w:val="0037343E"/>
    <w:rsid w:val="00424943"/>
    <w:rsid w:val="0043175C"/>
    <w:rsid w:val="00437296"/>
    <w:rsid w:val="00451590"/>
    <w:rsid w:val="00451871"/>
    <w:rsid w:val="004706DE"/>
    <w:rsid w:val="00472923"/>
    <w:rsid w:val="00497B6D"/>
    <w:rsid w:val="004B0C3A"/>
    <w:rsid w:val="004D5788"/>
    <w:rsid w:val="004E3066"/>
    <w:rsid w:val="004E74CD"/>
    <w:rsid w:val="005653E0"/>
    <w:rsid w:val="00572067"/>
    <w:rsid w:val="00573562"/>
    <w:rsid w:val="00590ECE"/>
    <w:rsid w:val="00614A29"/>
    <w:rsid w:val="00673D76"/>
    <w:rsid w:val="006854F0"/>
    <w:rsid w:val="006B1C4A"/>
    <w:rsid w:val="006B610D"/>
    <w:rsid w:val="006E49F5"/>
    <w:rsid w:val="007013C8"/>
    <w:rsid w:val="0071535D"/>
    <w:rsid w:val="00753836"/>
    <w:rsid w:val="0075393C"/>
    <w:rsid w:val="00754592"/>
    <w:rsid w:val="00776C08"/>
    <w:rsid w:val="007C219A"/>
    <w:rsid w:val="007E1DA8"/>
    <w:rsid w:val="007F6C26"/>
    <w:rsid w:val="00813208"/>
    <w:rsid w:val="008334AE"/>
    <w:rsid w:val="00836FED"/>
    <w:rsid w:val="0083724E"/>
    <w:rsid w:val="00845CD2"/>
    <w:rsid w:val="00852B0D"/>
    <w:rsid w:val="00881692"/>
    <w:rsid w:val="008A6576"/>
    <w:rsid w:val="008B3CC5"/>
    <w:rsid w:val="008B52CD"/>
    <w:rsid w:val="008E4261"/>
    <w:rsid w:val="008F4662"/>
    <w:rsid w:val="00905862"/>
    <w:rsid w:val="00905D08"/>
    <w:rsid w:val="00925753"/>
    <w:rsid w:val="009425F4"/>
    <w:rsid w:val="00966C5C"/>
    <w:rsid w:val="00973104"/>
    <w:rsid w:val="00995BF0"/>
    <w:rsid w:val="009A16D5"/>
    <w:rsid w:val="009A353D"/>
    <w:rsid w:val="009B0B77"/>
    <w:rsid w:val="009B511E"/>
    <w:rsid w:val="00A44E3D"/>
    <w:rsid w:val="00A72D2E"/>
    <w:rsid w:val="00A74447"/>
    <w:rsid w:val="00A74CE5"/>
    <w:rsid w:val="00A911E7"/>
    <w:rsid w:val="00A939D9"/>
    <w:rsid w:val="00B20712"/>
    <w:rsid w:val="00B43238"/>
    <w:rsid w:val="00B45DD3"/>
    <w:rsid w:val="00B75216"/>
    <w:rsid w:val="00B91D52"/>
    <w:rsid w:val="00B9490F"/>
    <w:rsid w:val="00BA1ACD"/>
    <w:rsid w:val="00BD09F8"/>
    <w:rsid w:val="00CA7176"/>
    <w:rsid w:val="00CC75B0"/>
    <w:rsid w:val="00CD2773"/>
    <w:rsid w:val="00CE143B"/>
    <w:rsid w:val="00D27003"/>
    <w:rsid w:val="00DD4E60"/>
    <w:rsid w:val="00E167C7"/>
    <w:rsid w:val="00EC47F6"/>
    <w:rsid w:val="00F66032"/>
    <w:rsid w:val="00F87C1E"/>
    <w:rsid w:val="00F958C2"/>
    <w:rsid w:val="02A13B3F"/>
    <w:rsid w:val="046A4ECD"/>
    <w:rsid w:val="0626394C"/>
    <w:rsid w:val="096B030A"/>
    <w:rsid w:val="0A406221"/>
    <w:rsid w:val="10AA6AC1"/>
    <w:rsid w:val="125F62F3"/>
    <w:rsid w:val="17A6716F"/>
    <w:rsid w:val="19461D59"/>
    <w:rsid w:val="19766E59"/>
    <w:rsid w:val="1A0C705D"/>
    <w:rsid w:val="1A983DFA"/>
    <w:rsid w:val="225E3504"/>
    <w:rsid w:val="262C023E"/>
    <w:rsid w:val="313F1070"/>
    <w:rsid w:val="326C3AC8"/>
    <w:rsid w:val="35253427"/>
    <w:rsid w:val="3A301B5C"/>
    <w:rsid w:val="3BD83D88"/>
    <w:rsid w:val="3D963ADC"/>
    <w:rsid w:val="471A3E34"/>
    <w:rsid w:val="4B050F36"/>
    <w:rsid w:val="4C3F0684"/>
    <w:rsid w:val="4E0B4BD1"/>
    <w:rsid w:val="52307365"/>
    <w:rsid w:val="524B6FCB"/>
    <w:rsid w:val="58B64738"/>
    <w:rsid w:val="5B473040"/>
    <w:rsid w:val="5BEB3B1A"/>
    <w:rsid w:val="698C55BF"/>
    <w:rsid w:val="6F2256D5"/>
    <w:rsid w:val="6F580FB5"/>
    <w:rsid w:val="72E23D84"/>
    <w:rsid w:val="7337077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sdException w:unhideWhenUsed="0" w:uiPriority="0"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12"/>
    <w:autoRedefine/>
    <w:unhideWhenUsed/>
    <w:qFormat/>
    <w:uiPriority w:val="99"/>
    <w:rPr>
      <w:sz w:val="18"/>
      <w:szCs w:val="18"/>
    </w:rPr>
  </w:style>
  <w:style w:type="paragraph" w:styleId="3">
    <w:name w:val="footer"/>
    <w:basedOn w:val="1"/>
    <w:link w:val="11"/>
    <w:autoRedefine/>
    <w:qFormat/>
    <w:uiPriority w:val="0"/>
    <w:pPr>
      <w:tabs>
        <w:tab w:val="center" w:pos="4153"/>
        <w:tab w:val="right" w:pos="8306"/>
      </w:tabs>
      <w:snapToGrid w:val="0"/>
      <w:jc w:val="left"/>
    </w:pPr>
    <w:rPr>
      <w:rFonts w:ascii="Times New Roman" w:hAnsi="Times New Roman" w:eastAsia="宋体" w:cs="Times New Roman"/>
      <w:sz w:val="18"/>
      <w:szCs w:val="18"/>
    </w:rPr>
  </w:style>
  <w:style w:type="paragraph" w:styleId="4">
    <w:name w:val="header"/>
    <w:basedOn w:val="1"/>
    <w:link w:val="10"/>
    <w:qFormat/>
    <w:uiPriority w:val="0"/>
    <w:pPr>
      <w:pBdr>
        <w:bottom w:val="single" w:color="auto" w:sz="6" w:space="1"/>
      </w:pBdr>
      <w:tabs>
        <w:tab w:val="center" w:pos="4153"/>
        <w:tab w:val="right" w:pos="8306"/>
      </w:tabs>
      <w:snapToGrid w:val="0"/>
      <w:jc w:val="center"/>
    </w:pPr>
    <w:rPr>
      <w:rFonts w:ascii="Times New Roman" w:hAnsi="Times New Roman" w:eastAsia="宋体" w:cs="Times New Roman"/>
      <w:sz w:val="18"/>
      <w:szCs w:val="18"/>
    </w:rPr>
  </w:style>
  <w:style w:type="paragraph" w:styleId="5">
    <w:name w:val="toc 1"/>
    <w:basedOn w:val="1"/>
    <w:next w:val="1"/>
    <w:uiPriority w:val="0"/>
    <w:rPr>
      <w:rFonts w:ascii="Times New Roman" w:hAnsi="Times New Roman" w:eastAsia="宋体" w:cs="Times New Roman"/>
      <w:szCs w:val="24"/>
    </w:rPr>
  </w:style>
  <w:style w:type="paragraph" w:styleId="6">
    <w:name w:val="toc 2"/>
    <w:basedOn w:val="1"/>
    <w:next w:val="1"/>
    <w:uiPriority w:val="0"/>
    <w:pPr>
      <w:ind w:left="420" w:leftChars="200"/>
    </w:pPr>
    <w:rPr>
      <w:rFonts w:ascii="Times New Roman" w:hAnsi="Times New Roman" w:eastAsia="宋体" w:cs="Times New Roman"/>
      <w:szCs w:val="24"/>
    </w:rPr>
  </w:style>
  <w:style w:type="paragraph" w:styleId="7">
    <w:name w:val="Normal (Web)"/>
    <w:basedOn w:val="1"/>
    <w:unhideWhenUsed/>
    <w:uiPriority w:val="99"/>
    <w:pPr>
      <w:widowControl/>
      <w:spacing w:before="100" w:beforeAutospacing="1" w:after="100" w:afterAutospacing="1"/>
      <w:jc w:val="left"/>
    </w:pPr>
    <w:rPr>
      <w:rFonts w:ascii="宋体" w:hAnsi="宋体" w:cs="宋体"/>
      <w:kern w:val="0"/>
      <w:sz w:val="24"/>
      <w:szCs w:val="24"/>
    </w:rPr>
  </w:style>
  <w:style w:type="character" w:customStyle="1" w:styleId="10">
    <w:name w:val="页眉 Char"/>
    <w:basedOn w:val="9"/>
    <w:link w:val="4"/>
    <w:qFormat/>
    <w:uiPriority w:val="0"/>
    <w:rPr>
      <w:rFonts w:ascii="Times New Roman" w:hAnsi="Times New Roman" w:eastAsia="宋体" w:cs="Times New Roman"/>
      <w:sz w:val="18"/>
      <w:szCs w:val="18"/>
    </w:rPr>
  </w:style>
  <w:style w:type="character" w:customStyle="1" w:styleId="11">
    <w:name w:val="页脚 Char"/>
    <w:basedOn w:val="9"/>
    <w:link w:val="3"/>
    <w:uiPriority w:val="0"/>
    <w:rPr>
      <w:rFonts w:ascii="Times New Roman" w:hAnsi="Times New Roman" w:eastAsia="宋体" w:cs="Times New Roman"/>
      <w:sz w:val="18"/>
      <w:szCs w:val="18"/>
    </w:rPr>
  </w:style>
  <w:style w:type="character" w:customStyle="1" w:styleId="12">
    <w:name w:val="批注框文本 Char"/>
    <w:basedOn w:val="9"/>
    <w:link w:val="2"/>
    <w:semiHidden/>
    <w:uiPriority w:val="99"/>
    <w:rPr>
      <w:sz w:val="18"/>
      <w:szCs w:val="18"/>
    </w:rPr>
  </w:style>
  <w:style w:type="paragraph" w:customStyle="1" w:styleId="13">
    <w:name w:val="Default"/>
    <w:qFormat/>
    <w:uiPriority w:val="0"/>
    <w:pPr>
      <w:widowControl w:val="0"/>
      <w:autoSpaceDE w:val="0"/>
      <w:autoSpaceDN w:val="0"/>
      <w:adjustRightInd w:val="0"/>
    </w:pPr>
    <w:rPr>
      <w:rFonts w:ascii="Times New Roman" w:hAnsi="Times New Roman" w:cs="Times New Roman" w:eastAsiaTheme="minorEastAsia"/>
      <w:color w:val="000000"/>
      <w:sz w:val="24"/>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E03E4F-D108-4233-94DE-1E657877AF8F}">
  <ds:schemaRefs/>
</ds:datastoreItem>
</file>

<file path=docProps/app.xml><?xml version="1.0" encoding="utf-8"?>
<Properties xmlns="http://schemas.openxmlformats.org/officeDocument/2006/extended-properties" xmlns:vt="http://schemas.openxmlformats.org/officeDocument/2006/docPropsVTypes">
  <Template>Normal</Template>
  <Company>Lenovo (Beijing) Limited</Company>
  <Pages>32</Pages>
  <Words>2302</Words>
  <Characters>13125</Characters>
  <Lines>109</Lines>
  <Paragraphs>30</Paragraphs>
  <TotalTime>20</TotalTime>
  <ScaleCrop>false</ScaleCrop>
  <LinksUpToDate>false</LinksUpToDate>
  <CharactersWithSpaces>15397</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2017-01-13T03:22:00Z</dcterms:created>
  <dc:creator>guest</dc:creator>
  <cp:lastModifiedBy>Administrator</cp:lastModifiedBy>
  <cp:lastPrinted>2017-11-09T01:12:00Z</cp:lastPrinted>
  <dcterms:modified xsi:type="dcterms:W3CDTF">2024-04-11T09:29:11Z</dcterms:modified>
  <cp:revision>61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19362355ADC04F999D4F2079DF2C544B_12</vt:lpwstr>
  </property>
</Properties>
</file>