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  <w:t>河北省人民政府办公厅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4"/>
          <w:szCs w:val="3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  <w:t>关于印发河北省加快建设旅游强省行动方案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  <w:t>（2023-2027年）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  <w:t>的通知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center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冀政办字〔2023〕37号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各市（含定州、辛集市）人民政府，雄安新区管委会，省政府有关部门：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　　《河北省加快建设旅游强省行动方案（2023-2027年）》已经省政府同意，现印发给你们，请结合实际认真组织实施。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　　　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ind w:firstLine="1610" w:firstLineChars="700"/>
        <w:jc w:val="left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　                         　河北省人民政府办公厅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left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 xml:space="preserve">　　                           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 xml:space="preserve"> 2023年3月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center"/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  <w:t>河北省加快建设旅游强省行动方案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jc w:val="center"/>
        <w:rPr>
          <w:rStyle w:val="5"/>
          <w:rFonts w:hint="eastAsia" w:ascii="宋体" w:hAnsi="宋体" w:eastAsia="宋体" w:cs="宋体"/>
          <w:b w:val="0"/>
          <w:bCs w:val="0"/>
          <w:sz w:val="34"/>
          <w:szCs w:val="34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sz w:val="34"/>
          <w:szCs w:val="34"/>
        </w:rPr>
        <w:t>（2023-2027年）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为全面贯彻党的二十大精神，认真落实省委十届三次全会、省委经济工作会议部署，聚焦建设文旅融合、全域全季的旅游强省，制定本行动方案。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黑体" w:hAnsi="黑体" w:eastAsia="黑体" w:cs="黑体"/>
          <w:b w:val="0"/>
          <w:bCs w:val="0"/>
          <w:sz w:val="23"/>
          <w:szCs w:val="23"/>
        </w:rPr>
        <w:t>一、行动目标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以习近平新时代中国特色社会主义思想为指导，坚持人民至上、惠民富民，坚持系统观念、整体推进，坚持全球视野、创新思维，以建设现代化旅游强省为统领，着力构建“一体两翼五带”（构建一体：对接京津共同打造京津冀文化和旅游发展协同体，形成两翼：以雄安新区为核心的南翼、以张北地区为核心的北翼，打造五带：京张体育文化旅游带、长城文化旅游带、大运河文化旅游带、太行山旅游带、渤海滨海旅游带）、全域全季全业旅游发展新格局，旅游综合收入和游客接待量实现倍增，产业规模和质量进入全国前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2023年，旅游强省建设取得初步成效，旅游产品体系不断丰富，产业规模不断扩大，公共服务体系更加完善，综合效益不断增强。4A级以上旅游景区达到170家，省级以上全域旅游示范区达到35个，建成河北旅游名县10个，建设提升旅游公共服务设施500个以上，建设重点项目400个以上，全省旅游接待人数达到7.8亿人次，旅游收入达到9300亿元，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全面恢复到2019年水平</w:t>
      </w: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  <w:u w:val="single"/>
        </w:rPr>
      </w:pP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到2025年，旅游强省建设取得重大进展，现代旅游业体系更加健全，旅游产品体系、产业结构、服务体系进一步优化，文化和旅游深度融合发展，智慧化、数字化旅游新业态、新模式更加丰富。4A级以上旅游景区达到200家，建成河北旅游名县30个，世界级旅游城市、旅游景区和度假区建设取得进展，全省旅游接待人数达到10.3亿人次，旅游收入达到1.2万亿元，年均增长率不低于15%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到2027年，现代化旅游强省基本建成，现代旅游业体系基本形成，旅游有效供给、优质供给、弹性供给更为丰富，产业规模和质量进入全国前列。4A级以上旅游景区达到230家，建成河北旅游名县50个，世界级旅游城市、旅游景区和度假区建设成效显著，全省旅游接待人数达到13.6亿人次，旅游收入达到1.6万亿元，年均增长率不低于15%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黑体" w:hAnsi="黑体" w:eastAsia="黑体" w:cs="黑体"/>
          <w:b w:val="0"/>
          <w:bCs w:val="0"/>
          <w:sz w:val="23"/>
          <w:szCs w:val="23"/>
        </w:rPr>
      </w:pPr>
      <w:r>
        <w:rPr>
          <w:rFonts w:hint="eastAsia" w:ascii="黑体" w:hAnsi="黑体" w:eastAsia="黑体" w:cs="黑体"/>
          <w:b w:val="0"/>
          <w:bCs w:val="0"/>
          <w:sz w:val="23"/>
          <w:szCs w:val="23"/>
        </w:rPr>
        <w:t>二、主要任务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楷体_GB2312" w:hAnsi="楷体_GB2312" w:eastAsia="楷体_GB2312" w:cs="楷体_GB2312"/>
          <w:b/>
          <w:bCs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（一）实施高质量旅游目的地培育行动。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outlineLvl w:val="2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1.打造世界级旅游目的地。落实京津冀协同发展战略，与京津共同推进京津冀旅游发展协同体建设，打造世界级旅游品牌和世界级旅游目的地。积极融入后奥运经济，加快京张体育文化旅游带建设，把崇礼打造成世界冰雪爱好者首选地和国际旅游目的地。充分发挥秦皇岛、承德、雄安新区等地的品牌影响力，推动打造世界级旅游城市。依托世界文化遗产等优势资源，推进长城、大运河、避暑山庄与清东陵、清西陵打造世界级旅游景区和度假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  <w:u w:val="single"/>
          <w:lang w:val="zh-CN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2.打造京津游客周末休闲首选目的地。高标准开发京津周末游旅游产品，做强自然深呼吸、文化漫步者、潮流畅玩家、康养微度假4类拳头产品，精心打造冰雪运动、海滨度假、温泉康养、乡村游乐、生态观光、科普研学等特色旅游产品。坚持市场化思维，为京津游客提供人性化、精准化服务，让“这么近、那么美，周末到河北”成为新时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3.打造河北旅游名城名县。以打造旅游名城为引领，辐射带动区域旅游。结合城市职能定位和县（市、区）旅游资源，做好顶层设计，实现错位发展，抓点连线成面，大力支持核心项目建设升级，畅通县域旅游交通，完善旅游服务设施和服务功能，盘活区域旅游资源，形成各具特色的旅游名城。以打造旅游名县为支撑，进一步提升城市知名度和影响力，开展河北旅游名县创建行动，利用5年时间，每年创建10个河北旅游名县，省、市分别制定要素保障支持政策，让文化旅游资源大县变成旅游名县、强县，构建以名城带名县、以名县耀名城的整体格局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（责任单位：省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旅游工作领导小组有关成员单位）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楷体_GB2312" w:hAnsi="楷体_GB2312" w:eastAsia="楷体_GB2312" w:cs="楷体_GB2312"/>
          <w:b/>
          <w:bCs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（二）实施高品质旅游产品打造行动。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1.着力创建高等级景区度假区。按照“成功创建一批、建设提升一批、重点培育一批”的原则，梯次化推进高等级旅游景区创建工作。推动唐山南湖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·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开滦、衡水湖等景区创建国家5A级景区,推动唐山国际旅游岛、中国马镇等创建国家级旅游度假区，在“五带”旅游布局中打造一批高品质4A级景区和主题型省级旅游度假区。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2.精心培育新业态旅游产品。开发打造一批旅游街区、文化和旅游小镇、主题乐园、旅游综合体等新业态产品，鼓励引导旅游景区、旅游度假区、乡村旅游重点村镇等积极引入帐篷露营、天文观测、户外运动、非遗课堂、创意餐厅等创新型产品，推出沉浸式音乐、戏剧、演艺剧目，增强游览的互动性和体验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3.全力打造旅游主题线路。重点推出彰显河北优势资源特色的八大主题线路品牌，即以西柏坡等红色经典景区为代表的红色经典之旅、以白石山等自然生态景区为代表的绿色生态之旅、以北戴河等滨海度假景区为代表的蓝色滨海之旅、以崇礼等滑雪度假地为代表的银色冰雪之旅、以避暑山庄等文化遗产为代表的金色文化之旅、以吴桥杂技大世界等民俗休闲体验景区为代表的多彩民俗之旅、以唐山开滦等工业旅游景区为代表的工业文明之旅、以“河北游礼”品牌体系为代表的文创精品之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4.打造旅游餐饮产品集群。构建“冀菜”餐饮品牌体系，打造塞外宫廷宴、直隶官府宴等一批特色文化餐饮品牌。打造旅游美食线路，推出“河北美食地图”，串联代表性景点、人文古迹和地方特色美食、非遗美食，形成一批主题性旅游美食线路产品，提高旅游与美食的融合度和伴随度。高标准打造一批旅游美食地标、示范店、特色店，培育特色餐饮网红打卡地，形成文化浓郁、多业态融合的特色商业街、美食集聚区。在龙头景区，引进国内外知名品牌、餐饮名店、中华老字号，支持经典冀菜非遗传承人进驻景区开设美食店，形成一批高品质餐饮旅游景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5.大力提升重点旅游要素品质。围绕河北特色文化资源，打造一批冰雪文化、草原文化等度假酒店和主题酒店，培育一批具有地域文化特色的精品民宿和客栈，形成布局合理、特色鲜明的旅游住宿体系。培育一批文创和旅游商品品牌，建设一批旅游休闲购物街区、旅游商品离境退税品牌购物店，培育高品质文化和旅游商品消费集聚区。培育引进旅游演艺龙头企业，开发中小型、主题性特色演艺项目，打造具有市场吸引力的旅游演艺精品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（责任单位：省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旅游工作领导小组有关成员单位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宋体" w:hAnsi="宋体" w:eastAsia="宋体" w:cs="宋体"/>
          <w:b/>
          <w:bCs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（三）实施高标准基础设施和服务体系建设行动。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1.构建快旅慢游交通体系。借力京津冀民航协同发展，打造“三地四场”（北京首都机场、北京大兴机场、天津机场、石家庄正定机场）世界级航空机场群，畅通境外游客入冀交通。优化省内航线网络结构，推进重点旅游地区、交通节点建设通用机场。以北京、雄安新区、石家庄等高铁枢纽为核心，培育京广、京沪、京沈、京雄、石太、石津等高铁旅游线路。推动秦皇岛邮轮码头加快完善配套服务体系，发展培育海上旅游客运和邮轮航线。完善公路路网布局，实施通景公路质量提升工程，推动旅游客运线路覆盖3A级以上景区。建设提升张承坝上、长城、太行山、大运河、滹沱河、渤海沿线等旅游风景道，构建“三横三纵”环京津旅游风景道体系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2.完善旅游基础设施。建设完善旅游交通引导标识、观景平台、停车场、驿站、旅游功能服务区、应急救援等配套服务设施，构建功能完备旅游公共服务体系。在公铁空海客运交通枢纽和城乡重要旅游节点建设旅游集散中心（游客服务中心），开通运游线路，完善旅游集散体系。推动自驾车旅居车营地建设品质提升，做好C级营地品牌推广。实施旅游厕所质量提升工程，提升人性化服务水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3.强化智慧旅游建设。增强旅游科技支撑力，推动智慧旅游城市、智慧旅游景区建设，培育智慧旅游创新企业和示范项目，引导云旅游、云直播等新业态发展。大力推进旅游服务设施数字化、智能化改造升级，推动我省旅游重点县旅游产业运行监测平台建设实现全覆盖，统筹推进省内各级智慧旅游管理服务平台实现互联互通、数据共享。强化旅游大数据研究应用,推动大数据、人工智能、区块链等新技术在旅游信息服务、市场运营、管理决策等工作中的创新应用，推动全省“互联网+旅游”服务水平实现整体跃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60" w:firstLineChars="200"/>
        <w:outlineLvl w:val="2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4.优化旅游服务环境。全面提升旅游行业服务技能和水平，推动旅游企业开展从业人员服务技能培训，提高服务意识和水平。实施导游专业素养提升计划，构建导游服务综合评价体系。严格依法对旅游经营服务实施监督检查，加强行业自律、倡导诚信经营。加强文明旅游宣传引导，规范游客出游行为，开展文明示范单位创建活动，提升文明引导、志愿服务水平，优化旅游环境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（责任单位：省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旅游工作领导小组有关成员单位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楷体_GB2312" w:hAnsi="楷体_GB2312" w:eastAsia="楷体_GB2312" w:cs="楷体_GB2312"/>
          <w:b/>
          <w:bCs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（四）实施高能级项目引领产业提升行动。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1.抓实项目建设。围绕国家战略和“五带”建设，高标准</w:t>
      </w: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谋划、引进、建设、竣工一批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优质文化和旅游项目。聚焦京津冀协同发展、雄安新区建设等国家战略以及后奥运经济发展等重点任务，谋划引进建设具有世界级影响力的旅游项目。深入推进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  <w:shd w:val="clear" w:color="auto" w:fill="FFFFFF"/>
        </w:rPr>
        <w:t>中国古动物馆等北京非首都功能疏解项目、张家口堡文化保护发展等国家文化公园项目、翠云山国际旅游度假区等融合标杆项目建设，聚焦温泉康养产业谋划落地一批旅游休闲业态项目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。优化项目服务管理，深化包联机制，实施观摩拉练，强化督导考核。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2.大力招商引资。优化政银企文化和旅游项目合作平台，积极引导各类基金投资旅游项目。依托中国国际服务贸易交易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  <w:shd w:val="clear" w:color="auto" w:fill="FFFFFF"/>
        </w:rPr>
        <w:t>会、中国·廊坊国际经济贸易洽谈会、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河北省旅游产业发展大会等平台，开展百强企业河北行、投融资峰会等产业链招商。面向京津苏浙鲁等重点地区开展专题招商，围绕外省知名商会、工商联以及央企、国内龙头企业开展小团组招商、以商招商，依托各类招商平台，常态化开展线上招商，全方位引入战略投资，推动重点项目签约落地，全面提升和盘活存量旅游资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3.壮大市场主体。推进国有和重点文化和旅游企业战略重组，支持龙头企业跨领域发展。扶持“专、精、特、新”中小微企业快速成长，推动新业态企业创新发展。实施文化和旅游企业上市培育专项行动，支持重点企业加快主板上市。加大总部文化企业引进力度，推进央企落户河北。建立常态化政银企对接机制，积极为文化和旅游企业送服务促发展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（责任单位：省旅游工作领导小组有关成员单位）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楷体_GB2312" w:hAnsi="楷体_GB2312" w:eastAsia="楷体_GB2312" w:cs="楷体_GB2312"/>
          <w:b/>
          <w:bCs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（五）实施高水平文化和旅游融合创新发展行动。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1.打造融合发展平台。高标准办好河北省旅游产业发展大会，统筹推动文化和旅游高质量发展。搭建旅游产业投融资平台、旅游区域合作发展平台，充分发挥“一带一路”·长城国际民间文化艺术节、中国吴桥国际杂技艺术节、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  <w:shd w:val="clear" w:color="auto" w:fill="FFFFFF"/>
        </w:rPr>
        <w:t>深圳文博会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等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大型活动对推动“旅游+”的平台聚合作用，通过“活动搭台、旅游唱戏”，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孵化打造新产品、新业态、新项目。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2.推进文化赋能旅游带动。</w:t>
      </w: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坚持以文塑旅、以旅彰文，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深入挖掘旅游城市、景区、村镇、街区文化内涵，推动“文化进景区”和“景区秀文化”双向发力。统筹保护与利用，</w:t>
      </w:r>
      <w:r>
        <w:rPr>
          <w:rStyle w:val="5"/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推进泥河湾考古遗址公园、</w:t>
      </w: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山海关中国长城博物馆（暂定名）等重点项目建设，打造一批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文化遗产特色旅游目的地。支持衡水内画、曲阳雕塑、大城红木等文化产业完善提升、做大做强，打造具有旅游功能的特色文化产业聚集区。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3.推动红色文化和旅游融合发展。发挥我省革命文物资源优势，推出革命文物展览精品和红色旅游精品线路，建设红色旅游经典景区。推动红色旅游与乡村旅游、生态旅游、民俗文化片区化融合发展，打造国家红色旅游融合发展试点单位。发挥红色旅游教育功能，利用重要节日和节点开展红色主题活动，在全社会营造浓厚红色氛围。开展红色讲解素质提升行动，提高讲好新时代红色故事的本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4.积极拓展“旅游+”广度深度。以国家和省级乡村旅游重点村镇为依托，大力发展特色民宿、农事体验、乡村休闲、民俗文化等高品位乡村旅游。在环京津区域开发集高端医疗、康复疗养、休闲养生、户外运动为一体的健康旅游产品，构建“医、养、游、食、研”全链条康养旅游体系。围绕崇礼冰雪、秦唐沧滨海、坝上森林草原等自然资源，沧州武术、邯郸太极拳等特色文化，大力发展体育旅游。充分利用5G、大数据、元宇宙等新技术，开发智慧旅游新产品、新模式、新场景，推动数字旅游发展。同时，推动旅游与工业、商贸、研学等融合发展，延伸产业链条，打造融合发展新产品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（责任单位：省工业和信息化厅、省科技厅、省文物局，省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旅游工作领导小组有关成员单位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楷体_GB2312" w:hAnsi="楷体_GB2312" w:eastAsia="楷体_GB2312" w:cs="楷体_GB2312"/>
          <w:b/>
          <w:bCs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（六）实施高效能旅游综合消费促进行动。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1.优化旅游消费结构。繁荣假日旅游经济，开发设计“一日游”“周末游”“微度假”等假日旅游精品线路。繁荣发展夜间旅游经济，依托城市商业综合体、街区、重点景区等，开发特色鲜明、高附加值的夜经济旅游产品体系，培育打造一批“不夜城区”和“夜色景区”。促进线上旅游消费，发展虚拟景区、数字图书馆、数字博物馆等消费新业态，开发线上营销、线上预订、线上购物等功能，加快数字文旅发展。促进淡季旅游消费，鼓励各地推出一批具有地方特色和季节特点的冬季旅游优质产品，做热冬季旅游市场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2.培育旅游消费热点。加强对旅游消费场所的引导扶持，推动传统商业综合体转型升级为文体商旅综合体，鼓励地方特色商品购物区建设，建设一批高品质的步行街和消费集聚区。大力发展生态旅游、定制旅游、医疗旅游等健康旅游业态，引导旅游环保消费和绿色消费行为。促进文化消费和旅游消费有机结合，支持博物馆、文化馆、图书馆等文化场所增强旅游休闲消费功能。抢抓雄安片区、正定片区、曹妃甸片区、大兴机场片区（廊坊区域）4个河北自贸试验区发展机遇，积极引进免税购物、文化餐饮、医疗养颜等国际品牌和机构，引导出境旅游消费向国内转化，做大做强国内旅游消费市场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3.加大旅游促消费力度。设计推出“京津冀文化旅游一卡通”，进一步激发京津冀文化和旅游市场活力。鼓励各地推出旅游惠民卡，组织举办旅游消费季、消费月等活动，支持实施景区门票减免、淡季免费开放、演出门票打折等政策，激活旅游消费能力。指导各地组织开展系列旅游节庆活动，培育打造全省文化和旅游消费市场的“引爆点”和“增长点”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（责任单位：省</w:t>
      </w:r>
      <w:r>
        <w:rPr>
          <w:rFonts w:hint="eastAsia" w:ascii="宋体" w:hAnsi="宋体" w:eastAsia="宋体" w:cs="宋体"/>
          <w:b w:val="0"/>
          <w:bCs w:val="0"/>
          <w:kern w:val="0"/>
          <w:sz w:val="23"/>
          <w:szCs w:val="23"/>
        </w:rPr>
        <w:t>旅游工作领导小组有关成员单位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楷体_GB2312" w:hAnsi="楷体_GB2312" w:eastAsia="楷体_GB2312" w:cs="楷体_GB2312"/>
          <w:b/>
          <w:bCs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（七）实施高精准旅游市场营销宣传推广行动。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1.精准策划宣传营销内容。持续扩大“京畿福地 乐享河北”品牌影响力，聚焦京津核心客源市场，突出“这么近、那么美，周末到河北”主题，开展品牌形象、精品线路、优惠措施等宣传，梳理推选“十大必游”网红打卡地、周末休闲目的地、最美自驾线路等畅销产品。瞄准长三角、珠三角等中远途客源市场，大力推介激情冰雪、锦绣长城、风情运河、壮美太行、浪漫海滨、红色胜地等特色产品。针对境外客源市场，加大市场营销和宣传推广力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2.拓展立体化营销推广渠道。完善河北文化和旅游融媒体宣传机制，深化与中央和省级主流媒体合作，推出一批影响力大的宣传精品。用好新媒体平台开展宣传营销。利用在线旅游平台打造河北文化和旅游旗舰店，集中展销热点旅游产品，加强大数据分析，细分客群精准推送。在重点客源市场的火车站、地铁、商圈等开展宣传营销。发挥省外、境外旅游推广中心作用，加强营销推广。借助国内外重大活动和赛事平台，多角度展示推介河北特色文化和旅游资源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3.强化全维度营销方式创新。加强原创IP营销，引导扶持主题创作与创意植入相结合，充分利用文学、艺术、影视等多种形式打造河北旅游热点IP。加强消费体验营销，精准策划营销卖点，通过邀请网红打卡体验、设置互动话题等方式开展互动式兴趣营销。加强科技场景营销，借助元宇宙、XR（扩展现实）等新技术新形式，打造河北旅游虚拟体验馆，推出系列数字文化和旅游体验产品，实现虚拟与现实融合的体验营销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3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（责任单位：省旅游工作领导小组有关单位）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0" w:firstLineChars="200"/>
        <w:rPr>
          <w:rFonts w:hint="eastAsia" w:ascii="黑体" w:hAnsi="黑体" w:eastAsia="黑体" w:cs="黑体"/>
          <w:b w:val="0"/>
          <w:bCs w:val="0"/>
          <w:sz w:val="23"/>
          <w:szCs w:val="23"/>
        </w:rPr>
      </w:pPr>
      <w:r>
        <w:rPr>
          <w:rFonts w:hint="eastAsia" w:ascii="黑体" w:hAnsi="黑体" w:eastAsia="黑体" w:cs="黑体"/>
          <w:b w:val="0"/>
          <w:bCs w:val="0"/>
          <w:sz w:val="23"/>
          <w:szCs w:val="23"/>
        </w:rPr>
        <w:t>三、保障措施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（一）加强组织领导，强化督导落实。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坚持党对文化和旅游工作的全面领导，充分发挥旅游工作领导小组职能作用，构建政府主导，文化和旅游部门组织实施，相关部门协同推进的工作实施体系。统筹省、市、县三级力量，成立工作专班，细化实施方案，建立推进机制，确保各项任务措施落地见效。分年度制定目标任务和实施方案，</w:t>
      </w:r>
      <w:r>
        <w:rPr>
          <w:rStyle w:val="5"/>
          <w:rFonts w:hint="eastAsia" w:ascii="宋体" w:hAnsi="宋体" w:eastAsia="宋体" w:cs="宋体"/>
          <w:b w:val="0"/>
          <w:bCs w:val="0"/>
          <w:sz w:val="23"/>
          <w:szCs w:val="23"/>
        </w:rPr>
        <w:t>加强实施情况评估和监督检查，确保各项重点任务落地落实。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64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（二）创新完善政策，夯实发展基础。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推动旅游项目用地纳入国土空间规划，积极保障省、市重点旅游项目用地。优化经营性旅游项目用地政策，在符合国土空间规划的前提下，支持盘活利用存量建设用地发展旅游业，鼓励村集体和居民利用闲置宅基地和住宅依法依规发展旅游业。健全多层次、多渠道、多元化的产业投融资体系，鼓励金融机构创新开发针对文化和旅游项目的特色金融产品。精准制定针对研学旅游、体育旅游、邮轮旅游、康养旅游、低空旅游等新业态发展支持政策。实施旅游人才培训计划，加强旅游管理相关专业建设，推进旅游校企合作实训基地建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62" w:firstLineChars="200"/>
        <w:rPr>
          <w:rFonts w:hint="eastAsia" w:ascii="宋体" w:hAnsi="宋体" w:eastAsia="宋体" w:cs="宋体"/>
          <w:b w:val="0"/>
          <w:bCs w:val="0"/>
          <w:sz w:val="23"/>
          <w:szCs w:val="23"/>
        </w:rPr>
      </w:pPr>
      <w:r>
        <w:rPr>
          <w:rFonts w:hint="eastAsia" w:ascii="楷体_GB2312" w:hAnsi="楷体_GB2312" w:eastAsia="楷体_GB2312" w:cs="楷体_GB2312"/>
          <w:b/>
          <w:bCs/>
          <w:sz w:val="23"/>
          <w:szCs w:val="23"/>
        </w:rPr>
        <w:t>（三）优化发展环境，</w:t>
      </w:r>
      <w:r>
        <w:rPr>
          <w:rFonts w:hint="eastAsia" w:ascii="楷体_GB2312" w:hAnsi="楷体_GB2312" w:eastAsia="楷体_GB2312" w:cs="楷体_GB2312"/>
          <w:b/>
          <w:bCs/>
          <w:sz w:val="23"/>
          <w:szCs w:val="23"/>
          <w:lang w:val="zh-TW"/>
        </w:rPr>
        <w:t>守牢安全底线。</w:t>
      </w:r>
      <w:r>
        <w:rPr>
          <w:rFonts w:hint="eastAsia" w:ascii="宋体" w:hAnsi="宋体" w:eastAsia="宋体" w:cs="宋体"/>
          <w:b w:val="0"/>
          <w:bCs w:val="0"/>
          <w:sz w:val="23"/>
          <w:szCs w:val="23"/>
        </w:rPr>
        <w:t>深化文化市场综合执法改革，推进严格规范公正文明执法，确保文化和旅游市场稳定有序。严格落实意识形态责任制，加强展览、导游、解说、宣传等方面的内容指导审核。严格落实安全生产责任制，强化文化和旅游企事业单位主体责任和属地管理、行业监管责任，持续开展安全生产风险隐患排查整治，加强从业人员安全知识技能培训，提高应对处置突发事件能力，严防安全事故发生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719B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  <w:style w:type="character" w:customStyle="1" w:styleId="5">
    <w:name w:val="NormalCharacter"/>
    <w:autoRedefine/>
    <w:qFormat/>
    <w:uiPriority w:val="0"/>
  </w:style>
  <w:style w:type="paragraph" w:customStyle="1" w:styleId="6">
    <w:name w:val="Normal Indent"/>
    <w:basedOn w:val="1"/>
    <w:autoRedefine/>
    <w:qFormat/>
    <w:uiPriority w:val="0"/>
    <w:pPr>
      <w:ind w:firstLine="420" w:firstLineChars="200"/>
    </w:pPr>
    <w:rPr>
      <w:rFonts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2024-04-08T08:47:12Z</dcterms:created>
  <dc:creator>Administrator</dc:creator>
  <cp:lastModifiedBy>Administrator</cp:lastModifiedBy>
  <dcterms:modified xsi:type="dcterms:W3CDTF">2024-04-08T08:47:19Z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9D43EB6ACA584ED484FD556B6B3B684F_12</vt:lpwstr>
  </property>
</Properties>
</file>