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B67" w:rsidRPr="00973104" w:rsidRDefault="001A2B67" w:rsidP="00ED3196">
      <w:pPr>
        <w:ind w:firstLineChars="200" w:firstLine="880"/>
        <w:jc w:val="center"/>
        <w:rPr>
          <w:rFonts w:ascii="Times New Roman" w:eastAsia="方正小标宋_GBK" w:hAnsi="Times New Roman"/>
          <w:sz w:val="44"/>
          <w:szCs w:val="44"/>
        </w:rPr>
      </w:pPr>
      <w:r>
        <w:rPr>
          <w:rFonts w:ascii="Times New Roman" w:eastAsia="方正小标宋_GBK" w:hAnsi="Times New Roman" w:hint="eastAsia"/>
          <w:sz w:val="44"/>
          <w:szCs w:val="44"/>
        </w:rPr>
        <w:t>河北省旅游发展委员会</w:t>
      </w:r>
      <w:r>
        <w:rPr>
          <w:rFonts w:ascii="Times New Roman" w:eastAsia="方正小标宋_GBK" w:hAnsi="Times New Roman"/>
          <w:sz w:val="44"/>
          <w:szCs w:val="44"/>
        </w:rPr>
        <w:t>2018</w:t>
      </w:r>
      <w:r w:rsidRPr="00973104">
        <w:rPr>
          <w:rFonts w:ascii="Times New Roman" w:eastAsia="方正小标宋_GBK" w:hAnsi="Times New Roman" w:hint="eastAsia"/>
          <w:sz w:val="44"/>
          <w:szCs w:val="44"/>
        </w:rPr>
        <w:t>年部门预算信息公开</w:t>
      </w:r>
    </w:p>
    <w:p w:rsidR="001A2B67" w:rsidRPr="00973104" w:rsidRDefault="001A2B67" w:rsidP="00ED3196">
      <w:pPr>
        <w:ind w:firstLineChars="200" w:firstLine="640"/>
        <w:rPr>
          <w:rFonts w:ascii="Times New Roman" w:eastAsia="方正仿宋_GBK" w:hAnsi="Times New Roman"/>
          <w:sz w:val="32"/>
          <w:szCs w:val="32"/>
        </w:rPr>
      </w:pPr>
      <w:r w:rsidRPr="00973104">
        <w:rPr>
          <w:rFonts w:ascii="Times New Roman" w:eastAsia="方正仿宋_GBK" w:hAnsi="Times New Roman" w:hint="eastAsia"/>
          <w:sz w:val="32"/>
          <w:szCs w:val="32"/>
        </w:rPr>
        <w:t>按照</w:t>
      </w:r>
      <w:r>
        <w:rPr>
          <w:rFonts w:ascii="Times New Roman" w:eastAsia="方正仿宋_GBK" w:hAnsi="Times New Roman" w:hint="eastAsia"/>
          <w:sz w:val="32"/>
          <w:szCs w:val="32"/>
        </w:rPr>
        <w:t>《</w:t>
      </w:r>
      <w:r w:rsidR="009037F2">
        <w:rPr>
          <w:rFonts w:ascii="Times New Roman" w:eastAsia="方正仿宋_GBK" w:hAnsi="Times New Roman" w:hint="eastAsia"/>
          <w:sz w:val="32"/>
          <w:szCs w:val="32"/>
        </w:rPr>
        <w:t>中华人民共和国</w:t>
      </w:r>
      <w:r>
        <w:rPr>
          <w:rFonts w:ascii="Times New Roman" w:eastAsia="方正仿宋_GBK" w:hAnsi="Times New Roman" w:hint="eastAsia"/>
          <w:sz w:val="32"/>
          <w:szCs w:val="32"/>
        </w:rPr>
        <w:t>预算法》、</w:t>
      </w:r>
      <w:r w:rsidRPr="00973104">
        <w:rPr>
          <w:rFonts w:ascii="Times New Roman" w:eastAsia="方正仿宋_GBK" w:hAnsi="Times New Roman" w:hint="eastAsia"/>
          <w:sz w:val="32"/>
          <w:szCs w:val="32"/>
        </w:rPr>
        <w:t>《地方预决算公开操作规程》和《河北省省级预算公开办法》</w:t>
      </w:r>
      <w:r>
        <w:rPr>
          <w:rFonts w:ascii="Times New Roman" w:eastAsia="方正仿宋_GBK" w:hAnsi="Times New Roman" w:hint="eastAsia"/>
          <w:sz w:val="32"/>
          <w:szCs w:val="32"/>
        </w:rPr>
        <w:t>规定</w:t>
      </w:r>
      <w:r w:rsidRPr="00973104">
        <w:rPr>
          <w:rFonts w:ascii="Times New Roman" w:eastAsia="方正仿宋_GBK" w:hAnsi="Times New Roman" w:hint="eastAsia"/>
          <w:sz w:val="32"/>
          <w:szCs w:val="32"/>
        </w:rPr>
        <w:t>，现将河北省</w:t>
      </w:r>
      <w:r>
        <w:rPr>
          <w:rFonts w:ascii="Times New Roman" w:eastAsia="方正仿宋_GBK" w:hAnsi="Times New Roman" w:hint="eastAsia"/>
          <w:sz w:val="32"/>
          <w:szCs w:val="32"/>
        </w:rPr>
        <w:t>旅游发展委员会</w:t>
      </w:r>
      <w:r>
        <w:rPr>
          <w:rFonts w:ascii="Times New Roman" w:eastAsia="方正仿宋_GBK" w:hAnsi="Times New Roman"/>
          <w:sz w:val="32"/>
          <w:szCs w:val="32"/>
        </w:rPr>
        <w:t>2018</w:t>
      </w:r>
      <w:r w:rsidRPr="00973104">
        <w:rPr>
          <w:rFonts w:ascii="Times New Roman" w:eastAsia="方正仿宋_GBK" w:hAnsi="Times New Roman" w:hint="eastAsia"/>
          <w:sz w:val="32"/>
          <w:szCs w:val="32"/>
        </w:rPr>
        <w:t>年部门预算公开如下：</w:t>
      </w:r>
    </w:p>
    <w:p w:rsidR="001A2B67" w:rsidRPr="00F66032" w:rsidRDefault="001A2B67" w:rsidP="00F66032">
      <w:pPr>
        <w:ind w:firstLine="640"/>
        <w:rPr>
          <w:rFonts w:ascii="黑体" w:eastAsia="黑体" w:hAnsi="黑体"/>
          <w:sz w:val="32"/>
          <w:szCs w:val="32"/>
        </w:rPr>
      </w:pPr>
      <w:r w:rsidRPr="00F66032">
        <w:rPr>
          <w:rFonts w:ascii="黑体" w:eastAsia="黑体" w:hAnsi="黑体" w:hint="eastAsia"/>
          <w:sz w:val="32"/>
          <w:szCs w:val="32"/>
        </w:rPr>
        <w:t>一、部门职责及机构设置</w:t>
      </w:r>
      <w:r>
        <w:rPr>
          <w:rFonts w:ascii="黑体" w:eastAsia="黑体" w:hAnsi="黑体" w:hint="eastAsia"/>
          <w:sz w:val="32"/>
          <w:szCs w:val="32"/>
        </w:rPr>
        <w:t>情况</w:t>
      </w:r>
    </w:p>
    <w:p w:rsidR="001A2B67" w:rsidRDefault="001A2B67" w:rsidP="009037F2">
      <w:pPr>
        <w:ind w:firstLineChars="200" w:firstLine="640"/>
        <w:rPr>
          <w:rFonts w:ascii="Times New Roman" w:eastAsia="方正仿宋_GBK" w:hAnsi="Times New Roman"/>
          <w:b/>
          <w:sz w:val="32"/>
          <w:szCs w:val="32"/>
        </w:rPr>
      </w:pPr>
      <w:r w:rsidRPr="00852B0D">
        <w:rPr>
          <w:rFonts w:ascii="Times New Roman" w:eastAsia="方正仿宋_GBK" w:hAnsi="Times New Roman" w:hint="eastAsia"/>
          <w:b/>
          <w:sz w:val="32"/>
          <w:szCs w:val="32"/>
        </w:rPr>
        <w:t>部门职责：</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（一）统筹全省旅游业的改革发展，拟订全省旅游业发展战略、规划、政策和措施并组织实施；拟订全省旅游人才发展规划；培育、引导和扶持全省旅游产业加快发展，组织构建具有较强竞争力的旅游产业体系。</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（二）贯彻落实国家发展旅游业的法律、法规、规章和政策；拟订全省旅游业相关的地方性法规、政府规章草案；对全省旅游经济运行情况进行监测，负责旅游统计和行业信息、新闻发布工作。</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（三）统筹协调全省相关产业部门间的旅游合作与融合发展；统筹省内跨区域旅游资源规划、开发、整合及利用；开展旅游对外交流与合作；推动京津冀旅游协同发展；承担省旅游工作领导小组办</w:t>
      </w:r>
      <w:r w:rsidRPr="00DA34D5">
        <w:rPr>
          <w:rFonts w:ascii="Times New Roman" w:eastAsia="方正仿宋_GBK" w:hAnsi="Times New Roman"/>
          <w:sz w:val="32"/>
          <w:szCs w:val="32"/>
        </w:rPr>
        <w:lastRenderedPageBreak/>
        <w:t>公室的日常工作。</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四）拟订全省旅游市场开发战略并组织实施；参与国家或地区并组织本省旅游整体形象的对外宣传和重大旅游推广活动；组织协调重大旅游节庆和会展活动，培育旅游品牌；收集、发布国（境）内外旅游市场动态信息。</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五）组织全省旅游资源普查、规划、开发和相关保护工作；指导全省重点旅游区域、旅游目的地和旅游线路的规划开发，引导社会资本投资旅游业；加大全省旅游重点项目建设统筹力度，会同有关部门开展旅游产业投资和重大旅游项目建设的协调、服务工作；促进旅游新业态发展和旅游带动就业及扶贫工作；协调和指导全省假日旅游和红色旅游工作。</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（六）负责全省旅游市场秩序和服务质量的监督管理</w:t>
      </w:r>
      <w:r w:rsidRPr="00DA34D5">
        <w:rPr>
          <w:rFonts w:ascii="Times New Roman" w:eastAsia="方正仿宋_GBK" w:hAnsi="Times New Roman"/>
          <w:sz w:val="32"/>
          <w:szCs w:val="32"/>
        </w:rPr>
        <w:t>,</w:t>
      </w:r>
      <w:r w:rsidRPr="00DA34D5">
        <w:rPr>
          <w:rFonts w:ascii="Times New Roman" w:eastAsia="方正仿宋_GBK" w:hAnsi="Times New Roman"/>
          <w:sz w:val="32"/>
          <w:szCs w:val="32"/>
        </w:rPr>
        <w:t>规范旅游企业和从业人员的经营和服务行为；建立健全旅游市场综合执法和联合执法机制，维护旅游消费者和经营者合法权益；负责全省旅游行业标准化工作，指导旅游行业组织的业务工作，综合协调旅游安全的监督管理；制定旅游行业突发事件应急预案并组织实施，与相关部门协调建立旅游应急救援体系。</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（七）协调推进全省旅游公共服务体系建设，指导智慧旅游、旅游集散、旅游公共信息、咨询服</w:t>
      </w:r>
      <w:r w:rsidRPr="00DA34D5">
        <w:rPr>
          <w:rFonts w:ascii="Times New Roman" w:eastAsia="方正仿宋_GBK" w:hAnsi="Times New Roman"/>
          <w:sz w:val="32"/>
          <w:szCs w:val="32"/>
        </w:rPr>
        <w:lastRenderedPageBreak/>
        <w:t>务体系和公共服务信息网络体系建设；组织协调旅游公共服务设施建设、改造和管理工作；推动旅游服务的便利化；指导旅游行业精神文明建设和诚信体系建设。</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（八）组织指导入境旅游和省内公民出境旅游工作；依法核准在我省设立外商投资旅行社相关业务、核发导游证、领队证；指导特种旅游相关工作。</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（九）指导全省旅游行业人才培养工作；承担导游从业人员资格核准相关工作，指导实施旅游从业人员职业资格标准和等级标准。</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（十）依法指导省旅游投资集团公司的业务工作。</w:t>
      </w:r>
    </w:p>
    <w:p w:rsidR="00DA34D5" w:rsidRPr="00DA34D5" w:rsidRDefault="00DA34D5" w:rsidP="00DA34D5">
      <w:pPr>
        <w:ind w:firstLineChars="200" w:firstLine="640"/>
        <w:rPr>
          <w:rFonts w:ascii="Times New Roman" w:eastAsia="方正仿宋_GBK" w:hAnsi="Times New Roman"/>
          <w:sz w:val="32"/>
          <w:szCs w:val="32"/>
        </w:rPr>
      </w:pPr>
      <w:r w:rsidRPr="00DA34D5">
        <w:rPr>
          <w:rFonts w:ascii="Times New Roman" w:eastAsia="方正仿宋_GBK" w:hAnsi="Times New Roman"/>
          <w:sz w:val="32"/>
          <w:szCs w:val="32"/>
        </w:rPr>
        <w:t>（十一）承办省政府交办的其他事项。</w:t>
      </w:r>
    </w:p>
    <w:p w:rsidR="00DA34D5" w:rsidRPr="00DA34D5" w:rsidRDefault="00DA34D5" w:rsidP="009037F2">
      <w:pPr>
        <w:ind w:firstLineChars="200" w:firstLine="640"/>
        <w:rPr>
          <w:rFonts w:ascii="Times New Roman" w:eastAsia="方正仿宋_GBK" w:hAnsi="Times New Roman"/>
          <w:b/>
          <w:sz w:val="32"/>
          <w:szCs w:val="32"/>
        </w:rPr>
      </w:pPr>
    </w:p>
    <w:p w:rsidR="001A2B67" w:rsidRPr="00973104" w:rsidRDefault="001A2B67" w:rsidP="009037F2">
      <w:pPr>
        <w:autoSpaceDE w:val="0"/>
        <w:autoSpaceDN w:val="0"/>
        <w:adjustRightInd w:val="0"/>
        <w:ind w:left="198" w:firstLineChars="200" w:firstLine="640"/>
        <w:jc w:val="left"/>
        <w:rPr>
          <w:rFonts w:ascii="方正仿宋_GBK" w:eastAsia="方正仿宋_GBK" w:hAnsi="Times New Roman"/>
          <w:b/>
          <w:sz w:val="32"/>
          <w:szCs w:val="32"/>
        </w:rPr>
      </w:pPr>
      <w:r w:rsidRPr="00973104">
        <w:rPr>
          <w:rFonts w:ascii="方正仿宋_GBK" w:eastAsia="方正仿宋_GBK" w:hAnsi="Times New Roman" w:hint="eastAsia"/>
          <w:b/>
          <w:sz w:val="32"/>
          <w:szCs w:val="32"/>
        </w:rPr>
        <w:t>机构设置：</w:t>
      </w:r>
    </w:p>
    <w:p w:rsidR="001A2B67" w:rsidRPr="00F66032" w:rsidRDefault="001A2B67" w:rsidP="00973104">
      <w:pPr>
        <w:jc w:val="center"/>
        <w:outlineLvl w:val="0"/>
        <w:rPr>
          <w:rFonts w:ascii="Times New Roman" w:eastAsia="方正小标宋_GBK" w:hAnsi="Times New Roman"/>
          <w:sz w:val="32"/>
          <w:szCs w:val="24"/>
        </w:rPr>
      </w:pPr>
      <w:r w:rsidRPr="00F66032">
        <w:rPr>
          <w:rFonts w:ascii="Times New Roman" w:eastAsia="方正小标宋_GBK" w:hAnsi="Times New Roman" w:hint="eastAsia"/>
          <w:sz w:val="32"/>
          <w:szCs w:val="24"/>
        </w:rPr>
        <w:t>部门机构设置情况</w:t>
      </w:r>
    </w:p>
    <w:tbl>
      <w:tblPr>
        <w:tblW w:w="9755" w:type="dxa"/>
        <w:jc w:val="center"/>
        <w:tblInd w:w="-6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443"/>
        <w:gridCol w:w="1134"/>
        <w:gridCol w:w="1276"/>
        <w:gridCol w:w="2902"/>
      </w:tblGrid>
      <w:tr w:rsidR="001A2B67" w:rsidRPr="005858D5" w:rsidTr="007E1DA8">
        <w:trPr>
          <w:trHeight w:val="300"/>
          <w:tblHeader/>
          <w:jc w:val="center"/>
        </w:trPr>
        <w:tc>
          <w:tcPr>
            <w:tcW w:w="4443" w:type="dxa"/>
            <w:vMerge w:val="restart"/>
            <w:vAlign w:val="center"/>
          </w:tcPr>
          <w:p w:rsidR="001A2B67" w:rsidRPr="00F66032" w:rsidRDefault="001A2B67" w:rsidP="00F66032">
            <w:pPr>
              <w:spacing w:line="300" w:lineRule="exact"/>
              <w:jc w:val="center"/>
              <w:rPr>
                <w:rFonts w:ascii="Times New Roman" w:eastAsia="方正书宋_GBK" w:hAnsi="Times New Roman"/>
                <w:b/>
                <w:szCs w:val="24"/>
              </w:rPr>
            </w:pPr>
            <w:r w:rsidRPr="00F66032">
              <w:rPr>
                <w:rFonts w:ascii="Times New Roman" w:eastAsia="方正书宋_GBK" w:hAnsi="Times New Roman" w:hint="eastAsia"/>
                <w:b/>
                <w:szCs w:val="24"/>
              </w:rPr>
              <w:t>单位名称</w:t>
            </w:r>
          </w:p>
        </w:tc>
        <w:tc>
          <w:tcPr>
            <w:tcW w:w="1134" w:type="dxa"/>
            <w:vMerge w:val="restart"/>
            <w:vAlign w:val="center"/>
          </w:tcPr>
          <w:p w:rsidR="001A2B67" w:rsidRPr="00F66032" w:rsidRDefault="001A2B67" w:rsidP="00F66032">
            <w:pPr>
              <w:spacing w:line="300" w:lineRule="exact"/>
              <w:jc w:val="center"/>
              <w:rPr>
                <w:rFonts w:ascii="Times New Roman" w:eastAsia="方正书宋_GBK" w:hAnsi="Times New Roman"/>
                <w:b/>
                <w:szCs w:val="24"/>
              </w:rPr>
            </w:pPr>
            <w:r w:rsidRPr="00F66032">
              <w:rPr>
                <w:rFonts w:ascii="Times New Roman" w:eastAsia="方正书宋_GBK" w:hAnsi="Times New Roman" w:hint="eastAsia"/>
                <w:b/>
                <w:szCs w:val="24"/>
              </w:rPr>
              <w:t>单位性质</w:t>
            </w:r>
          </w:p>
        </w:tc>
        <w:tc>
          <w:tcPr>
            <w:tcW w:w="1276" w:type="dxa"/>
            <w:vMerge w:val="restart"/>
            <w:vAlign w:val="center"/>
          </w:tcPr>
          <w:p w:rsidR="001A2B67" w:rsidRPr="00F66032" w:rsidRDefault="001A2B67" w:rsidP="00F66032">
            <w:pPr>
              <w:spacing w:line="300" w:lineRule="exact"/>
              <w:jc w:val="center"/>
              <w:rPr>
                <w:rFonts w:ascii="Times New Roman" w:eastAsia="方正书宋_GBK" w:hAnsi="Times New Roman"/>
                <w:b/>
                <w:szCs w:val="24"/>
              </w:rPr>
            </w:pPr>
            <w:r w:rsidRPr="00F66032">
              <w:rPr>
                <w:rFonts w:ascii="Times New Roman" w:eastAsia="方正书宋_GBK" w:hAnsi="Times New Roman" w:hint="eastAsia"/>
                <w:b/>
                <w:szCs w:val="24"/>
              </w:rPr>
              <w:t>单位规格</w:t>
            </w:r>
          </w:p>
        </w:tc>
        <w:tc>
          <w:tcPr>
            <w:tcW w:w="2902" w:type="dxa"/>
            <w:vMerge w:val="restart"/>
            <w:vAlign w:val="center"/>
          </w:tcPr>
          <w:p w:rsidR="001A2B67" w:rsidRPr="00F66032" w:rsidRDefault="001A2B67" w:rsidP="00F66032">
            <w:pPr>
              <w:spacing w:line="300" w:lineRule="exact"/>
              <w:jc w:val="center"/>
              <w:rPr>
                <w:rFonts w:ascii="Times New Roman" w:eastAsia="方正书宋_GBK" w:hAnsi="Times New Roman"/>
                <w:b/>
                <w:szCs w:val="24"/>
              </w:rPr>
            </w:pPr>
            <w:r w:rsidRPr="00F66032">
              <w:rPr>
                <w:rFonts w:ascii="Times New Roman" w:eastAsia="方正书宋_GBK" w:hAnsi="Times New Roman" w:hint="eastAsia"/>
                <w:b/>
                <w:szCs w:val="24"/>
              </w:rPr>
              <w:t>经费保障形式</w:t>
            </w:r>
          </w:p>
        </w:tc>
      </w:tr>
      <w:tr w:rsidR="001A2B67" w:rsidRPr="005858D5" w:rsidTr="007E1DA8">
        <w:trPr>
          <w:trHeight w:val="300"/>
          <w:tblHeader/>
          <w:jc w:val="center"/>
        </w:trPr>
        <w:tc>
          <w:tcPr>
            <w:tcW w:w="4443" w:type="dxa"/>
            <w:vMerge/>
            <w:vAlign w:val="center"/>
          </w:tcPr>
          <w:p w:rsidR="001A2B67" w:rsidRPr="00F66032" w:rsidRDefault="001A2B67" w:rsidP="00F66032">
            <w:pPr>
              <w:spacing w:line="300" w:lineRule="exact"/>
              <w:jc w:val="left"/>
              <w:outlineLvl w:val="0"/>
              <w:rPr>
                <w:rFonts w:ascii="Times New Roman" w:hAnsi="Times New Roman"/>
                <w:szCs w:val="24"/>
              </w:rPr>
            </w:pPr>
          </w:p>
        </w:tc>
        <w:tc>
          <w:tcPr>
            <w:tcW w:w="1134" w:type="dxa"/>
            <w:vMerge/>
            <w:vAlign w:val="center"/>
          </w:tcPr>
          <w:p w:rsidR="001A2B67" w:rsidRPr="00F66032" w:rsidRDefault="001A2B67" w:rsidP="00F66032">
            <w:pPr>
              <w:spacing w:line="300" w:lineRule="exact"/>
              <w:jc w:val="left"/>
              <w:outlineLvl w:val="0"/>
              <w:rPr>
                <w:rFonts w:ascii="Times New Roman" w:hAnsi="Times New Roman"/>
                <w:szCs w:val="24"/>
              </w:rPr>
            </w:pPr>
          </w:p>
        </w:tc>
        <w:tc>
          <w:tcPr>
            <w:tcW w:w="1276" w:type="dxa"/>
            <w:vMerge/>
            <w:vAlign w:val="center"/>
          </w:tcPr>
          <w:p w:rsidR="001A2B67" w:rsidRPr="00F66032" w:rsidRDefault="001A2B67" w:rsidP="00F66032">
            <w:pPr>
              <w:spacing w:line="300" w:lineRule="exact"/>
              <w:jc w:val="left"/>
              <w:outlineLvl w:val="0"/>
              <w:rPr>
                <w:rFonts w:ascii="Times New Roman" w:hAnsi="Times New Roman"/>
                <w:szCs w:val="24"/>
              </w:rPr>
            </w:pPr>
          </w:p>
        </w:tc>
        <w:tc>
          <w:tcPr>
            <w:tcW w:w="2902" w:type="dxa"/>
            <w:vMerge/>
            <w:vAlign w:val="center"/>
          </w:tcPr>
          <w:p w:rsidR="001A2B67" w:rsidRPr="00F66032" w:rsidRDefault="001A2B67" w:rsidP="00F66032">
            <w:pPr>
              <w:spacing w:line="300" w:lineRule="exact"/>
              <w:jc w:val="left"/>
              <w:outlineLvl w:val="0"/>
              <w:rPr>
                <w:rFonts w:ascii="Times New Roman" w:hAnsi="Times New Roman"/>
                <w:szCs w:val="24"/>
              </w:rPr>
            </w:pPr>
          </w:p>
        </w:tc>
      </w:tr>
      <w:tr w:rsidR="001A2B67" w:rsidRPr="005858D5" w:rsidTr="007E1DA8">
        <w:trPr>
          <w:trHeight w:val="227"/>
          <w:jc w:val="center"/>
        </w:trPr>
        <w:tc>
          <w:tcPr>
            <w:tcW w:w="4443"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河北省旅游发展委员会（机关）</w:t>
            </w:r>
          </w:p>
        </w:tc>
        <w:tc>
          <w:tcPr>
            <w:tcW w:w="1134" w:type="dxa"/>
            <w:vAlign w:val="center"/>
          </w:tcPr>
          <w:p w:rsidR="001A2B67" w:rsidRPr="00EC6941" w:rsidRDefault="001A2B67" w:rsidP="006879B8">
            <w:pPr>
              <w:spacing w:line="300" w:lineRule="exact"/>
              <w:jc w:val="center"/>
              <w:rPr>
                <w:rFonts w:ascii="方正书宋_GBK" w:eastAsia="方正书宋_GBK"/>
              </w:rPr>
            </w:pPr>
            <w:r>
              <w:rPr>
                <w:rFonts w:ascii="方正书宋_GBK" w:eastAsia="方正书宋_GBK" w:hint="eastAsia"/>
              </w:rPr>
              <w:t>行政</w:t>
            </w:r>
          </w:p>
        </w:tc>
        <w:tc>
          <w:tcPr>
            <w:tcW w:w="1276" w:type="dxa"/>
            <w:vAlign w:val="center"/>
          </w:tcPr>
          <w:p w:rsidR="001A2B67" w:rsidRPr="00EC6941" w:rsidRDefault="001A2B67" w:rsidP="006879B8">
            <w:pPr>
              <w:spacing w:line="300" w:lineRule="exact"/>
              <w:jc w:val="center"/>
              <w:rPr>
                <w:rFonts w:ascii="方正书宋_GBK" w:eastAsia="方正书宋_GBK"/>
              </w:rPr>
            </w:pPr>
            <w:r>
              <w:rPr>
                <w:rFonts w:ascii="方正书宋_GBK" w:eastAsia="方正书宋_GBK" w:hint="eastAsia"/>
              </w:rPr>
              <w:t>正厅局级</w:t>
            </w:r>
          </w:p>
        </w:tc>
        <w:tc>
          <w:tcPr>
            <w:tcW w:w="2902" w:type="dxa"/>
            <w:vAlign w:val="center"/>
          </w:tcPr>
          <w:p w:rsidR="001A2B67" w:rsidRPr="00EC6941" w:rsidRDefault="001A2B67" w:rsidP="006879B8">
            <w:pPr>
              <w:spacing w:line="300" w:lineRule="exact"/>
              <w:jc w:val="center"/>
              <w:rPr>
                <w:rFonts w:ascii="方正书宋_GBK" w:eastAsia="方正书宋_GBK"/>
              </w:rPr>
            </w:pPr>
            <w:r>
              <w:rPr>
                <w:rFonts w:ascii="方正书宋_GBK" w:eastAsia="方正书宋_GBK" w:hint="eastAsia"/>
              </w:rPr>
              <w:t>财政拨款</w:t>
            </w:r>
          </w:p>
        </w:tc>
      </w:tr>
      <w:tr w:rsidR="001A2B67" w:rsidRPr="005858D5" w:rsidTr="007E1DA8">
        <w:trPr>
          <w:trHeight w:val="227"/>
          <w:jc w:val="center"/>
        </w:trPr>
        <w:tc>
          <w:tcPr>
            <w:tcW w:w="4443"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河北省旅游质量监督管理所</w:t>
            </w:r>
          </w:p>
        </w:tc>
        <w:tc>
          <w:tcPr>
            <w:tcW w:w="1134"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事业</w:t>
            </w:r>
          </w:p>
        </w:tc>
        <w:tc>
          <w:tcPr>
            <w:tcW w:w="1276"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正处级</w:t>
            </w:r>
          </w:p>
        </w:tc>
        <w:tc>
          <w:tcPr>
            <w:tcW w:w="2902"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财政性资金基本保证</w:t>
            </w:r>
          </w:p>
        </w:tc>
      </w:tr>
      <w:tr w:rsidR="001A2B67" w:rsidRPr="005858D5" w:rsidTr="007E1DA8">
        <w:trPr>
          <w:trHeight w:val="227"/>
          <w:jc w:val="center"/>
        </w:trPr>
        <w:tc>
          <w:tcPr>
            <w:tcW w:w="4443"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lastRenderedPageBreak/>
              <w:t>河北省旅游创新发展中心</w:t>
            </w:r>
          </w:p>
        </w:tc>
        <w:tc>
          <w:tcPr>
            <w:tcW w:w="1134"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事业</w:t>
            </w:r>
          </w:p>
        </w:tc>
        <w:tc>
          <w:tcPr>
            <w:tcW w:w="1276" w:type="dxa"/>
            <w:vAlign w:val="center"/>
          </w:tcPr>
          <w:p w:rsidR="001A2B67" w:rsidRDefault="00ED3196" w:rsidP="006879B8">
            <w:pPr>
              <w:spacing w:line="300" w:lineRule="exact"/>
              <w:jc w:val="center"/>
              <w:rPr>
                <w:rFonts w:ascii="方正书宋_GBK" w:eastAsia="方正书宋_GBK"/>
              </w:rPr>
            </w:pPr>
            <w:r>
              <w:rPr>
                <w:rFonts w:ascii="方正书宋_GBK" w:eastAsia="方正书宋_GBK" w:hint="eastAsia"/>
              </w:rPr>
              <w:t>正处级</w:t>
            </w:r>
          </w:p>
        </w:tc>
        <w:tc>
          <w:tcPr>
            <w:tcW w:w="2902" w:type="dxa"/>
            <w:vAlign w:val="center"/>
          </w:tcPr>
          <w:p w:rsidR="001A2B67" w:rsidRDefault="00ED3196" w:rsidP="006879B8">
            <w:pPr>
              <w:spacing w:line="300" w:lineRule="exact"/>
              <w:jc w:val="center"/>
              <w:rPr>
                <w:rFonts w:ascii="方正书宋_GBK" w:eastAsia="方正书宋_GBK"/>
              </w:rPr>
            </w:pPr>
            <w:r>
              <w:rPr>
                <w:rFonts w:ascii="方正书宋_GBK" w:eastAsia="方正书宋_GBK" w:hint="eastAsia"/>
              </w:rPr>
              <w:t>财政性资金基本保证</w:t>
            </w:r>
          </w:p>
        </w:tc>
      </w:tr>
    </w:tbl>
    <w:p w:rsidR="001A2B67" w:rsidRDefault="001A2B67"/>
    <w:p w:rsidR="001A2B67" w:rsidRDefault="001A2B67" w:rsidP="007E1DA8">
      <w:pPr>
        <w:ind w:firstLine="640"/>
        <w:rPr>
          <w:rFonts w:ascii="黑体" w:eastAsia="黑体" w:hAnsi="黑体"/>
          <w:sz w:val="32"/>
          <w:szCs w:val="32"/>
        </w:rPr>
      </w:pPr>
      <w:r>
        <w:rPr>
          <w:rFonts w:ascii="黑体" w:eastAsia="黑体" w:hAnsi="黑体" w:hint="eastAsia"/>
          <w:sz w:val="32"/>
          <w:szCs w:val="32"/>
        </w:rPr>
        <w:t>二、部门预算安排的总体情况</w:t>
      </w:r>
    </w:p>
    <w:p w:rsidR="001A2B67" w:rsidRPr="00973104" w:rsidRDefault="001A2B67" w:rsidP="00776C08">
      <w:pPr>
        <w:ind w:firstLine="640"/>
        <w:rPr>
          <w:rFonts w:ascii="Times New Roman" w:eastAsia="方正仿宋_GBK" w:hAnsi="Times New Roman"/>
          <w:sz w:val="32"/>
          <w:szCs w:val="32"/>
        </w:rPr>
      </w:pPr>
      <w:r w:rsidRPr="00973104">
        <w:rPr>
          <w:rFonts w:ascii="Times New Roman" w:eastAsia="方正仿宋_GBK" w:hAnsi="Times New Roman" w:hint="eastAsia"/>
          <w:sz w:val="32"/>
          <w:szCs w:val="32"/>
        </w:rPr>
        <w:t>按照预算管理有关规定，</w:t>
      </w:r>
      <w:r>
        <w:rPr>
          <w:rFonts w:ascii="Times New Roman" w:eastAsia="方正仿宋_GBK" w:hAnsi="Times New Roman" w:hint="eastAsia"/>
          <w:sz w:val="32"/>
          <w:szCs w:val="32"/>
        </w:rPr>
        <w:t>目前我省部门预算的编制实行综合预算制度，即全部收入和支出都反映在</w:t>
      </w:r>
      <w:r w:rsidRPr="00973104">
        <w:rPr>
          <w:rFonts w:ascii="Times New Roman" w:eastAsia="方正仿宋_GBK" w:hAnsi="Times New Roman" w:hint="eastAsia"/>
          <w:sz w:val="32"/>
          <w:szCs w:val="32"/>
        </w:rPr>
        <w:t>预算中。河北省</w:t>
      </w:r>
      <w:r>
        <w:rPr>
          <w:rFonts w:ascii="Times New Roman" w:eastAsia="方正仿宋_GBK" w:hAnsi="Times New Roman" w:hint="eastAsia"/>
          <w:sz w:val="32"/>
          <w:szCs w:val="32"/>
        </w:rPr>
        <w:t>旅游发展委员会</w:t>
      </w:r>
      <w:r w:rsidRPr="00973104">
        <w:rPr>
          <w:rFonts w:ascii="Times New Roman" w:eastAsia="方正仿宋_GBK" w:hAnsi="Times New Roman" w:hint="eastAsia"/>
          <w:sz w:val="32"/>
          <w:szCs w:val="32"/>
        </w:rPr>
        <w:t>机关及所属事业单位的收支包含在部门预算中。</w:t>
      </w:r>
    </w:p>
    <w:p w:rsidR="001A2B67" w:rsidRPr="00973104" w:rsidRDefault="001A2B67" w:rsidP="00776C08">
      <w:pPr>
        <w:ind w:firstLine="640"/>
        <w:rPr>
          <w:rFonts w:ascii="Times New Roman" w:eastAsia="方正仿宋_GBK" w:hAnsi="Times New Roman"/>
          <w:sz w:val="32"/>
          <w:szCs w:val="32"/>
        </w:rPr>
      </w:pPr>
      <w:r w:rsidRPr="00973104">
        <w:rPr>
          <w:rFonts w:ascii="Times New Roman" w:eastAsia="方正仿宋_GBK" w:hAnsi="Times New Roman"/>
          <w:sz w:val="32"/>
          <w:szCs w:val="32"/>
        </w:rPr>
        <w:t>1</w:t>
      </w:r>
      <w:r w:rsidRPr="00973104">
        <w:rPr>
          <w:rFonts w:ascii="Times New Roman" w:eastAsia="方正仿宋_GBK" w:hAnsi="Times New Roman" w:hint="eastAsia"/>
          <w:sz w:val="32"/>
          <w:szCs w:val="32"/>
        </w:rPr>
        <w:t>、收入说明</w:t>
      </w:r>
    </w:p>
    <w:p w:rsidR="001A2B67" w:rsidRPr="00973104" w:rsidRDefault="001A2B67" w:rsidP="00776C08">
      <w:pPr>
        <w:ind w:firstLine="640"/>
        <w:rPr>
          <w:rFonts w:ascii="Times New Roman" w:eastAsia="方正仿宋_GBK" w:hAnsi="Times New Roman"/>
          <w:sz w:val="32"/>
          <w:szCs w:val="32"/>
        </w:rPr>
      </w:pPr>
      <w:r w:rsidRPr="00973104">
        <w:rPr>
          <w:rFonts w:ascii="Times New Roman" w:eastAsia="方正仿宋_GBK" w:hAnsi="Times New Roman" w:hint="eastAsia"/>
          <w:sz w:val="32"/>
          <w:szCs w:val="32"/>
        </w:rPr>
        <w:t>反映本部门当年全部收入。</w:t>
      </w:r>
      <w:r w:rsidRPr="00973104">
        <w:rPr>
          <w:rFonts w:ascii="Times New Roman" w:eastAsia="方正仿宋_GBK" w:hAnsi="Times New Roman"/>
          <w:sz w:val="32"/>
          <w:szCs w:val="32"/>
        </w:rPr>
        <w:t>201</w:t>
      </w:r>
      <w:r>
        <w:rPr>
          <w:rFonts w:ascii="Times New Roman" w:eastAsia="方正仿宋_GBK" w:hAnsi="Times New Roman"/>
          <w:sz w:val="32"/>
          <w:szCs w:val="32"/>
        </w:rPr>
        <w:t>8</w:t>
      </w:r>
      <w:r w:rsidRPr="00973104">
        <w:rPr>
          <w:rFonts w:ascii="Times New Roman" w:eastAsia="方正仿宋_GBK" w:hAnsi="Times New Roman" w:hint="eastAsia"/>
          <w:sz w:val="32"/>
          <w:szCs w:val="32"/>
        </w:rPr>
        <w:t>年预算收入</w:t>
      </w:r>
      <w:r>
        <w:rPr>
          <w:rFonts w:ascii="Times New Roman" w:eastAsia="方正仿宋_GBK" w:hAnsi="Times New Roman"/>
          <w:sz w:val="32"/>
          <w:szCs w:val="32"/>
        </w:rPr>
        <w:t>34521.54</w:t>
      </w:r>
      <w:r w:rsidRPr="00973104">
        <w:rPr>
          <w:rFonts w:ascii="Times New Roman" w:eastAsia="方正仿宋_GBK" w:hAnsi="Times New Roman" w:hint="eastAsia"/>
          <w:sz w:val="32"/>
          <w:szCs w:val="32"/>
        </w:rPr>
        <w:t>万元，其中：一般公共预算收入</w:t>
      </w:r>
      <w:r>
        <w:rPr>
          <w:rFonts w:ascii="Times New Roman" w:eastAsia="方正仿宋_GBK" w:hAnsi="Times New Roman"/>
          <w:sz w:val="32"/>
          <w:szCs w:val="32"/>
        </w:rPr>
        <w:t>34521.54</w:t>
      </w:r>
      <w:r w:rsidRPr="00973104">
        <w:rPr>
          <w:rFonts w:ascii="Times New Roman" w:eastAsia="方正仿宋_GBK" w:hAnsi="Times New Roman" w:hint="eastAsia"/>
          <w:sz w:val="32"/>
          <w:szCs w:val="32"/>
        </w:rPr>
        <w:t>万元，</w:t>
      </w:r>
      <w:r>
        <w:rPr>
          <w:rFonts w:ascii="Times New Roman" w:eastAsia="方正仿宋_GBK" w:hAnsi="Times New Roman" w:hint="eastAsia"/>
          <w:sz w:val="32"/>
          <w:szCs w:val="32"/>
        </w:rPr>
        <w:t>基金预算</w:t>
      </w:r>
      <w:r w:rsidRPr="00973104">
        <w:rPr>
          <w:rFonts w:ascii="Times New Roman" w:eastAsia="方正仿宋_GBK" w:hAnsi="Times New Roman" w:hint="eastAsia"/>
          <w:sz w:val="32"/>
          <w:szCs w:val="32"/>
        </w:rPr>
        <w:t>收入</w:t>
      </w:r>
      <w:r>
        <w:rPr>
          <w:rFonts w:ascii="Times New Roman" w:eastAsia="方正仿宋_GBK" w:hAnsi="Times New Roman"/>
          <w:sz w:val="32"/>
          <w:szCs w:val="32"/>
        </w:rPr>
        <w:t>0</w:t>
      </w:r>
      <w:r w:rsidRPr="00973104">
        <w:rPr>
          <w:rFonts w:ascii="Times New Roman" w:eastAsia="方正仿宋_GBK" w:hAnsi="Times New Roman" w:hint="eastAsia"/>
          <w:sz w:val="32"/>
          <w:szCs w:val="32"/>
        </w:rPr>
        <w:t>万元，</w:t>
      </w:r>
      <w:r>
        <w:rPr>
          <w:rFonts w:ascii="Times New Roman" w:eastAsia="方正仿宋_GBK" w:hAnsi="Times New Roman" w:hint="eastAsia"/>
          <w:sz w:val="32"/>
          <w:szCs w:val="32"/>
        </w:rPr>
        <w:t>财政专户核拨收入</w:t>
      </w:r>
      <w:r>
        <w:rPr>
          <w:rFonts w:ascii="Times New Roman" w:eastAsia="方正仿宋_GBK" w:hAnsi="Times New Roman"/>
          <w:sz w:val="32"/>
          <w:szCs w:val="32"/>
        </w:rPr>
        <w:t>0</w:t>
      </w:r>
      <w:r>
        <w:rPr>
          <w:rFonts w:ascii="Times New Roman" w:eastAsia="方正仿宋_GBK" w:hAnsi="Times New Roman" w:hint="eastAsia"/>
          <w:sz w:val="32"/>
          <w:szCs w:val="32"/>
        </w:rPr>
        <w:t>万元，其他来源收入</w:t>
      </w:r>
      <w:r>
        <w:rPr>
          <w:rFonts w:ascii="Times New Roman" w:eastAsia="方正仿宋_GBK" w:hAnsi="Times New Roman"/>
          <w:sz w:val="32"/>
          <w:szCs w:val="32"/>
        </w:rPr>
        <w:t>0</w:t>
      </w:r>
      <w:r>
        <w:rPr>
          <w:rFonts w:ascii="Times New Roman" w:eastAsia="方正仿宋_GBK" w:hAnsi="Times New Roman" w:hint="eastAsia"/>
          <w:sz w:val="32"/>
          <w:szCs w:val="32"/>
        </w:rPr>
        <w:t>万元。</w:t>
      </w:r>
    </w:p>
    <w:p w:rsidR="001A2B67" w:rsidRPr="00973104" w:rsidRDefault="001A2B67" w:rsidP="00776C08">
      <w:pPr>
        <w:ind w:firstLine="640"/>
        <w:rPr>
          <w:rFonts w:ascii="Times New Roman" w:eastAsia="方正仿宋_GBK" w:hAnsi="Times New Roman"/>
          <w:sz w:val="32"/>
          <w:szCs w:val="32"/>
        </w:rPr>
      </w:pPr>
      <w:r w:rsidRPr="00973104">
        <w:rPr>
          <w:rFonts w:ascii="Times New Roman" w:eastAsia="方正仿宋_GBK" w:hAnsi="Times New Roman"/>
          <w:sz w:val="32"/>
          <w:szCs w:val="32"/>
        </w:rPr>
        <w:t>2</w:t>
      </w:r>
      <w:r w:rsidRPr="00973104">
        <w:rPr>
          <w:rFonts w:ascii="Times New Roman" w:eastAsia="方正仿宋_GBK" w:hAnsi="Times New Roman" w:hint="eastAsia"/>
          <w:sz w:val="32"/>
          <w:szCs w:val="32"/>
        </w:rPr>
        <w:t>、支出说明</w:t>
      </w:r>
    </w:p>
    <w:p w:rsidR="001A2B67" w:rsidRPr="00973104" w:rsidRDefault="001A2B67" w:rsidP="00776C08">
      <w:pPr>
        <w:ind w:firstLine="640"/>
        <w:rPr>
          <w:rFonts w:ascii="Times New Roman" w:eastAsia="方正仿宋_GBK" w:hAnsi="Times New Roman"/>
          <w:sz w:val="32"/>
          <w:szCs w:val="32"/>
        </w:rPr>
      </w:pPr>
      <w:r w:rsidRPr="00973104">
        <w:rPr>
          <w:rFonts w:ascii="Times New Roman" w:eastAsia="方正仿宋_GBK" w:hAnsi="Times New Roman" w:hint="eastAsia"/>
          <w:sz w:val="32"/>
          <w:szCs w:val="32"/>
        </w:rPr>
        <w:t>收支预算总表支出栏、基本支出表、项目支出表按经济分类和支出功能分类科目编制，反映河北省</w:t>
      </w:r>
      <w:r>
        <w:rPr>
          <w:rFonts w:ascii="Times New Roman" w:eastAsia="方正仿宋_GBK" w:hAnsi="Times New Roman" w:hint="eastAsia"/>
          <w:sz w:val="32"/>
          <w:szCs w:val="32"/>
        </w:rPr>
        <w:t>旅游发展委员会</w:t>
      </w:r>
      <w:r w:rsidRPr="00973104">
        <w:rPr>
          <w:rFonts w:ascii="Times New Roman" w:eastAsia="方正仿宋_GBK" w:hAnsi="Times New Roman" w:hint="eastAsia"/>
          <w:sz w:val="32"/>
          <w:szCs w:val="32"/>
        </w:rPr>
        <w:t>年度部门预算中支出预算的总体情况。</w:t>
      </w:r>
      <w:r w:rsidRPr="00973104">
        <w:rPr>
          <w:rFonts w:ascii="Times New Roman" w:eastAsia="方正仿宋_GBK" w:hAnsi="Times New Roman"/>
          <w:sz w:val="32"/>
          <w:szCs w:val="32"/>
        </w:rPr>
        <w:t>201</w:t>
      </w:r>
      <w:r>
        <w:rPr>
          <w:rFonts w:ascii="Times New Roman" w:eastAsia="方正仿宋_GBK" w:hAnsi="Times New Roman"/>
          <w:sz w:val="32"/>
          <w:szCs w:val="32"/>
        </w:rPr>
        <w:t>8</w:t>
      </w:r>
      <w:r w:rsidRPr="00973104">
        <w:rPr>
          <w:rFonts w:ascii="Times New Roman" w:eastAsia="方正仿宋_GBK" w:hAnsi="Times New Roman" w:hint="eastAsia"/>
          <w:sz w:val="32"/>
          <w:szCs w:val="32"/>
        </w:rPr>
        <w:t>年支出预算</w:t>
      </w:r>
      <w:r>
        <w:rPr>
          <w:rFonts w:ascii="Times New Roman" w:eastAsia="方正仿宋_GBK" w:hAnsi="Times New Roman"/>
          <w:sz w:val="32"/>
          <w:szCs w:val="32"/>
        </w:rPr>
        <w:t>34521.54</w:t>
      </w:r>
      <w:r w:rsidRPr="00973104">
        <w:rPr>
          <w:rFonts w:ascii="Times New Roman" w:eastAsia="方正仿宋_GBK" w:hAnsi="Times New Roman" w:hint="eastAsia"/>
          <w:sz w:val="32"/>
          <w:szCs w:val="32"/>
        </w:rPr>
        <w:t>万元，其中基本支出</w:t>
      </w:r>
      <w:r>
        <w:rPr>
          <w:rFonts w:ascii="Times New Roman" w:eastAsia="方正仿宋_GBK" w:hAnsi="Times New Roman"/>
          <w:sz w:val="32"/>
          <w:szCs w:val="32"/>
        </w:rPr>
        <w:t>2208.14</w:t>
      </w:r>
      <w:r w:rsidRPr="00973104">
        <w:rPr>
          <w:rFonts w:ascii="Times New Roman" w:eastAsia="方正仿宋_GBK" w:hAnsi="Times New Roman" w:hint="eastAsia"/>
          <w:sz w:val="32"/>
          <w:szCs w:val="32"/>
        </w:rPr>
        <w:t>万元，包括人员经费</w:t>
      </w:r>
      <w:r>
        <w:rPr>
          <w:rFonts w:ascii="Times New Roman" w:eastAsia="方正仿宋_GBK" w:hAnsi="Times New Roman"/>
          <w:sz w:val="32"/>
          <w:szCs w:val="32"/>
        </w:rPr>
        <w:t>1758.8</w:t>
      </w:r>
      <w:r>
        <w:rPr>
          <w:rFonts w:ascii="Times New Roman" w:eastAsia="方正仿宋_GBK" w:hAnsi="Times New Roman" w:hint="eastAsia"/>
          <w:sz w:val="32"/>
          <w:szCs w:val="32"/>
        </w:rPr>
        <w:t>万元</w:t>
      </w:r>
      <w:r w:rsidRPr="00973104">
        <w:rPr>
          <w:rFonts w:ascii="Times New Roman" w:eastAsia="方正仿宋_GBK" w:hAnsi="Times New Roman" w:hint="eastAsia"/>
          <w:sz w:val="32"/>
          <w:szCs w:val="32"/>
        </w:rPr>
        <w:t>和日常公用经费</w:t>
      </w:r>
      <w:r>
        <w:rPr>
          <w:rFonts w:ascii="Times New Roman" w:eastAsia="方正仿宋_GBK" w:hAnsi="Times New Roman"/>
          <w:sz w:val="32"/>
          <w:szCs w:val="32"/>
        </w:rPr>
        <w:t>449.34</w:t>
      </w:r>
      <w:r>
        <w:rPr>
          <w:rFonts w:ascii="Times New Roman" w:eastAsia="方正仿宋_GBK" w:hAnsi="Times New Roman" w:hint="eastAsia"/>
          <w:sz w:val="32"/>
          <w:szCs w:val="32"/>
        </w:rPr>
        <w:t>万元</w:t>
      </w:r>
      <w:r w:rsidRPr="00973104">
        <w:rPr>
          <w:rFonts w:ascii="Times New Roman" w:eastAsia="方正仿宋_GBK" w:hAnsi="Times New Roman" w:hint="eastAsia"/>
          <w:sz w:val="32"/>
          <w:szCs w:val="32"/>
        </w:rPr>
        <w:t>；项目支出</w:t>
      </w:r>
      <w:r>
        <w:rPr>
          <w:rFonts w:ascii="Times New Roman" w:eastAsia="方正仿宋_GBK" w:hAnsi="Times New Roman"/>
          <w:sz w:val="32"/>
          <w:szCs w:val="32"/>
        </w:rPr>
        <w:t>32313.4</w:t>
      </w:r>
      <w:r w:rsidRPr="00973104">
        <w:rPr>
          <w:rFonts w:ascii="Times New Roman" w:eastAsia="方正仿宋_GBK" w:hAnsi="Times New Roman" w:hint="eastAsia"/>
          <w:sz w:val="32"/>
          <w:szCs w:val="32"/>
        </w:rPr>
        <w:t>万元，主要为</w:t>
      </w:r>
      <w:r>
        <w:rPr>
          <w:rFonts w:ascii="Times New Roman" w:eastAsia="方正仿宋_GBK" w:hAnsi="Times New Roman" w:hint="eastAsia"/>
          <w:sz w:val="32"/>
          <w:szCs w:val="32"/>
        </w:rPr>
        <w:t>旅游业管理与服务支出</w:t>
      </w:r>
      <w:r w:rsidRPr="00973104">
        <w:rPr>
          <w:rFonts w:ascii="Times New Roman" w:eastAsia="方正仿宋_GBK" w:hAnsi="Times New Roman" w:hint="eastAsia"/>
          <w:sz w:val="32"/>
          <w:szCs w:val="32"/>
        </w:rPr>
        <w:t>等</w:t>
      </w:r>
      <w:r>
        <w:rPr>
          <w:rFonts w:ascii="Times New Roman" w:eastAsia="方正仿宋_GBK" w:hAnsi="Times New Roman" w:hint="eastAsia"/>
          <w:sz w:val="32"/>
          <w:szCs w:val="32"/>
        </w:rPr>
        <w:t>。</w:t>
      </w:r>
    </w:p>
    <w:p w:rsidR="001A2B67" w:rsidRPr="00973104" w:rsidRDefault="001A2B67" w:rsidP="00776C08">
      <w:pPr>
        <w:ind w:firstLine="640"/>
        <w:rPr>
          <w:rFonts w:ascii="Times New Roman" w:eastAsia="方正仿宋_GBK" w:hAnsi="Times New Roman"/>
          <w:sz w:val="32"/>
          <w:szCs w:val="32"/>
        </w:rPr>
      </w:pPr>
      <w:r w:rsidRPr="00973104">
        <w:rPr>
          <w:rFonts w:ascii="Times New Roman" w:eastAsia="方正仿宋_GBK" w:hAnsi="Times New Roman"/>
          <w:sz w:val="32"/>
          <w:szCs w:val="32"/>
        </w:rPr>
        <w:lastRenderedPageBreak/>
        <w:t>3</w:t>
      </w:r>
      <w:r w:rsidRPr="00973104">
        <w:rPr>
          <w:rFonts w:ascii="Times New Roman" w:eastAsia="方正仿宋_GBK" w:hAnsi="Times New Roman" w:hint="eastAsia"/>
          <w:sz w:val="32"/>
          <w:szCs w:val="32"/>
        </w:rPr>
        <w:t>、比上年增减情况</w:t>
      </w:r>
    </w:p>
    <w:p w:rsidR="001A2B67" w:rsidRPr="00776C08" w:rsidRDefault="001A2B67" w:rsidP="00776C08">
      <w:pPr>
        <w:ind w:firstLine="640"/>
        <w:rPr>
          <w:rFonts w:ascii="仿宋_GB2312" w:eastAsia="仿宋_GB2312" w:hAnsi="黑体"/>
          <w:sz w:val="32"/>
          <w:szCs w:val="32"/>
        </w:rPr>
      </w:pPr>
      <w:r w:rsidRPr="00973104">
        <w:rPr>
          <w:rFonts w:ascii="Times New Roman" w:eastAsia="方正仿宋_GBK" w:hAnsi="Times New Roman"/>
          <w:sz w:val="32"/>
          <w:szCs w:val="32"/>
        </w:rPr>
        <w:t>201</w:t>
      </w:r>
      <w:r>
        <w:rPr>
          <w:rFonts w:ascii="Times New Roman" w:eastAsia="方正仿宋_GBK" w:hAnsi="Times New Roman"/>
          <w:sz w:val="32"/>
          <w:szCs w:val="32"/>
        </w:rPr>
        <w:t>8</w:t>
      </w:r>
      <w:r w:rsidRPr="00973104">
        <w:rPr>
          <w:rFonts w:ascii="Times New Roman" w:eastAsia="方正仿宋_GBK" w:hAnsi="Times New Roman" w:hint="eastAsia"/>
          <w:sz w:val="32"/>
          <w:szCs w:val="32"/>
        </w:rPr>
        <w:t>年预算收支安排</w:t>
      </w:r>
      <w:r>
        <w:rPr>
          <w:rFonts w:ascii="Times New Roman" w:eastAsia="方正仿宋_GBK" w:hAnsi="Times New Roman"/>
          <w:sz w:val="32"/>
          <w:szCs w:val="32"/>
        </w:rPr>
        <w:t>34521.54</w:t>
      </w:r>
      <w:r w:rsidRPr="00973104">
        <w:rPr>
          <w:rFonts w:ascii="Times New Roman" w:eastAsia="方正仿宋_GBK" w:hAnsi="Times New Roman" w:hint="eastAsia"/>
          <w:sz w:val="32"/>
          <w:szCs w:val="32"/>
        </w:rPr>
        <w:t>万元，较</w:t>
      </w:r>
      <w:r w:rsidRPr="00973104">
        <w:rPr>
          <w:rFonts w:ascii="Times New Roman" w:eastAsia="方正仿宋_GBK" w:hAnsi="Times New Roman"/>
          <w:sz w:val="32"/>
          <w:szCs w:val="32"/>
        </w:rPr>
        <w:t>201</w:t>
      </w:r>
      <w:r>
        <w:rPr>
          <w:rFonts w:ascii="Times New Roman" w:eastAsia="方正仿宋_GBK" w:hAnsi="Times New Roman"/>
          <w:sz w:val="32"/>
          <w:szCs w:val="32"/>
        </w:rPr>
        <w:t>7</w:t>
      </w:r>
      <w:r w:rsidRPr="00973104">
        <w:rPr>
          <w:rFonts w:ascii="Times New Roman" w:eastAsia="方正仿宋_GBK" w:hAnsi="Times New Roman" w:hint="eastAsia"/>
          <w:sz w:val="32"/>
          <w:szCs w:val="32"/>
        </w:rPr>
        <w:t>年预算增加</w:t>
      </w:r>
      <w:r>
        <w:rPr>
          <w:rFonts w:ascii="Times New Roman" w:eastAsia="方正仿宋_GBK" w:hAnsi="Times New Roman"/>
          <w:sz w:val="32"/>
          <w:szCs w:val="32"/>
        </w:rPr>
        <w:t>3385</w:t>
      </w:r>
      <w:r w:rsidRPr="00973104">
        <w:rPr>
          <w:rFonts w:ascii="Times New Roman" w:eastAsia="方正仿宋_GBK" w:hAnsi="Times New Roman" w:hint="eastAsia"/>
          <w:sz w:val="32"/>
          <w:szCs w:val="32"/>
        </w:rPr>
        <w:t>万元，其中：基本支出增加</w:t>
      </w:r>
      <w:r>
        <w:rPr>
          <w:rFonts w:ascii="Times New Roman" w:eastAsia="方正仿宋_GBK" w:hAnsi="Times New Roman"/>
          <w:sz w:val="32"/>
          <w:szCs w:val="32"/>
        </w:rPr>
        <w:t>410.24</w:t>
      </w:r>
      <w:r w:rsidRPr="00973104">
        <w:rPr>
          <w:rFonts w:ascii="Times New Roman" w:eastAsia="方正仿宋_GBK" w:hAnsi="Times New Roman" w:hint="eastAsia"/>
          <w:sz w:val="32"/>
          <w:szCs w:val="32"/>
        </w:rPr>
        <w:t>万元，</w:t>
      </w:r>
      <w:r w:rsidRPr="00905D08">
        <w:rPr>
          <w:rFonts w:ascii="Times New Roman" w:eastAsia="方正仿宋_GBK" w:hAnsi="Times New Roman" w:hint="eastAsia"/>
          <w:sz w:val="32"/>
          <w:szCs w:val="32"/>
        </w:rPr>
        <w:t>主要为增加人员经费支出；</w:t>
      </w:r>
      <w:r w:rsidRPr="00973104">
        <w:rPr>
          <w:rFonts w:ascii="Times New Roman" w:eastAsia="方正仿宋_GBK" w:hAnsi="Times New Roman" w:hint="eastAsia"/>
          <w:sz w:val="32"/>
          <w:szCs w:val="32"/>
        </w:rPr>
        <w:t>项目支出增加</w:t>
      </w:r>
      <w:r>
        <w:rPr>
          <w:rFonts w:ascii="Times New Roman" w:eastAsia="方正仿宋_GBK" w:hAnsi="Times New Roman"/>
          <w:sz w:val="32"/>
          <w:szCs w:val="32"/>
        </w:rPr>
        <w:t>2974.76</w:t>
      </w:r>
      <w:r w:rsidRPr="00973104">
        <w:rPr>
          <w:rFonts w:ascii="Times New Roman" w:eastAsia="方正仿宋_GBK" w:hAnsi="Times New Roman" w:hint="eastAsia"/>
          <w:sz w:val="32"/>
          <w:szCs w:val="32"/>
        </w:rPr>
        <w:t>万元，主要为</w:t>
      </w:r>
      <w:r>
        <w:rPr>
          <w:rFonts w:ascii="Times New Roman" w:eastAsia="方正仿宋_GBK" w:hAnsi="Times New Roman" w:hint="eastAsia"/>
          <w:sz w:val="32"/>
          <w:szCs w:val="32"/>
        </w:rPr>
        <w:t>旅游形象宣传等项目</w:t>
      </w:r>
      <w:r w:rsidRPr="00973104">
        <w:rPr>
          <w:rFonts w:ascii="Times New Roman" w:eastAsia="方正仿宋_GBK" w:hAnsi="Times New Roman" w:hint="eastAsia"/>
          <w:sz w:val="32"/>
          <w:szCs w:val="32"/>
        </w:rPr>
        <w:t>支出。</w:t>
      </w:r>
    </w:p>
    <w:p w:rsidR="001A2B67" w:rsidRDefault="001A2B67" w:rsidP="00ED3196">
      <w:pPr>
        <w:autoSpaceDE w:val="0"/>
        <w:autoSpaceDN w:val="0"/>
        <w:adjustRightInd w:val="0"/>
        <w:ind w:left="198" w:firstLineChars="200" w:firstLine="640"/>
        <w:jc w:val="left"/>
        <w:rPr>
          <w:rFonts w:ascii="黑体" w:eastAsia="黑体" w:hAnsi="黑体"/>
          <w:sz w:val="32"/>
          <w:szCs w:val="32"/>
        </w:rPr>
      </w:pPr>
      <w:r w:rsidRPr="008E4261">
        <w:rPr>
          <w:rFonts w:ascii="黑体" w:eastAsia="黑体" w:hAnsi="黑体" w:hint="eastAsia"/>
          <w:sz w:val="32"/>
          <w:szCs w:val="32"/>
        </w:rPr>
        <w:t>三、机关运行经费安排情况</w:t>
      </w:r>
    </w:p>
    <w:p w:rsidR="001A2B67" w:rsidRPr="00973104" w:rsidRDefault="001A2B67" w:rsidP="00ED3196">
      <w:pPr>
        <w:autoSpaceDE w:val="0"/>
        <w:autoSpaceDN w:val="0"/>
        <w:adjustRightInd w:val="0"/>
        <w:ind w:left="198" w:firstLineChars="200" w:firstLine="640"/>
        <w:jc w:val="left"/>
        <w:rPr>
          <w:rFonts w:ascii="Times New Roman" w:eastAsia="方正仿宋_GBK" w:hAnsi="Times New Roman"/>
          <w:sz w:val="32"/>
          <w:szCs w:val="32"/>
        </w:rPr>
      </w:pPr>
      <w:r>
        <w:rPr>
          <w:rFonts w:ascii="Times New Roman" w:eastAsia="方正仿宋_GBK" w:hAnsi="Times New Roman"/>
          <w:sz w:val="32"/>
          <w:szCs w:val="32"/>
        </w:rPr>
        <w:t>2018</w:t>
      </w:r>
      <w:r>
        <w:rPr>
          <w:rFonts w:ascii="Times New Roman" w:eastAsia="方正仿宋_GBK" w:hAnsi="Times New Roman" w:hint="eastAsia"/>
          <w:sz w:val="32"/>
          <w:szCs w:val="32"/>
        </w:rPr>
        <w:t>年，我委</w:t>
      </w:r>
      <w:r w:rsidRPr="00973104">
        <w:rPr>
          <w:rFonts w:ascii="Times New Roman" w:eastAsia="方正仿宋_GBK" w:hAnsi="Times New Roman" w:hint="eastAsia"/>
          <w:sz w:val="32"/>
          <w:szCs w:val="32"/>
        </w:rPr>
        <w:t>机关</w:t>
      </w:r>
      <w:r>
        <w:rPr>
          <w:rFonts w:ascii="Times New Roman" w:eastAsia="方正仿宋_GBK" w:hAnsi="Times New Roman" w:hint="eastAsia"/>
          <w:sz w:val="32"/>
          <w:szCs w:val="32"/>
        </w:rPr>
        <w:t>运行经费共计安排</w:t>
      </w:r>
      <w:r>
        <w:rPr>
          <w:rFonts w:ascii="Times New Roman" w:eastAsia="方正仿宋_GBK" w:hAnsi="Times New Roman"/>
          <w:sz w:val="32"/>
          <w:szCs w:val="32"/>
        </w:rPr>
        <w:t>44</w:t>
      </w:r>
      <w:r w:rsidR="00A72F10">
        <w:rPr>
          <w:rFonts w:ascii="Times New Roman" w:eastAsia="方正仿宋_GBK" w:hAnsi="Times New Roman" w:hint="eastAsia"/>
          <w:sz w:val="32"/>
          <w:szCs w:val="32"/>
        </w:rPr>
        <w:t>4.37</w:t>
      </w:r>
      <w:r>
        <w:rPr>
          <w:rFonts w:ascii="Times New Roman" w:eastAsia="方正仿宋_GBK" w:hAnsi="Times New Roman" w:hint="eastAsia"/>
          <w:sz w:val="32"/>
          <w:szCs w:val="32"/>
        </w:rPr>
        <w:t>万元</w:t>
      </w:r>
      <w:r w:rsidRPr="00973104">
        <w:rPr>
          <w:rFonts w:ascii="Times New Roman" w:eastAsia="方正仿宋_GBK" w:hAnsi="Times New Roman" w:hint="eastAsia"/>
          <w:sz w:val="32"/>
          <w:szCs w:val="32"/>
        </w:rPr>
        <w:t>，主要用于</w:t>
      </w:r>
      <w:r>
        <w:rPr>
          <w:rFonts w:ascii="Times New Roman" w:eastAsia="方正仿宋_GBK" w:hAnsi="Times New Roman" w:hint="eastAsia"/>
          <w:sz w:val="32"/>
          <w:szCs w:val="32"/>
        </w:rPr>
        <w:t>机关水电暖差旅费等</w:t>
      </w:r>
      <w:r w:rsidRPr="00973104">
        <w:rPr>
          <w:rFonts w:ascii="Times New Roman" w:eastAsia="方正仿宋_GBK" w:hAnsi="Times New Roman" w:hint="eastAsia"/>
          <w:sz w:val="32"/>
          <w:szCs w:val="32"/>
        </w:rPr>
        <w:t>日常运行支出。</w:t>
      </w:r>
    </w:p>
    <w:p w:rsidR="001A2B67" w:rsidRDefault="001A2B67" w:rsidP="00ED3196">
      <w:pPr>
        <w:autoSpaceDE w:val="0"/>
        <w:autoSpaceDN w:val="0"/>
        <w:adjustRightInd w:val="0"/>
        <w:ind w:left="198" w:firstLineChars="200" w:firstLine="640"/>
        <w:jc w:val="left"/>
        <w:rPr>
          <w:rFonts w:ascii="黑体" w:eastAsia="黑体" w:hAnsi="黑体"/>
          <w:sz w:val="32"/>
          <w:szCs w:val="32"/>
        </w:rPr>
      </w:pPr>
      <w:r w:rsidRPr="008E4261">
        <w:rPr>
          <w:rFonts w:ascii="黑体" w:eastAsia="黑体" w:hAnsi="黑体" w:hint="eastAsia"/>
          <w:sz w:val="32"/>
          <w:szCs w:val="32"/>
        </w:rPr>
        <w:t>四、财政拨款“三公”经费预算情况</w:t>
      </w:r>
      <w:r>
        <w:rPr>
          <w:rFonts w:ascii="黑体" w:eastAsia="黑体" w:hAnsi="黑体" w:hint="eastAsia"/>
          <w:sz w:val="32"/>
          <w:szCs w:val="32"/>
        </w:rPr>
        <w:t>及增减变化原因</w:t>
      </w:r>
    </w:p>
    <w:p w:rsidR="001A2B67" w:rsidRPr="00973104" w:rsidRDefault="001A2B67" w:rsidP="00ED3196">
      <w:pPr>
        <w:autoSpaceDE w:val="0"/>
        <w:autoSpaceDN w:val="0"/>
        <w:adjustRightInd w:val="0"/>
        <w:ind w:left="198" w:firstLineChars="200" w:firstLine="640"/>
        <w:jc w:val="left"/>
        <w:rPr>
          <w:rFonts w:ascii="Times New Roman" w:eastAsia="方正仿宋_GBK" w:hAnsi="Times New Roman"/>
          <w:sz w:val="32"/>
          <w:szCs w:val="32"/>
        </w:rPr>
      </w:pPr>
      <w:r w:rsidRPr="00973104">
        <w:rPr>
          <w:rFonts w:ascii="Times New Roman" w:eastAsia="方正仿宋_GBK" w:hAnsi="Times New Roman"/>
          <w:sz w:val="32"/>
          <w:szCs w:val="32"/>
        </w:rPr>
        <w:t>201</w:t>
      </w:r>
      <w:r>
        <w:rPr>
          <w:rFonts w:ascii="Times New Roman" w:eastAsia="方正仿宋_GBK" w:hAnsi="Times New Roman"/>
          <w:sz w:val="32"/>
          <w:szCs w:val="32"/>
        </w:rPr>
        <w:t>8</w:t>
      </w:r>
      <w:r w:rsidRPr="00973104">
        <w:rPr>
          <w:rFonts w:ascii="Times New Roman" w:eastAsia="方正仿宋_GBK" w:hAnsi="Times New Roman" w:hint="eastAsia"/>
          <w:sz w:val="32"/>
          <w:szCs w:val="32"/>
        </w:rPr>
        <w:t>年，我</w:t>
      </w:r>
      <w:r>
        <w:rPr>
          <w:rFonts w:ascii="Times New Roman" w:eastAsia="方正仿宋_GBK" w:hAnsi="Times New Roman" w:hint="eastAsia"/>
          <w:sz w:val="32"/>
          <w:szCs w:val="32"/>
        </w:rPr>
        <w:t>委</w:t>
      </w:r>
      <w:r w:rsidRPr="00973104">
        <w:rPr>
          <w:rFonts w:ascii="Times New Roman" w:eastAsia="方正仿宋_GBK" w:hAnsi="Times New Roman" w:hint="eastAsia"/>
          <w:sz w:val="32"/>
          <w:szCs w:val="32"/>
        </w:rPr>
        <w:t>财政拨款</w:t>
      </w:r>
      <w:r w:rsidRPr="00973104">
        <w:rPr>
          <w:rFonts w:ascii="Times New Roman" w:eastAsia="方正仿宋_GBK" w:hAnsi="Times New Roman"/>
          <w:sz w:val="32"/>
          <w:szCs w:val="32"/>
        </w:rPr>
        <w:t>“</w:t>
      </w:r>
      <w:r w:rsidRPr="00973104">
        <w:rPr>
          <w:rFonts w:ascii="Times New Roman" w:eastAsia="方正仿宋_GBK" w:hAnsi="Times New Roman" w:hint="eastAsia"/>
          <w:sz w:val="32"/>
          <w:szCs w:val="32"/>
        </w:rPr>
        <w:t>三公</w:t>
      </w:r>
      <w:r w:rsidRPr="00973104">
        <w:rPr>
          <w:rFonts w:ascii="Times New Roman" w:eastAsia="方正仿宋_GBK" w:hAnsi="Times New Roman"/>
          <w:sz w:val="32"/>
          <w:szCs w:val="32"/>
        </w:rPr>
        <w:t>”</w:t>
      </w:r>
      <w:r w:rsidRPr="00973104">
        <w:rPr>
          <w:rFonts w:ascii="Times New Roman" w:eastAsia="方正仿宋_GBK" w:hAnsi="Times New Roman" w:hint="eastAsia"/>
          <w:sz w:val="32"/>
          <w:szCs w:val="32"/>
        </w:rPr>
        <w:t>经费预算安排</w:t>
      </w:r>
      <w:r>
        <w:rPr>
          <w:rFonts w:ascii="Times New Roman" w:eastAsia="方正仿宋_GBK" w:hAnsi="Times New Roman"/>
          <w:sz w:val="32"/>
          <w:szCs w:val="32"/>
        </w:rPr>
        <w:t>91.56</w:t>
      </w:r>
      <w:r w:rsidRPr="00973104">
        <w:rPr>
          <w:rFonts w:ascii="Times New Roman" w:eastAsia="方正仿宋_GBK" w:hAnsi="Times New Roman" w:hint="eastAsia"/>
          <w:sz w:val="32"/>
          <w:szCs w:val="32"/>
        </w:rPr>
        <w:t>万元，其中因公出国（境）费</w:t>
      </w:r>
      <w:r>
        <w:rPr>
          <w:rFonts w:ascii="Times New Roman" w:eastAsia="方正仿宋_GBK" w:hAnsi="Times New Roman"/>
          <w:sz w:val="32"/>
          <w:szCs w:val="32"/>
        </w:rPr>
        <w:t>59.7</w:t>
      </w:r>
      <w:r w:rsidRPr="00973104">
        <w:rPr>
          <w:rFonts w:ascii="Times New Roman" w:eastAsia="方正仿宋_GBK" w:hAnsi="Times New Roman" w:hint="eastAsia"/>
          <w:sz w:val="32"/>
          <w:szCs w:val="32"/>
        </w:rPr>
        <w:t>万元；公务用车购置及运维费</w:t>
      </w:r>
      <w:r>
        <w:rPr>
          <w:rFonts w:ascii="Times New Roman" w:eastAsia="方正仿宋_GBK" w:hAnsi="Times New Roman"/>
          <w:sz w:val="32"/>
          <w:szCs w:val="32"/>
        </w:rPr>
        <w:t>18.62</w:t>
      </w:r>
      <w:r w:rsidRPr="00973104">
        <w:rPr>
          <w:rFonts w:ascii="Times New Roman" w:eastAsia="方正仿宋_GBK" w:hAnsi="Times New Roman" w:hint="eastAsia"/>
          <w:sz w:val="32"/>
          <w:szCs w:val="32"/>
        </w:rPr>
        <w:t>万元（其中：公务用车购置费为</w:t>
      </w:r>
      <w:r>
        <w:rPr>
          <w:rFonts w:ascii="Times New Roman" w:eastAsia="方正仿宋_GBK" w:hAnsi="Times New Roman"/>
          <w:sz w:val="32"/>
          <w:szCs w:val="32"/>
        </w:rPr>
        <w:t>0</w:t>
      </w:r>
      <w:r>
        <w:rPr>
          <w:rFonts w:ascii="Times New Roman" w:eastAsia="方正仿宋_GBK" w:hAnsi="Times New Roman" w:hint="eastAsia"/>
          <w:sz w:val="32"/>
          <w:szCs w:val="32"/>
        </w:rPr>
        <w:t>万元，公务用车运维</w:t>
      </w:r>
      <w:r w:rsidRPr="00973104">
        <w:rPr>
          <w:rFonts w:ascii="Times New Roman" w:eastAsia="方正仿宋_GBK" w:hAnsi="Times New Roman" w:hint="eastAsia"/>
          <w:sz w:val="32"/>
          <w:szCs w:val="32"/>
        </w:rPr>
        <w:t>费</w:t>
      </w:r>
      <w:r>
        <w:rPr>
          <w:rFonts w:ascii="Times New Roman" w:eastAsia="方正仿宋_GBK" w:hAnsi="Times New Roman"/>
          <w:sz w:val="32"/>
          <w:szCs w:val="32"/>
        </w:rPr>
        <w:t>18.62</w:t>
      </w:r>
      <w:r w:rsidRPr="00973104">
        <w:rPr>
          <w:rFonts w:ascii="Times New Roman" w:eastAsia="方正仿宋_GBK" w:hAnsi="Times New Roman" w:hint="eastAsia"/>
          <w:sz w:val="32"/>
          <w:szCs w:val="32"/>
        </w:rPr>
        <w:t>万元</w:t>
      </w:r>
      <w:r w:rsidRPr="00973104">
        <w:rPr>
          <w:rFonts w:ascii="Times New Roman" w:eastAsia="方正仿宋_GBK" w:hAnsi="Times New Roman"/>
          <w:sz w:val="32"/>
          <w:szCs w:val="32"/>
        </w:rPr>
        <w:t>)</w:t>
      </w:r>
      <w:r w:rsidRPr="00973104">
        <w:rPr>
          <w:rFonts w:ascii="Times New Roman" w:eastAsia="方正仿宋_GBK" w:hAnsi="Times New Roman" w:hint="eastAsia"/>
          <w:sz w:val="32"/>
          <w:szCs w:val="32"/>
        </w:rPr>
        <w:t>；公务接待费</w:t>
      </w:r>
      <w:r>
        <w:rPr>
          <w:rFonts w:ascii="Times New Roman" w:eastAsia="方正仿宋_GBK" w:hAnsi="Times New Roman"/>
          <w:sz w:val="32"/>
          <w:szCs w:val="32"/>
        </w:rPr>
        <w:t>13.24</w:t>
      </w:r>
      <w:r w:rsidRPr="00973104">
        <w:rPr>
          <w:rFonts w:ascii="Times New Roman" w:eastAsia="方正仿宋_GBK" w:hAnsi="Times New Roman" w:hint="eastAsia"/>
          <w:sz w:val="32"/>
          <w:szCs w:val="32"/>
        </w:rPr>
        <w:t>万元。与</w:t>
      </w:r>
      <w:r w:rsidRPr="00973104">
        <w:rPr>
          <w:rFonts w:ascii="Times New Roman" w:eastAsia="方正仿宋_GBK" w:hAnsi="Times New Roman"/>
          <w:sz w:val="32"/>
          <w:szCs w:val="32"/>
        </w:rPr>
        <w:t>201</w:t>
      </w:r>
      <w:r>
        <w:rPr>
          <w:rFonts w:ascii="Times New Roman" w:eastAsia="方正仿宋_GBK" w:hAnsi="Times New Roman"/>
          <w:sz w:val="32"/>
          <w:szCs w:val="32"/>
        </w:rPr>
        <w:t>7</w:t>
      </w:r>
      <w:r w:rsidRPr="00973104">
        <w:rPr>
          <w:rFonts w:ascii="Times New Roman" w:eastAsia="方正仿宋_GBK" w:hAnsi="Times New Roman" w:hint="eastAsia"/>
          <w:sz w:val="32"/>
          <w:szCs w:val="32"/>
        </w:rPr>
        <w:t>年</w:t>
      </w:r>
      <w:r>
        <w:rPr>
          <w:rFonts w:ascii="Times New Roman" w:eastAsia="方正仿宋_GBK" w:hAnsi="Times New Roman" w:hint="eastAsia"/>
          <w:sz w:val="32"/>
          <w:szCs w:val="32"/>
        </w:rPr>
        <w:t>相比增加</w:t>
      </w:r>
      <w:r w:rsidR="00DA34D5">
        <w:rPr>
          <w:rFonts w:ascii="Times New Roman" w:eastAsia="方正仿宋_GBK" w:hAnsi="Times New Roman" w:hint="eastAsia"/>
          <w:sz w:val="32"/>
          <w:szCs w:val="32"/>
        </w:rPr>
        <w:t>了</w:t>
      </w:r>
      <w:r w:rsidR="00DA34D5">
        <w:rPr>
          <w:rFonts w:ascii="Times New Roman" w:eastAsia="方正仿宋_GBK" w:hAnsi="Times New Roman" w:hint="eastAsia"/>
          <w:sz w:val="32"/>
          <w:szCs w:val="32"/>
        </w:rPr>
        <w:t>20</w:t>
      </w:r>
      <w:r w:rsidR="00DA34D5">
        <w:rPr>
          <w:rFonts w:ascii="Times New Roman" w:eastAsia="方正仿宋_GBK" w:hAnsi="Times New Roman" w:hint="eastAsia"/>
          <w:sz w:val="32"/>
          <w:szCs w:val="32"/>
        </w:rPr>
        <w:t>万元</w:t>
      </w:r>
      <w:r w:rsidRPr="00973104">
        <w:rPr>
          <w:rFonts w:ascii="Times New Roman" w:eastAsia="方正仿宋_GBK" w:hAnsi="Times New Roman" w:hint="eastAsia"/>
          <w:sz w:val="32"/>
          <w:szCs w:val="32"/>
        </w:rPr>
        <w:t>，</w:t>
      </w:r>
      <w:r>
        <w:rPr>
          <w:rFonts w:ascii="Times New Roman" w:eastAsia="方正仿宋_GBK" w:hAnsi="Times New Roman" w:hint="eastAsia"/>
          <w:sz w:val="32"/>
          <w:szCs w:val="32"/>
        </w:rPr>
        <w:t>增加的主要原因是：</w:t>
      </w:r>
      <w:r w:rsidRPr="00973104">
        <w:rPr>
          <w:rFonts w:ascii="Times New Roman" w:eastAsia="方正仿宋_GBK" w:hAnsi="Times New Roman" w:hint="eastAsia"/>
          <w:sz w:val="32"/>
          <w:szCs w:val="32"/>
        </w:rPr>
        <w:t>因公出国（境）费</w:t>
      </w:r>
      <w:r>
        <w:rPr>
          <w:rFonts w:ascii="Times New Roman" w:eastAsia="方正仿宋_GBK" w:hAnsi="Times New Roman" w:hint="eastAsia"/>
          <w:sz w:val="32"/>
          <w:szCs w:val="32"/>
        </w:rPr>
        <w:t>增加</w:t>
      </w:r>
      <w:bookmarkStart w:id="0" w:name="_GoBack"/>
      <w:bookmarkEnd w:id="0"/>
      <w:r w:rsidRPr="00973104">
        <w:rPr>
          <w:rFonts w:ascii="Times New Roman" w:eastAsia="方正仿宋_GBK" w:hAnsi="Times New Roman" w:hint="eastAsia"/>
          <w:sz w:val="32"/>
          <w:szCs w:val="32"/>
        </w:rPr>
        <w:t>。</w:t>
      </w:r>
    </w:p>
    <w:p w:rsidR="001A2B67" w:rsidRPr="00075D5F" w:rsidRDefault="001A2B67" w:rsidP="00A72F10">
      <w:pPr>
        <w:autoSpaceDE w:val="0"/>
        <w:autoSpaceDN w:val="0"/>
        <w:adjustRightInd w:val="0"/>
        <w:ind w:left="198" w:firstLineChars="200" w:firstLine="640"/>
        <w:jc w:val="left"/>
        <w:rPr>
          <w:rFonts w:ascii="黑体" w:eastAsia="黑体" w:hAnsi="黑体"/>
          <w:sz w:val="32"/>
          <w:szCs w:val="32"/>
        </w:rPr>
      </w:pPr>
      <w:r w:rsidRPr="00075D5F">
        <w:rPr>
          <w:rFonts w:ascii="黑体" w:eastAsia="黑体" w:hAnsi="黑体" w:hint="eastAsia"/>
          <w:sz w:val="32"/>
          <w:szCs w:val="32"/>
        </w:rPr>
        <w:t>五、绩效预算信息</w:t>
      </w:r>
    </w:p>
    <w:p w:rsidR="001A2B67" w:rsidRDefault="001A2B67" w:rsidP="009037F2">
      <w:pPr>
        <w:ind w:firstLineChars="200" w:firstLine="640"/>
        <w:jc w:val="left"/>
        <w:rPr>
          <w:rFonts w:ascii="Times New Roman" w:eastAsia="方正仿宋_GBK" w:hAnsi="Times New Roman"/>
          <w:b/>
          <w:sz w:val="32"/>
          <w:szCs w:val="32"/>
        </w:rPr>
      </w:pPr>
      <w:bookmarkStart w:id="1" w:name="_Toc471398463"/>
      <w:r w:rsidRPr="00973104">
        <w:rPr>
          <w:rFonts w:ascii="Times New Roman" w:eastAsia="方正仿宋_GBK" w:hAnsi="Times New Roman" w:hint="eastAsia"/>
          <w:b/>
          <w:sz w:val="32"/>
          <w:szCs w:val="32"/>
        </w:rPr>
        <w:t>总体绩效目标：</w:t>
      </w:r>
    </w:p>
    <w:p w:rsidR="001A2B67" w:rsidRPr="00F65816" w:rsidRDefault="001A2B67" w:rsidP="00ED0622">
      <w:pPr>
        <w:autoSpaceDE w:val="0"/>
        <w:autoSpaceDN w:val="0"/>
        <w:adjustRightInd w:val="0"/>
        <w:ind w:left="198" w:firstLineChars="200" w:firstLine="640"/>
        <w:jc w:val="left"/>
        <w:rPr>
          <w:rFonts w:ascii="Times New Roman" w:eastAsia="方正仿宋_GBK" w:hAnsi="Times New Roman"/>
          <w:sz w:val="32"/>
          <w:szCs w:val="32"/>
        </w:rPr>
      </w:pPr>
      <w:r w:rsidRPr="00973104">
        <w:rPr>
          <w:rFonts w:ascii="Times New Roman" w:eastAsia="方正仿宋_GBK" w:hAnsi="Times New Roman"/>
          <w:sz w:val="32"/>
          <w:szCs w:val="32"/>
        </w:rPr>
        <w:t>201</w:t>
      </w:r>
      <w:r>
        <w:rPr>
          <w:rFonts w:ascii="Times New Roman" w:eastAsia="方正仿宋_GBK" w:hAnsi="Times New Roman"/>
          <w:sz w:val="32"/>
          <w:szCs w:val="32"/>
        </w:rPr>
        <w:t>8</w:t>
      </w:r>
      <w:r w:rsidRPr="00973104">
        <w:rPr>
          <w:rFonts w:ascii="Times New Roman" w:eastAsia="方正仿宋_GBK" w:hAnsi="Times New Roman" w:hint="eastAsia"/>
          <w:sz w:val="32"/>
          <w:szCs w:val="32"/>
        </w:rPr>
        <w:t>年，</w:t>
      </w:r>
      <w:r w:rsidRPr="00ED0622">
        <w:rPr>
          <w:rFonts w:ascii="Times New Roman" w:eastAsia="方正仿宋_GBK" w:hAnsi="Times New Roman" w:hint="eastAsia"/>
          <w:sz w:val="32"/>
          <w:szCs w:val="32"/>
        </w:rPr>
        <w:t>以习近平新时代中国特色社会主义思想为引领，特别是深入贯彻落实习近平总书记对旅游系统</w:t>
      </w:r>
      <w:r w:rsidRPr="00ED0622">
        <w:rPr>
          <w:rFonts w:ascii="Times New Roman" w:eastAsia="方正仿宋_GBK" w:hAnsi="Times New Roman"/>
          <w:sz w:val="32"/>
          <w:szCs w:val="32"/>
        </w:rPr>
        <w:t>“</w:t>
      </w:r>
      <w:r w:rsidRPr="00ED0622">
        <w:rPr>
          <w:rFonts w:ascii="Times New Roman" w:eastAsia="方正仿宋_GBK" w:hAnsi="Times New Roman" w:hint="eastAsia"/>
          <w:sz w:val="32"/>
          <w:szCs w:val="32"/>
        </w:rPr>
        <w:t>厕所革命</w:t>
      </w:r>
      <w:r w:rsidRPr="00ED0622">
        <w:rPr>
          <w:rFonts w:ascii="Times New Roman" w:eastAsia="方正仿宋_GBK" w:hAnsi="Times New Roman"/>
          <w:sz w:val="32"/>
          <w:szCs w:val="32"/>
        </w:rPr>
        <w:t>”</w:t>
      </w:r>
      <w:r w:rsidRPr="00ED0622">
        <w:rPr>
          <w:rFonts w:ascii="Times New Roman" w:eastAsia="方正仿宋_GBK" w:hAnsi="Times New Roman" w:hint="eastAsia"/>
          <w:sz w:val="32"/>
          <w:szCs w:val="32"/>
        </w:rPr>
        <w:t>工作和推动旅游业大发展作出的重要指示精神，按照省委九届五次全会精神和</w:t>
      </w:r>
      <w:r w:rsidRPr="00ED0622">
        <w:rPr>
          <w:rFonts w:ascii="Times New Roman" w:eastAsia="方正仿宋_GBK" w:hAnsi="Times New Roman" w:hint="eastAsia"/>
          <w:sz w:val="32"/>
          <w:szCs w:val="32"/>
        </w:rPr>
        <w:lastRenderedPageBreak/>
        <w:t>省委</w:t>
      </w:r>
      <w:r w:rsidR="009037F2">
        <w:rPr>
          <w:rFonts w:ascii="Times New Roman" w:eastAsia="方正仿宋_GBK" w:hAnsi="Times New Roman" w:hint="eastAsia"/>
          <w:sz w:val="32"/>
          <w:szCs w:val="32"/>
        </w:rPr>
        <w:t>、</w:t>
      </w:r>
      <w:r w:rsidRPr="00ED0622">
        <w:rPr>
          <w:rFonts w:ascii="Times New Roman" w:eastAsia="方正仿宋_GBK" w:hAnsi="Times New Roman" w:hint="eastAsia"/>
          <w:sz w:val="32"/>
          <w:szCs w:val="32"/>
        </w:rPr>
        <w:t>省政府主要领导对旅游工作的系列重要指示批示要求，围绕创建全国全域旅游示范省，大力实施旅游产业化和质量强旅战略，以旅游供给侧结构性改革为主线，着力打造红色旅游、生态休闲旅游和更多</w:t>
      </w:r>
      <w:smartTag w:uri="urn:schemas-microsoft-com:office:smarttags" w:element="chmetcnv">
        <w:smartTagPr>
          <w:attr w:name="TCSC" w:val="0"/>
          <w:attr w:name="NumberType" w:val="1"/>
          <w:attr w:name="Negative" w:val="False"/>
          <w:attr w:name="HasSpace" w:val="False"/>
          <w:attr w:name="SourceValue" w:val="5"/>
          <w:attr w:name="UnitName" w:val="a"/>
        </w:smartTagPr>
        <w:r w:rsidRPr="00ED0622">
          <w:rPr>
            <w:rFonts w:ascii="Times New Roman" w:eastAsia="方正仿宋_GBK" w:hAnsi="Times New Roman"/>
            <w:sz w:val="32"/>
            <w:szCs w:val="32"/>
          </w:rPr>
          <w:t>5A</w:t>
        </w:r>
      </w:smartTag>
      <w:r w:rsidRPr="00ED0622">
        <w:rPr>
          <w:rFonts w:ascii="Times New Roman" w:eastAsia="方正仿宋_GBK" w:hAnsi="Times New Roman" w:hint="eastAsia"/>
          <w:sz w:val="32"/>
          <w:szCs w:val="32"/>
        </w:rPr>
        <w:t>精品景区及京津冀旅游圈，在推动落实和扩大宣传及提升品牌上下功夫，不断提高我省旅游产业经济效益、社会效益和专业化、规范化、国际化水平。力争</w:t>
      </w:r>
      <w:r w:rsidRPr="00ED0622">
        <w:rPr>
          <w:rFonts w:ascii="Times New Roman" w:eastAsia="方正仿宋_GBK" w:hAnsi="Times New Roman"/>
          <w:sz w:val="32"/>
          <w:szCs w:val="32"/>
        </w:rPr>
        <w:t>2018</w:t>
      </w:r>
      <w:r w:rsidRPr="00ED0622">
        <w:rPr>
          <w:rFonts w:ascii="Times New Roman" w:eastAsia="方正仿宋_GBK" w:hAnsi="Times New Roman" w:hint="eastAsia"/>
          <w:sz w:val="32"/>
          <w:szCs w:val="32"/>
        </w:rPr>
        <w:t>年全省接待游客</w:t>
      </w:r>
      <w:r w:rsidRPr="00ED0622">
        <w:rPr>
          <w:rFonts w:ascii="Times New Roman" w:eastAsia="方正仿宋_GBK" w:hAnsi="Times New Roman"/>
          <w:sz w:val="32"/>
          <w:szCs w:val="32"/>
        </w:rPr>
        <w:t>6.5</w:t>
      </w:r>
      <w:r w:rsidRPr="00ED0622">
        <w:rPr>
          <w:rFonts w:ascii="Times New Roman" w:eastAsia="方正仿宋_GBK" w:hAnsi="Times New Roman" w:hint="eastAsia"/>
          <w:sz w:val="32"/>
          <w:szCs w:val="32"/>
        </w:rPr>
        <w:t>亿人次，实现旅游总收入</w:t>
      </w:r>
      <w:r w:rsidRPr="00ED0622">
        <w:rPr>
          <w:rFonts w:ascii="Times New Roman" w:eastAsia="方正仿宋_GBK" w:hAnsi="Times New Roman"/>
          <w:sz w:val="32"/>
          <w:szCs w:val="32"/>
        </w:rPr>
        <w:t>7100</w:t>
      </w:r>
      <w:r w:rsidRPr="00ED0622">
        <w:rPr>
          <w:rFonts w:ascii="Times New Roman" w:eastAsia="方正仿宋_GBK" w:hAnsi="Times New Roman" w:hint="eastAsia"/>
          <w:sz w:val="32"/>
          <w:szCs w:val="32"/>
        </w:rPr>
        <w:t>亿元，比</w:t>
      </w:r>
      <w:r w:rsidRPr="00ED0622">
        <w:rPr>
          <w:rFonts w:ascii="Times New Roman" w:eastAsia="方正仿宋_GBK" w:hAnsi="Times New Roman"/>
          <w:sz w:val="32"/>
          <w:szCs w:val="32"/>
        </w:rPr>
        <w:t>2017</w:t>
      </w:r>
      <w:r w:rsidRPr="00ED0622">
        <w:rPr>
          <w:rFonts w:ascii="Times New Roman" w:eastAsia="方正仿宋_GBK" w:hAnsi="Times New Roman" w:hint="eastAsia"/>
          <w:sz w:val="32"/>
          <w:szCs w:val="32"/>
        </w:rPr>
        <w:t>年分别增长</w:t>
      </w:r>
      <w:r w:rsidRPr="00ED0622">
        <w:rPr>
          <w:rFonts w:ascii="Times New Roman" w:eastAsia="方正仿宋_GBK" w:hAnsi="Times New Roman"/>
          <w:sz w:val="32"/>
          <w:szCs w:val="32"/>
        </w:rPr>
        <w:t>15%</w:t>
      </w:r>
      <w:r w:rsidRPr="00ED0622">
        <w:rPr>
          <w:rFonts w:ascii="Times New Roman" w:eastAsia="方正仿宋_GBK" w:hAnsi="Times New Roman" w:hint="eastAsia"/>
          <w:sz w:val="32"/>
          <w:szCs w:val="32"/>
        </w:rPr>
        <w:t>和</w:t>
      </w:r>
      <w:r w:rsidRPr="00ED0622">
        <w:rPr>
          <w:rFonts w:ascii="Times New Roman" w:eastAsia="方正仿宋_GBK" w:hAnsi="Times New Roman"/>
          <w:sz w:val="32"/>
          <w:szCs w:val="32"/>
        </w:rPr>
        <w:t>20%</w:t>
      </w:r>
      <w:r w:rsidRPr="00ED0622">
        <w:rPr>
          <w:rFonts w:ascii="Times New Roman" w:eastAsia="方正仿宋_GBK" w:hAnsi="Times New Roman" w:hint="eastAsia"/>
          <w:sz w:val="32"/>
          <w:szCs w:val="32"/>
        </w:rPr>
        <w:t>以上。</w:t>
      </w:r>
    </w:p>
    <w:p w:rsidR="001A2B67" w:rsidRPr="00925753" w:rsidRDefault="001A2B67" w:rsidP="00995BF0">
      <w:pPr>
        <w:ind w:firstLine="560"/>
        <w:rPr>
          <w:rFonts w:ascii="楷体_GB2312" w:eastAsia="楷体_GB2312" w:hAnsi="Times New Roman"/>
          <w:b/>
          <w:sz w:val="32"/>
          <w:szCs w:val="24"/>
        </w:rPr>
      </w:pPr>
      <w:r w:rsidRPr="00925753">
        <w:rPr>
          <w:rFonts w:ascii="楷体_GB2312" w:eastAsia="楷体_GB2312" w:hAnsi="黑体" w:hint="eastAsia"/>
          <w:b/>
          <w:sz w:val="32"/>
          <w:szCs w:val="32"/>
        </w:rPr>
        <w:t>部门职责及工作活动绩效目标指标</w:t>
      </w:r>
      <w:r>
        <w:rPr>
          <w:rFonts w:ascii="楷体_GB2312" w:eastAsia="楷体_GB2312" w:hAnsi="黑体" w:hint="eastAsia"/>
          <w:b/>
          <w:sz w:val="32"/>
          <w:szCs w:val="32"/>
        </w:rPr>
        <w:t>：</w:t>
      </w:r>
    </w:p>
    <w:p w:rsidR="001A2B67" w:rsidRPr="00925753" w:rsidRDefault="001A2B67" w:rsidP="00925753">
      <w:pPr>
        <w:jc w:val="center"/>
        <w:outlineLvl w:val="0"/>
        <w:rPr>
          <w:rFonts w:ascii="方正小标宋_GBK" w:eastAsia="方正小标宋_GBK" w:hAnsi="Times New Roman"/>
          <w:sz w:val="32"/>
          <w:szCs w:val="24"/>
        </w:rPr>
      </w:pPr>
      <w:r w:rsidRPr="00925753">
        <w:rPr>
          <w:rFonts w:ascii="方正小标宋_GBK" w:eastAsia="方正小标宋_GBK" w:hAnsi="Times New Roman" w:hint="eastAsia"/>
          <w:sz w:val="32"/>
          <w:szCs w:val="24"/>
        </w:rPr>
        <w:t>部门职责</w:t>
      </w:r>
      <w:r w:rsidRPr="00925753">
        <w:rPr>
          <w:rFonts w:ascii="方正小标宋_GBK" w:eastAsia="方正小标宋_GBK" w:hAnsi="Times New Roman"/>
          <w:sz w:val="32"/>
          <w:szCs w:val="24"/>
        </w:rPr>
        <w:t>-</w:t>
      </w:r>
      <w:r w:rsidRPr="00925753">
        <w:rPr>
          <w:rFonts w:ascii="方正小标宋_GBK" w:eastAsia="方正小标宋_GBK" w:hAnsi="Times New Roman" w:hint="eastAsia"/>
          <w:sz w:val="32"/>
          <w:szCs w:val="24"/>
        </w:rPr>
        <w:t>工作活动绩效目标</w:t>
      </w:r>
      <w:bookmarkEnd w:id="1"/>
    </w:p>
    <w:tbl>
      <w:tblPr>
        <w:tblW w:w="1393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2341"/>
        <w:gridCol w:w="1276"/>
        <w:gridCol w:w="2976"/>
        <w:gridCol w:w="2976"/>
        <w:gridCol w:w="1417"/>
        <w:gridCol w:w="737"/>
        <w:gridCol w:w="737"/>
        <w:gridCol w:w="737"/>
        <w:gridCol w:w="737"/>
      </w:tblGrid>
      <w:tr w:rsidR="001A2B67" w:rsidRPr="00232066" w:rsidTr="00925753">
        <w:trPr>
          <w:trHeight w:val="227"/>
          <w:tblHeader/>
          <w:jc w:val="center"/>
        </w:trPr>
        <w:tc>
          <w:tcPr>
            <w:tcW w:w="10986" w:type="dxa"/>
            <w:gridSpan w:val="5"/>
            <w:tcBorders>
              <w:top w:val="single" w:sz="6" w:space="0" w:color="FFFFFF"/>
              <w:left w:val="single" w:sz="6" w:space="0" w:color="FFFFFF"/>
              <w:right w:val="single" w:sz="6" w:space="0" w:color="FFFFFF"/>
            </w:tcBorders>
            <w:vAlign w:val="center"/>
          </w:tcPr>
          <w:p w:rsidR="001A2B67" w:rsidRPr="00232066" w:rsidRDefault="001A2B67" w:rsidP="004B0C3A">
            <w:pPr>
              <w:spacing w:line="300" w:lineRule="exact"/>
              <w:jc w:val="left"/>
              <w:rPr>
                <w:rFonts w:ascii="方正小标宋_GBK" w:eastAsia="方正小标宋_GBK" w:hAnsi="Times New Roman"/>
                <w:szCs w:val="21"/>
              </w:rPr>
            </w:pPr>
            <w:r w:rsidRPr="00232066">
              <w:rPr>
                <w:rFonts w:ascii="方正小标宋_GBK" w:eastAsia="方正小标宋_GBK" w:hAnsi="Times New Roman"/>
                <w:szCs w:val="21"/>
              </w:rPr>
              <w:t xml:space="preserve">420 </w:t>
            </w:r>
            <w:r w:rsidRPr="00232066">
              <w:rPr>
                <w:rFonts w:ascii="方正小标宋_GBK" w:eastAsia="方正小标宋_GBK" w:hAnsi="Times New Roman" w:hint="eastAsia"/>
                <w:szCs w:val="21"/>
              </w:rPr>
              <w:t>河北省旅游发展委员会</w:t>
            </w:r>
          </w:p>
        </w:tc>
        <w:tc>
          <w:tcPr>
            <w:tcW w:w="2948" w:type="dxa"/>
            <w:gridSpan w:val="4"/>
            <w:tcBorders>
              <w:top w:val="single" w:sz="6" w:space="0" w:color="FFFFFF"/>
              <w:left w:val="single" w:sz="6" w:space="0" w:color="FFFFFF"/>
              <w:right w:val="single" w:sz="6" w:space="0" w:color="FFFFFF"/>
            </w:tcBorders>
            <w:vAlign w:val="center"/>
          </w:tcPr>
          <w:p w:rsidR="001A2B67" w:rsidRPr="00232066" w:rsidRDefault="001A2B67" w:rsidP="00925753">
            <w:pPr>
              <w:spacing w:line="300" w:lineRule="exact"/>
              <w:jc w:val="right"/>
              <w:rPr>
                <w:rFonts w:ascii="方正书宋_GBK" w:eastAsia="方正书宋_GBK" w:hAnsi="Times New Roman"/>
                <w:szCs w:val="21"/>
              </w:rPr>
            </w:pPr>
            <w:r w:rsidRPr="00232066">
              <w:rPr>
                <w:rFonts w:ascii="方正书宋_GBK" w:eastAsia="方正书宋_GBK" w:hAnsi="Times New Roman" w:hint="eastAsia"/>
                <w:szCs w:val="21"/>
              </w:rPr>
              <w:t>单位：万元</w:t>
            </w:r>
          </w:p>
        </w:tc>
      </w:tr>
      <w:tr w:rsidR="001A2B67" w:rsidTr="006879B8">
        <w:trPr>
          <w:trHeight w:val="227"/>
          <w:tblHeader/>
          <w:jc w:val="center"/>
        </w:trPr>
        <w:tc>
          <w:tcPr>
            <w:tcW w:w="2341" w:type="dxa"/>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职责活动</w:t>
            </w:r>
          </w:p>
        </w:tc>
        <w:tc>
          <w:tcPr>
            <w:tcW w:w="1276" w:type="dxa"/>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年度预算数</w:t>
            </w:r>
          </w:p>
        </w:tc>
        <w:tc>
          <w:tcPr>
            <w:tcW w:w="2976" w:type="dxa"/>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内容描述</w:t>
            </w:r>
          </w:p>
        </w:tc>
        <w:tc>
          <w:tcPr>
            <w:tcW w:w="2976" w:type="dxa"/>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绩效目标</w:t>
            </w:r>
          </w:p>
        </w:tc>
        <w:tc>
          <w:tcPr>
            <w:tcW w:w="1417" w:type="dxa"/>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绩效指标</w:t>
            </w:r>
          </w:p>
        </w:tc>
        <w:tc>
          <w:tcPr>
            <w:tcW w:w="2948" w:type="dxa"/>
            <w:gridSpan w:val="4"/>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评价标准</w:t>
            </w:r>
          </w:p>
        </w:tc>
      </w:tr>
      <w:tr w:rsidR="001A2B67" w:rsidTr="006879B8">
        <w:trPr>
          <w:trHeight w:val="227"/>
          <w:tblHeader/>
          <w:jc w:val="center"/>
        </w:trPr>
        <w:tc>
          <w:tcPr>
            <w:tcW w:w="2341" w:type="dxa"/>
            <w:vMerge/>
            <w:vAlign w:val="center"/>
          </w:tcPr>
          <w:p w:rsidR="001A2B67" w:rsidRDefault="001A2B67" w:rsidP="006879B8">
            <w:pPr>
              <w:spacing w:line="300" w:lineRule="exact"/>
              <w:jc w:val="left"/>
              <w:outlineLvl w:val="0"/>
            </w:pPr>
          </w:p>
        </w:tc>
        <w:tc>
          <w:tcPr>
            <w:tcW w:w="1276" w:type="dxa"/>
            <w:vMerge/>
            <w:vAlign w:val="center"/>
          </w:tcPr>
          <w:p w:rsidR="001A2B67" w:rsidRDefault="001A2B67" w:rsidP="006879B8">
            <w:pPr>
              <w:spacing w:line="300" w:lineRule="exact"/>
              <w:jc w:val="left"/>
              <w:outlineLvl w:val="0"/>
            </w:pPr>
          </w:p>
        </w:tc>
        <w:tc>
          <w:tcPr>
            <w:tcW w:w="2976" w:type="dxa"/>
            <w:vMerge/>
            <w:vAlign w:val="center"/>
          </w:tcPr>
          <w:p w:rsidR="001A2B67" w:rsidRDefault="001A2B67" w:rsidP="006879B8">
            <w:pPr>
              <w:spacing w:line="300" w:lineRule="exact"/>
              <w:jc w:val="left"/>
              <w:outlineLvl w:val="0"/>
            </w:pPr>
          </w:p>
        </w:tc>
        <w:tc>
          <w:tcPr>
            <w:tcW w:w="2976" w:type="dxa"/>
            <w:vMerge/>
            <w:vAlign w:val="center"/>
          </w:tcPr>
          <w:p w:rsidR="001A2B67" w:rsidRDefault="001A2B67" w:rsidP="006879B8">
            <w:pPr>
              <w:spacing w:line="300" w:lineRule="exact"/>
              <w:jc w:val="left"/>
              <w:outlineLvl w:val="0"/>
            </w:pPr>
          </w:p>
        </w:tc>
        <w:tc>
          <w:tcPr>
            <w:tcW w:w="1417" w:type="dxa"/>
            <w:vMerge/>
            <w:vAlign w:val="center"/>
          </w:tcPr>
          <w:p w:rsidR="001A2B67" w:rsidRDefault="001A2B67" w:rsidP="006879B8">
            <w:pPr>
              <w:spacing w:line="300" w:lineRule="exact"/>
              <w:jc w:val="left"/>
              <w:outlineLvl w:val="0"/>
            </w:pPr>
          </w:p>
        </w:tc>
        <w:tc>
          <w:tcPr>
            <w:tcW w:w="737" w:type="dxa"/>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优</w:t>
            </w:r>
          </w:p>
        </w:tc>
        <w:tc>
          <w:tcPr>
            <w:tcW w:w="737" w:type="dxa"/>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良</w:t>
            </w:r>
          </w:p>
        </w:tc>
        <w:tc>
          <w:tcPr>
            <w:tcW w:w="737" w:type="dxa"/>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中</w:t>
            </w:r>
          </w:p>
        </w:tc>
        <w:tc>
          <w:tcPr>
            <w:tcW w:w="737" w:type="dxa"/>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差</w:t>
            </w:r>
          </w:p>
        </w:tc>
      </w:tr>
      <w:tr w:rsidR="001A2B67" w:rsidTr="006879B8">
        <w:trPr>
          <w:trHeight w:val="227"/>
          <w:jc w:val="center"/>
        </w:trPr>
        <w:tc>
          <w:tcPr>
            <w:tcW w:w="2341" w:type="dxa"/>
            <w:vAlign w:val="center"/>
          </w:tcPr>
          <w:p w:rsidR="001A2B67" w:rsidRPr="00EC6941" w:rsidRDefault="001A2B67" w:rsidP="006879B8">
            <w:pPr>
              <w:spacing w:line="300" w:lineRule="exact"/>
              <w:jc w:val="left"/>
              <w:rPr>
                <w:rFonts w:ascii="方正书宋_GBK" w:eastAsia="方正书宋_GBK"/>
                <w:b/>
              </w:rPr>
            </w:pPr>
            <w:r w:rsidRPr="00EC6941">
              <w:rPr>
                <w:rFonts w:ascii="方正书宋_GBK" w:eastAsia="方正书宋_GBK" w:hint="eastAsia"/>
                <w:b/>
              </w:rPr>
              <w:t>一、旅游市场开发推广及交流合作</w:t>
            </w:r>
          </w:p>
        </w:tc>
        <w:tc>
          <w:tcPr>
            <w:tcW w:w="1276" w:type="dxa"/>
            <w:vAlign w:val="center"/>
          </w:tcPr>
          <w:p w:rsidR="001A2B67" w:rsidRPr="00EC6941" w:rsidRDefault="001A2B67" w:rsidP="006879B8">
            <w:pPr>
              <w:spacing w:line="300" w:lineRule="exact"/>
              <w:jc w:val="left"/>
              <w:rPr>
                <w:rFonts w:ascii="方正书宋_GBK" w:eastAsia="方正书宋_GBK"/>
              </w:rPr>
            </w:pPr>
            <w:r w:rsidRPr="00EC6941">
              <w:rPr>
                <w:rFonts w:ascii="方正书宋_GBK" w:eastAsia="方正书宋_GBK"/>
              </w:rPr>
              <w:t>1200.00</w:t>
            </w:r>
          </w:p>
        </w:tc>
        <w:tc>
          <w:tcPr>
            <w:tcW w:w="2976" w:type="dxa"/>
            <w:vAlign w:val="center"/>
          </w:tcPr>
          <w:p w:rsidR="001A2B67" w:rsidRPr="00EC6941" w:rsidRDefault="001A2B67" w:rsidP="006879B8">
            <w:pPr>
              <w:spacing w:line="300" w:lineRule="exact"/>
              <w:jc w:val="left"/>
              <w:rPr>
                <w:rFonts w:ascii="方正书宋_GBK" w:eastAsia="方正书宋_GBK"/>
              </w:rPr>
            </w:pPr>
            <w:r w:rsidRPr="00EC6941">
              <w:rPr>
                <w:rFonts w:ascii="方正书宋_GBK" w:eastAsia="方正书宋_GBK" w:hint="eastAsia"/>
              </w:rPr>
              <w:t>制定全省国内旅游、入境旅游和出境旅游的市场开发战略并组织实施；策划、推广全省旅游产品及旅游线路，开展国内外旅游市场促销工作，指导支持省内各地的旅游市场开发工作。</w:t>
            </w:r>
          </w:p>
        </w:tc>
        <w:tc>
          <w:tcPr>
            <w:tcW w:w="2976" w:type="dxa"/>
            <w:vAlign w:val="center"/>
          </w:tcPr>
          <w:p w:rsidR="001A2B67" w:rsidRPr="00EC6941" w:rsidRDefault="001A2B67" w:rsidP="006879B8">
            <w:pPr>
              <w:spacing w:line="300" w:lineRule="exact"/>
              <w:jc w:val="left"/>
              <w:rPr>
                <w:rFonts w:ascii="方正书宋_GBK" w:eastAsia="方正书宋_GBK"/>
              </w:rPr>
            </w:pPr>
            <w:r w:rsidRPr="00EC6941">
              <w:rPr>
                <w:rFonts w:ascii="方正书宋_GBK" w:eastAsia="方正书宋_GBK" w:hint="eastAsia"/>
              </w:rPr>
              <w:t>通过旅游市场开发推广及交流合作，有效提高河北旅游的知名度、美誉度和影响力，吸引更多游客来我省旅游，从而促进我省旅游经济又好又快发展。</w:t>
            </w:r>
          </w:p>
        </w:tc>
        <w:tc>
          <w:tcPr>
            <w:tcW w:w="1417" w:type="dxa"/>
            <w:vAlign w:val="center"/>
          </w:tcPr>
          <w:p w:rsidR="001A2B67" w:rsidRPr="00EC6941" w:rsidRDefault="001A2B67" w:rsidP="006879B8">
            <w:pPr>
              <w:spacing w:line="300" w:lineRule="exact"/>
              <w:jc w:val="left"/>
              <w:rPr>
                <w:rFonts w:ascii="方正书宋_GBK" w:eastAsia="方正书宋_GBK"/>
              </w:rPr>
            </w:pPr>
          </w:p>
        </w:tc>
        <w:tc>
          <w:tcPr>
            <w:tcW w:w="737" w:type="dxa"/>
            <w:vAlign w:val="center"/>
          </w:tcPr>
          <w:p w:rsidR="001A2B67" w:rsidRPr="00EC6941" w:rsidRDefault="001A2B67" w:rsidP="006879B8">
            <w:pPr>
              <w:spacing w:line="300" w:lineRule="exact"/>
              <w:jc w:val="center"/>
              <w:rPr>
                <w:rFonts w:ascii="方正书宋_GBK" w:eastAsia="方正书宋_GBK"/>
              </w:rPr>
            </w:pPr>
          </w:p>
        </w:tc>
        <w:tc>
          <w:tcPr>
            <w:tcW w:w="737" w:type="dxa"/>
            <w:vAlign w:val="center"/>
          </w:tcPr>
          <w:p w:rsidR="001A2B67" w:rsidRPr="00EC6941" w:rsidRDefault="001A2B67" w:rsidP="006879B8">
            <w:pPr>
              <w:spacing w:line="300" w:lineRule="exact"/>
              <w:jc w:val="center"/>
              <w:rPr>
                <w:rFonts w:ascii="方正书宋_GBK" w:eastAsia="方正书宋_GBK"/>
              </w:rPr>
            </w:pPr>
          </w:p>
        </w:tc>
        <w:tc>
          <w:tcPr>
            <w:tcW w:w="737" w:type="dxa"/>
            <w:vAlign w:val="center"/>
          </w:tcPr>
          <w:p w:rsidR="001A2B67" w:rsidRPr="00EC6941" w:rsidRDefault="001A2B67" w:rsidP="006879B8">
            <w:pPr>
              <w:spacing w:line="300" w:lineRule="exact"/>
              <w:jc w:val="center"/>
              <w:rPr>
                <w:rFonts w:ascii="方正书宋_GBK" w:eastAsia="方正书宋_GBK"/>
              </w:rPr>
            </w:pPr>
          </w:p>
        </w:tc>
        <w:tc>
          <w:tcPr>
            <w:tcW w:w="737" w:type="dxa"/>
            <w:vAlign w:val="center"/>
          </w:tcPr>
          <w:p w:rsidR="001A2B67" w:rsidRPr="00EC6941" w:rsidRDefault="001A2B67" w:rsidP="006879B8">
            <w:pPr>
              <w:spacing w:line="300" w:lineRule="exact"/>
              <w:jc w:val="center"/>
              <w:rPr>
                <w:rFonts w:ascii="方正书宋_GBK" w:eastAsia="方正书宋_GBK"/>
              </w:rPr>
            </w:pPr>
          </w:p>
        </w:tc>
      </w:tr>
      <w:tr w:rsidR="001A2B67" w:rsidTr="006879B8">
        <w:trPr>
          <w:trHeight w:val="227"/>
          <w:jc w:val="center"/>
        </w:trPr>
        <w:tc>
          <w:tcPr>
            <w:tcW w:w="2341" w:type="dxa"/>
            <w:vMerge w:val="restart"/>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t xml:space="preserve">　　</w:t>
            </w:r>
            <w:r>
              <w:rPr>
                <w:rFonts w:ascii="方正书宋_GBK" w:eastAsia="方正书宋_GBK"/>
                <w:b/>
              </w:rPr>
              <w:t>1</w:t>
            </w:r>
            <w:r>
              <w:rPr>
                <w:rFonts w:ascii="方正书宋_GBK" w:eastAsia="方正书宋_GBK" w:hint="eastAsia"/>
                <w:b/>
              </w:rPr>
              <w:t>、旅游市场开发推广及交流合作</w:t>
            </w:r>
          </w:p>
        </w:tc>
        <w:tc>
          <w:tcPr>
            <w:tcW w:w="12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rPr>
              <w:t>1200.00</w:t>
            </w:r>
          </w:p>
        </w:tc>
        <w:tc>
          <w:tcPr>
            <w:tcW w:w="29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制定全省国内旅游、入境旅游和出境旅游的市场开发战略并</w:t>
            </w:r>
            <w:r>
              <w:rPr>
                <w:rFonts w:ascii="方正书宋_GBK" w:eastAsia="方正书宋_GBK" w:hint="eastAsia"/>
              </w:rPr>
              <w:lastRenderedPageBreak/>
              <w:t>组织实施；策划、推广全省旅游产品及旅游线路，开展国内外旅游市场促销工作，指导支持省内各地的旅游市场开发工作。</w:t>
            </w:r>
          </w:p>
        </w:tc>
        <w:tc>
          <w:tcPr>
            <w:tcW w:w="29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lastRenderedPageBreak/>
              <w:t>通过旅游市场开发推广及交流合作，有效提高河北旅游的知</w:t>
            </w:r>
            <w:r>
              <w:rPr>
                <w:rFonts w:ascii="方正书宋_GBK" w:eastAsia="方正书宋_GBK" w:hint="eastAsia"/>
              </w:rPr>
              <w:lastRenderedPageBreak/>
              <w:t>名度、美誉度和影响力，吸引更多游客来我省旅游，从而促进我省旅游经济又好又快发展。</w:t>
            </w:r>
          </w:p>
        </w:tc>
        <w:tc>
          <w:tcPr>
            <w:tcW w:w="1417" w:type="dxa"/>
            <w:vAlign w:val="center"/>
          </w:tcPr>
          <w:p w:rsidR="001A2B67" w:rsidRPr="00EC6941" w:rsidRDefault="001A2B67" w:rsidP="006879B8">
            <w:pPr>
              <w:spacing w:line="300" w:lineRule="exact"/>
              <w:jc w:val="left"/>
              <w:rPr>
                <w:rFonts w:ascii="方正书宋_GBK" w:eastAsia="方正书宋_GBK"/>
              </w:rPr>
            </w:pPr>
            <w:r>
              <w:rPr>
                <w:rFonts w:ascii="方正书宋_GBK" w:eastAsia="方正书宋_GBK" w:hint="eastAsia"/>
              </w:rPr>
              <w:lastRenderedPageBreak/>
              <w:t>游客增长率</w:t>
            </w:r>
          </w:p>
        </w:tc>
        <w:tc>
          <w:tcPr>
            <w:tcW w:w="737" w:type="dxa"/>
            <w:vAlign w:val="center"/>
          </w:tcPr>
          <w:p w:rsidR="001A2B67" w:rsidRPr="00EC6941"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w:t>
            </w:r>
          </w:p>
        </w:tc>
        <w:tc>
          <w:tcPr>
            <w:tcW w:w="737" w:type="dxa"/>
            <w:vAlign w:val="center"/>
          </w:tcPr>
          <w:p w:rsidR="001A2B67" w:rsidRPr="00EC6941"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w:t>
            </w:r>
          </w:p>
        </w:tc>
        <w:tc>
          <w:tcPr>
            <w:tcW w:w="737" w:type="dxa"/>
            <w:vAlign w:val="center"/>
          </w:tcPr>
          <w:p w:rsidR="001A2B67" w:rsidRPr="00EC6941"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6%</w:t>
            </w:r>
          </w:p>
        </w:tc>
        <w:tc>
          <w:tcPr>
            <w:tcW w:w="737" w:type="dxa"/>
            <w:vAlign w:val="center"/>
          </w:tcPr>
          <w:p w:rsidR="001A2B67" w:rsidRPr="00EC6941" w:rsidRDefault="001A2B67" w:rsidP="006879B8">
            <w:pPr>
              <w:spacing w:line="300" w:lineRule="exact"/>
              <w:jc w:val="center"/>
              <w:rPr>
                <w:rFonts w:ascii="方正书宋_GBK" w:eastAsia="方正书宋_GBK"/>
              </w:rPr>
            </w:pPr>
            <w:r>
              <w:rPr>
                <w:rFonts w:ascii="方正书宋_GBK" w:eastAsia="方正书宋_GBK"/>
              </w:rPr>
              <w:t>&lt;6%</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旅游收入增长率</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13%</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11%</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&lt;11%</w:t>
            </w:r>
          </w:p>
        </w:tc>
      </w:tr>
      <w:tr w:rsidR="001A2B67" w:rsidTr="006879B8">
        <w:trPr>
          <w:trHeight w:val="227"/>
          <w:jc w:val="center"/>
        </w:trPr>
        <w:tc>
          <w:tcPr>
            <w:tcW w:w="2341" w:type="dxa"/>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lastRenderedPageBreak/>
              <w:t>二、旅游宣传及信息化建设</w:t>
            </w:r>
          </w:p>
        </w:tc>
        <w:tc>
          <w:tcPr>
            <w:tcW w:w="12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rPr>
              <w:t>9320.00</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开展河北旅游政务宣传、形象宣传、网络宣传，投放旅游广告、组织重点旅游线路和旅游目的地的宣传推广；旅游宣传品的设计、制作；开展新闻媒体记者采访考察工作；开展信息化建设工作。</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提升河北旅游的知名度、吸引力，扩大河北旅游品牌形象的影响力，吸引更多游客来河北旅游观光。推动全行业信息化建设，提高政府服务意识、旅游企业网络营销理念和公众办事便利化水平。</w:t>
            </w:r>
          </w:p>
        </w:tc>
        <w:tc>
          <w:tcPr>
            <w:tcW w:w="1417" w:type="dxa"/>
            <w:vAlign w:val="center"/>
          </w:tcPr>
          <w:p w:rsidR="001A2B67" w:rsidRDefault="001A2B67" w:rsidP="006879B8">
            <w:pPr>
              <w:spacing w:line="300" w:lineRule="exact"/>
              <w:jc w:val="left"/>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r>
      <w:tr w:rsidR="001A2B67" w:rsidTr="006879B8">
        <w:trPr>
          <w:trHeight w:val="227"/>
          <w:jc w:val="center"/>
        </w:trPr>
        <w:tc>
          <w:tcPr>
            <w:tcW w:w="2341" w:type="dxa"/>
            <w:vMerge w:val="restart"/>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t xml:space="preserve">　</w:t>
            </w:r>
          </w:p>
          <w:p w:rsidR="001A2B67" w:rsidRDefault="001A2B67" w:rsidP="006879B8">
            <w:pPr>
              <w:spacing w:line="300" w:lineRule="exact"/>
              <w:jc w:val="left"/>
              <w:rPr>
                <w:rFonts w:ascii="方正书宋_GBK" w:eastAsia="方正书宋_GBK"/>
                <w:b/>
              </w:rPr>
            </w:pPr>
            <w:r>
              <w:rPr>
                <w:rFonts w:ascii="方正书宋_GBK" w:eastAsia="方正书宋_GBK" w:hint="eastAsia"/>
                <w:b/>
              </w:rPr>
              <w:t xml:space="preserve">　</w:t>
            </w:r>
            <w:r>
              <w:rPr>
                <w:rFonts w:ascii="方正书宋_GBK" w:eastAsia="方正书宋_GBK"/>
                <w:b/>
              </w:rPr>
              <w:t>1</w:t>
            </w:r>
            <w:r>
              <w:rPr>
                <w:rFonts w:ascii="方正书宋_GBK" w:eastAsia="方正书宋_GBK" w:hint="eastAsia"/>
                <w:b/>
              </w:rPr>
              <w:t>、河北旅游政务及形象宣传</w:t>
            </w:r>
          </w:p>
        </w:tc>
        <w:tc>
          <w:tcPr>
            <w:tcW w:w="1276" w:type="dxa"/>
            <w:vMerge w:val="restart"/>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rPr>
              <w:t>8320.00</w:t>
            </w:r>
          </w:p>
        </w:tc>
        <w:tc>
          <w:tcPr>
            <w:tcW w:w="2976" w:type="dxa"/>
            <w:vMerge w:val="restart"/>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hint="eastAsia"/>
              </w:rPr>
              <w:t>开展河北旅游政务宣传、形象宣传、网络宣传，投放旅游广告、组织重点旅游线路和旅游目的地的宣传推广，旅游宣传品的设计、制作；开展新闻媒体记者采访考察工作。</w:t>
            </w:r>
          </w:p>
        </w:tc>
        <w:tc>
          <w:tcPr>
            <w:tcW w:w="2976" w:type="dxa"/>
            <w:vMerge w:val="restart"/>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hint="eastAsia"/>
              </w:rPr>
              <w:t>项目实施有效提升河北旅游的知名度、吸引力，扩大河北旅游品牌形象的影响力，吸引更多游客来河北旅游观光。</w:t>
            </w:r>
          </w:p>
        </w:tc>
        <w:tc>
          <w:tcPr>
            <w:tcW w:w="1417" w:type="dxa"/>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hint="eastAsia"/>
              </w:rPr>
              <w:t>组织媒体采访次数</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12</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rPr>
              <w:t>&lt;5</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微博微信粉丝数增长量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&lt;10</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捆绑各市在平面媒体投放广告版面数</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40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&lt;30</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捆绑各市在央视投放广告时长</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6</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&lt;1</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捆绑各市设立户外广告牌数量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&lt;10</w:t>
            </w:r>
          </w:p>
        </w:tc>
      </w:tr>
      <w:tr w:rsidR="001A2B67" w:rsidTr="006879B8">
        <w:trPr>
          <w:trHeight w:val="227"/>
          <w:jc w:val="center"/>
        </w:trPr>
        <w:tc>
          <w:tcPr>
            <w:tcW w:w="2341" w:type="dxa"/>
            <w:vMerge w:val="restart"/>
            <w:vAlign w:val="center"/>
          </w:tcPr>
          <w:p w:rsidR="001A2B67" w:rsidRDefault="001A2B67" w:rsidP="006879B8">
            <w:pPr>
              <w:spacing w:line="300" w:lineRule="exact"/>
              <w:jc w:val="left"/>
              <w:rPr>
                <w:rFonts w:ascii="方正书宋_GBK" w:eastAsia="方正书宋_GBK"/>
                <w:b/>
              </w:rPr>
            </w:pPr>
            <w:r>
              <w:rPr>
                <w:rFonts w:ascii="方正书宋_GBK" w:eastAsia="方正书宋_GBK"/>
                <w:b/>
              </w:rPr>
              <w:t>2</w:t>
            </w:r>
            <w:r>
              <w:rPr>
                <w:rFonts w:ascii="方正书宋_GBK" w:eastAsia="方正书宋_GBK" w:hint="eastAsia"/>
                <w:b/>
              </w:rPr>
              <w:t>、旅游信息化建设</w:t>
            </w:r>
          </w:p>
        </w:tc>
        <w:tc>
          <w:tcPr>
            <w:tcW w:w="12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rPr>
              <w:t>1000.00</w:t>
            </w:r>
          </w:p>
        </w:tc>
        <w:tc>
          <w:tcPr>
            <w:tcW w:w="29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通过对旅游门户网站、电子政务系统、旅游平台等信息化内容的建设和维护，为从业人员及游客提供更加便捷的体验和服务。</w:t>
            </w:r>
          </w:p>
        </w:tc>
        <w:tc>
          <w:tcPr>
            <w:tcW w:w="29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通过对旅游网站及电子政务系统的完善和管理，推动全行业信息化建设，提高政府服务意识和公众办事便利化程度，推进智慧旅游建设。</w:t>
            </w: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开发或优化升级网络及业务应用系统数量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4</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&lt;3</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大数据分析</w:t>
            </w:r>
            <w:r>
              <w:rPr>
                <w:rFonts w:ascii="方正书宋_GBK" w:eastAsia="方正书宋_GBK"/>
              </w:rPr>
              <w:t>A</w:t>
            </w:r>
            <w:r>
              <w:rPr>
                <w:rFonts w:ascii="方正书宋_GBK" w:eastAsia="方正书宋_GBK" w:hint="eastAsia"/>
              </w:rPr>
              <w:t>级景区数量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&lt;10</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rPr>
              <w:t>A</w:t>
            </w:r>
            <w:r>
              <w:rPr>
                <w:rFonts w:ascii="方正书宋_GBK" w:eastAsia="方正书宋_GBK" w:hint="eastAsia"/>
              </w:rPr>
              <w:t>级景区监测数量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&lt;10</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hint="eastAsia"/>
              </w:rPr>
              <w:t>邀请信息化专业人士参与信息化建设的次数</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4</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rPr>
              <w:t>&lt;3</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网站公开信息数量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&lt;100</w:t>
            </w:r>
          </w:p>
        </w:tc>
      </w:tr>
      <w:tr w:rsidR="001A2B67" w:rsidTr="006879B8">
        <w:trPr>
          <w:trHeight w:val="227"/>
          <w:jc w:val="center"/>
        </w:trPr>
        <w:tc>
          <w:tcPr>
            <w:tcW w:w="2341" w:type="dxa"/>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t>三、旅游规划及重点项目建设</w:t>
            </w:r>
          </w:p>
        </w:tc>
        <w:tc>
          <w:tcPr>
            <w:tcW w:w="12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rPr>
              <w:t>21500.00</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组织全省旅游资源普查、规划、开发和相关保护工作；指导全省重点旅游区域、旅游目的地和旅游线路的规划开发，引导社会资本投资旅游业，推动河北旅游产业引导股权投资基金</w:t>
            </w:r>
            <w:r>
              <w:rPr>
                <w:rFonts w:ascii="方正书宋_GBK" w:eastAsia="方正书宋_GBK" w:hint="eastAsia"/>
              </w:rPr>
              <w:lastRenderedPageBreak/>
              <w:t>筛选优质项目，开展项目投资；加大全省旅游重点项目建设统筹力度，会同有关部门开展旅游产业投资和重大旅游项目建设的协调、服务工作；促进旅游新业态发展和旅游带动就业及扶贫工作，大力发展乡村旅游；开展旅游厕所革命，提高旅游厕所建设管理水平；协调和指导全省假日旅游和红色旅游工作。</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lastRenderedPageBreak/>
              <w:t>引导撬动更多社会资金投资旅游产业，推动旅游与</w:t>
            </w:r>
            <w:r>
              <w:rPr>
                <w:rFonts w:ascii="方正书宋_GBK" w:eastAsia="方正书宋_GBK"/>
              </w:rPr>
              <w:t xml:space="preserve"> </w:t>
            </w:r>
            <w:r>
              <w:rPr>
                <w:rFonts w:ascii="方正书宋_GBK" w:eastAsia="方正书宋_GBK" w:hint="eastAsia"/>
              </w:rPr>
              <w:t>产业融合发展，为打造河北旅游升级版提供项目支撑，创建具有较强知名度、美誉度和影响力的河北旅游目的地体系。</w:t>
            </w:r>
          </w:p>
        </w:tc>
        <w:tc>
          <w:tcPr>
            <w:tcW w:w="1417" w:type="dxa"/>
            <w:vAlign w:val="center"/>
          </w:tcPr>
          <w:p w:rsidR="001A2B67" w:rsidRDefault="001A2B67" w:rsidP="006879B8">
            <w:pPr>
              <w:spacing w:line="300" w:lineRule="exact"/>
              <w:jc w:val="left"/>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r>
      <w:tr w:rsidR="001A2B67" w:rsidTr="006879B8">
        <w:trPr>
          <w:trHeight w:val="227"/>
          <w:jc w:val="center"/>
        </w:trPr>
        <w:tc>
          <w:tcPr>
            <w:tcW w:w="2341" w:type="dxa"/>
            <w:vMerge w:val="restart"/>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lastRenderedPageBreak/>
              <w:t xml:space="preserve">　</w:t>
            </w:r>
          </w:p>
          <w:p w:rsidR="001A2B67" w:rsidRDefault="001A2B67" w:rsidP="006879B8">
            <w:pPr>
              <w:spacing w:line="300" w:lineRule="exact"/>
              <w:jc w:val="left"/>
              <w:rPr>
                <w:rFonts w:ascii="方正书宋_GBK" w:eastAsia="方正书宋_GBK"/>
                <w:b/>
              </w:rPr>
            </w:pPr>
            <w:r>
              <w:rPr>
                <w:rFonts w:ascii="方正书宋_GBK" w:eastAsia="方正书宋_GBK" w:hint="eastAsia"/>
                <w:b/>
              </w:rPr>
              <w:t xml:space="preserve">　</w:t>
            </w:r>
            <w:r>
              <w:rPr>
                <w:rFonts w:ascii="方正书宋_GBK" w:eastAsia="方正书宋_GBK"/>
                <w:b/>
              </w:rPr>
              <w:t>1</w:t>
            </w:r>
            <w:r>
              <w:rPr>
                <w:rFonts w:ascii="方正书宋_GBK" w:eastAsia="方正书宋_GBK" w:hint="eastAsia"/>
                <w:b/>
              </w:rPr>
              <w:t>、旅游规划及重点项目建设</w:t>
            </w:r>
          </w:p>
        </w:tc>
        <w:tc>
          <w:tcPr>
            <w:tcW w:w="1276" w:type="dxa"/>
            <w:vMerge w:val="restart"/>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rPr>
              <w:t>21500.00</w:t>
            </w:r>
          </w:p>
        </w:tc>
        <w:tc>
          <w:tcPr>
            <w:tcW w:w="2976" w:type="dxa"/>
            <w:vMerge w:val="restart"/>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hint="eastAsia"/>
              </w:rPr>
              <w:t>组织全省旅游资源普查、规划、开发和相关保护工作；指导全省重点旅游区域、旅游目的地和旅游线路的规划开发，引导社会资本投资旅游业，推动河北旅游产业引导股权投资基金筛选优质项目，开展项目投资；加大全省旅游重点项目建设统筹力度，会同有关部门开展旅游产业投资和重大旅游项目建设的协调、服务工作；促进旅游新业态发展和旅游带动就业</w:t>
            </w:r>
            <w:r>
              <w:rPr>
                <w:rFonts w:ascii="方正书宋_GBK" w:eastAsia="方正书宋_GBK" w:hint="eastAsia"/>
              </w:rPr>
              <w:lastRenderedPageBreak/>
              <w:t>及扶贫工作，大力发展乡村旅游；开展旅游厕所革命，提高旅游厕所建设管理水平；协调和指导全省假日旅游和红色旅游工作。</w:t>
            </w:r>
          </w:p>
        </w:tc>
        <w:tc>
          <w:tcPr>
            <w:tcW w:w="2976" w:type="dxa"/>
            <w:vMerge w:val="restart"/>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hint="eastAsia"/>
              </w:rPr>
              <w:t>新建改建旅游厕所</w:t>
            </w:r>
            <w:r>
              <w:rPr>
                <w:rFonts w:ascii="方正书宋_GBK" w:eastAsia="方正书宋_GBK"/>
              </w:rPr>
              <w:t>700</w:t>
            </w:r>
            <w:r>
              <w:rPr>
                <w:rFonts w:ascii="方正书宋_GBK" w:eastAsia="方正书宋_GBK" w:hint="eastAsia"/>
              </w:rPr>
              <w:t>座以上，提高旅游公共服务水平。引导撬动更多社会资金投资旅游产业，大力推进旅游产业化发展。围绕实施乡村振兴战略，加快发展乡村旅游。</w:t>
            </w:r>
          </w:p>
        </w:tc>
        <w:tc>
          <w:tcPr>
            <w:tcW w:w="1417" w:type="dxa"/>
            <w:vAlign w:val="center"/>
          </w:tcPr>
          <w:p w:rsidR="001A2B67" w:rsidRDefault="001A2B67" w:rsidP="006879B8">
            <w:pPr>
              <w:spacing w:line="300" w:lineRule="exact"/>
              <w:jc w:val="left"/>
              <w:rPr>
                <w:rFonts w:ascii="方正书宋_GBK" w:eastAsia="方正书宋_GBK"/>
              </w:rPr>
            </w:pPr>
          </w:p>
          <w:p w:rsidR="001A2B67" w:rsidRDefault="001A2B67" w:rsidP="006879B8">
            <w:pPr>
              <w:spacing w:line="300" w:lineRule="exact"/>
              <w:jc w:val="left"/>
              <w:rPr>
                <w:rFonts w:ascii="方正书宋_GBK" w:eastAsia="方正书宋_GBK"/>
              </w:rPr>
            </w:pPr>
            <w:r>
              <w:rPr>
                <w:rFonts w:ascii="方正书宋_GBK" w:eastAsia="方正书宋_GBK" w:hint="eastAsia"/>
              </w:rPr>
              <w:t>旅游厕所建设改造完成数量</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700</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600</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500</w:t>
            </w:r>
          </w:p>
        </w:tc>
        <w:tc>
          <w:tcPr>
            <w:tcW w:w="737" w:type="dxa"/>
            <w:vAlign w:val="center"/>
          </w:tcPr>
          <w:p w:rsidR="001A2B67" w:rsidRDefault="001A2B67" w:rsidP="006879B8">
            <w:pPr>
              <w:spacing w:line="300" w:lineRule="exact"/>
              <w:jc w:val="center"/>
              <w:rPr>
                <w:rFonts w:ascii="方正书宋_GBK" w:eastAsia="方正书宋_GBK"/>
              </w:rPr>
            </w:pPr>
          </w:p>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500</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受支持重点村乡村旅游接待游客量增长率</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18%</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指导编制重点专项规划及开展专项课题研究数量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4</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省旅发大会建设旅游业态及公共服务项目数量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旅游厕所游客满意度</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70%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60%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60%</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全省旅游项目实际完成投资额增长率（</w:t>
            </w:r>
            <w:r>
              <w:rPr>
                <w:rFonts w:ascii="方正书宋_GBK" w:eastAsia="方正书宋_GBK"/>
              </w:rPr>
              <w:t>%</w:t>
            </w:r>
            <w:r>
              <w:rPr>
                <w:rFonts w:ascii="方正书宋_GBK" w:eastAsia="方正书宋_GBK" w:hint="eastAsia"/>
              </w:rPr>
              <w:t>）</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6%</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4%</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4%</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发展乡村旅游村数增长量（个）</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100</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旅游总收入增长率</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省旅发大会撬动社会投资数量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8:1</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5:1</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3:1</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3:1</w:t>
            </w:r>
          </w:p>
        </w:tc>
      </w:tr>
      <w:tr w:rsidR="001A2B67" w:rsidTr="006879B8">
        <w:trPr>
          <w:trHeight w:val="1382"/>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省旅发大会承办地旅游接待和收入增量</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60%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20%</w:t>
            </w:r>
          </w:p>
        </w:tc>
      </w:tr>
      <w:tr w:rsidR="001A2B67" w:rsidTr="006879B8">
        <w:trPr>
          <w:trHeight w:val="227"/>
          <w:jc w:val="center"/>
        </w:trPr>
        <w:tc>
          <w:tcPr>
            <w:tcW w:w="2341" w:type="dxa"/>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t>四、旅游政务管理</w:t>
            </w:r>
          </w:p>
        </w:tc>
        <w:tc>
          <w:tcPr>
            <w:tcW w:w="12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rPr>
              <w:t>293.40</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负责贯彻国家发展旅游业的方</w:t>
            </w:r>
            <w:r>
              <w:rPr>
                <w:rFonts w:ascii="方正书宋_GBK" w:eastAsia="方正书宋_GBK" w:hint="eastAsia"/>
              </w:rPr>
              <w:lastRenderedPageBreak/>
              <w:t>针、政策、法规、规范旅游市场秩序，监督管理服务质量，维护旅游消费者和经营者合法权益；组织并承担行业统计工作；承担导游考试工作；负责日常监管和行业培训，接受游客投诉，开展行风评议。</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lastRenderedPageBreak/>
              <w:t>开展旅游行业管理，规范旅游</w:t>
            </w:r>
            <w:r>
              <w:rPr>
                <w:rFonts w:ascii="方正书宋_GBK" w:eastAsia="方正书宋_GBK" w:hint="eastAsia"/>
              </w:rPr>
              <w:lastRenderedPageBreak/>
              <w:t>行业行为，指导全省旅游工作。组织开展导游考试工作，提升旅游行业人员素质。按时保质完成月度和年度旅游统计核算任务。加强资金监管，提高资金使用效益；保证机关正常运转，圆满完成省政府交办的各类事项。</w:t>
            </w:r>
          </w:p>
        </w:tc>
        <w:tc>
          <w:tcPr>
            <w:tcW w:w="1417" w:type="dxa"/>
            <w:vAlign w:val="center"/>
          </w:tcPr>
          <w:p w:rsidR="001A2B67" w:rsidRDefault="001A2B67" w:rsidP="006879B8">
            <w:pPr>
              <w:spacing w:line="300" w:lineRule="exact"/>
              <w:jc w:val="left"/>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c>
          <w:tcPr>
            <w:tcW w:w="737" w:type="dxa"/>
            <w:vAlign w:val="center"/>
          </w:tcPr>
          <w:p w:rsidR="001A2B67" w:rsidRDefault="001A2B67" w:rsidP="006879B8">
            <w:pPr>
              <w:spacing w:line="300" w:lineRule="exact"/>
              <w:jc w:val="center"/>
              <w:rPr>
                <w:rFonts w:ascii="方正书宋_GBK" w:eastAsia="方正书宋_GBK"/>
              </w:rPr>
            </w:pPr>
          </w:p>
        </w:tc>
      </w:tr>
      <w:tr w:rsidR="001A2B67" w:rsidTr="006879B8">
        <w:trPr>
          <w:trHeight w:val="227"/>
          <w:jc w:val="center"/>
        </w:trPr>
        <w:tc>
          <w:tcPr>
            <w:tcW w:w="2341" w:type="dxa"/>
            <w:vMerge w:val="restart"/>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lastRenderedPageBreak/>
              <w:t xml:space="preserve">　　</w:t>
            </w:r>
            <w:r>
              <w:rPr>
                <w:rFonts w:ascii="方正书宋_GBK" w:eastAsia="方正书宋_GBK"/>
                <w:b/>
              </w:rPr>
              <w:t>1</w:t>
            </w:r>
            <w:r>
              <w:rPr>
                <w:rFonts w:ascii="方正书宋_GBK" w:eastAsia="方正书宋_GBK" w:hint="eastAsia"/>
                <w:b/>
              </w:rPr>
              <w:t>、综合业务管理</w:t>
            </w:r>
          </w:p>
        </w:tc>
        <w:tc>
          <w:tcPr>
            <w:tcW w:w="12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rPr>
              <w:t>267.00</w:t>
            </w:r>
          </w:p>
        </w:tc>
        <w:tc>
          <w:tcPr>
            <w:tcW w:w="29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拟定全省重大旅游政策、标准，起早地方性法规、规章并监督实施，指导全省旅游工作；开展旅游行业管理，负责日常监管、行业培训、旅游统计、从业人员资格核准工作及旅游发展专项资金管理，接受游客投诉，开展行风评议。</w:t>
            </w:r>
          </w:p>
        </w:tc>
        <w:tc>
          <w:tcPr>
            <w:tcW w:w="2976" w:type="dxa"/>
            <w:vMerge w:val="restar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按时保质完成月度和年度旅游统计核算任务。按时保质完成导游考试工作，提高规范化程度。</w:t>
            </w: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导游从业资格考试违纪率</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15%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&gt;15%</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旅游统计数据核算规范率</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95%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90%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&lt;85%</w:t>
            </w:r>
          </w:p>
        </w:tc>
      </w:tr>
      <w:tr w:rsidR="001A2B67" w:rsidTr="006879B8">
        <w:trPr>
          <w:trHeight w:val="227"/>
          <w:jc w:val="center"/>
        </w:trPr>
        <w:tc>
          <w:tcPr>
            <w:tcW w:w="2341" w:type="dxa"/>
            <w:vMerge/>
            <w:vAlign w:val="center"/>
          </w:tcPr>
          <w:p w:rsidR="001A2B67" w:rsidRDefault="001A2B67" w:rsidP="006879B8">
            <w:pPr>
              <w:spacing w:line="300" w:lineRule="exact"/>
              <w:jc w:val="left"/>
              <w:rPr>
                <w:rFonts w:ascii="方正书宋_GBK" w:eastAsia="方正书宋_GBK"/>
                <w:b/>
              </w:rPr>
            </w:pPr>
          </w:p>
        </w:tc>
        <w:tc>
          <w:tcPr>
            <w:tcW w:w="12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2976" w:type="dxa"/>
            <w:vMerge/>
            <w:vAlign w:val="center"/>
          </w:tcPr>
          <w:p w:rsidR="001A2B67" w:rsidRDefault="001A2B67" w:rsidP="006879B8">
            <w:pPr>
              <w:spacing w:line="300" w:lineRule="exact"/>
              <w:jc w:val="left"/>
              <w:rPr>
                <w:rFonts w:ascii="方正书宋_GBK" w:eastAsia="方正书宋_GBK"/>
              </w:rPr>
            </w:pP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督导投诉游客的满意度</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95%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90%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&lt;85%</w:t>
            </w:r>
          </w:p>
        </w:tc>
      </w:tr>
      <w:tr w:rsidR="001A2B67" w:rsidTr="006879B8">
        <w:trPr>
          <w:trHeight w:val="227"/>
          <w:jc w:val="center"/>
        </w:trPr>
        <w:tc>
          <w:tcPr>
            <w:tcW w:w="2341" w:type="dxa"/>
            <w:vAlign w:val="center"/>
          </w:tcPr>
          <w:p w:rsidR="001A2B67" w:rsidRDefault="001A2B67" w:rsidP="006879B8">
            <w:pPr>
              <w:spacing w:line="300" w:lineRule="exact"/>
              <w:jc w:val="left"/>
              <w:rPr>
                <w:rFonts w:ascii="方正书宋_GBK" w:eastAsia="方正书宋_GBK"/>
                <w:b/>
              </w:rPr>
            </w:pPr>
            <w:r>
              <w:rPr>
                <w:rFonts w:ascii="方正书宋_GBK" w:eastAsia="方正书宋_GBK" w:hint="eastAsia"/>
                <w:b/>
              </w:rPr>
              <w:t xml:space="preserve">　　</w:t>
            </w:r>
            <w:r>
              <w:rPr>
                <w:rFonts w:ascii="方正书宋_GBK" w:eastAsia="方正书宋_GBK"/>
                <w:b/>
              </w:rPr>
              <w:t>2</w:t>
            </w:r>
            <w:r>
              <w:rPr>
                <w:rFonts w:ascii="方正书宋_GBK" w:eastAsia="方正书宋_GBK" w:hint="eastAsia"/>
                <w:b/>
              </w:rPr>
              <w:t>、综合事务管理</w:t>
            </w:r>
          </w:p>
        </w:tc>
        <w:tc>
          <w:tcPr>
            <w:tcW w:w="12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rPr>
              <w:t>26.40</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保障机关正常运转；承办省政府交办的其他事项。</w:t>
            </w:r>
          </w:p>
        </w:tc>
        <w:tc>
          <w:tcPr>
            <w:tcW w:w="2976"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圆满完成省政府交办的各类事项。</w:t>
            </w:r>
          </w:p>
        </w:tc>
        <w:tc>
          <w:tcPr>
            <w:tcW w:w="1417" w:type="dxa"/>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综合事务保障率</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95%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90%</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hint="eastAsia"/>
              </w:rPr>
              <w:t>≥</w:t>
            </w:r>
            <w:r>
              <w:rPr>
                <w:rFonts w:ascii="方正书宋_GBK" w:eastAsia="方正书宋_GBK"/>
              </w:rPr>
              <w:t>85%</w:t>
            </w:r>
          </w:p>
        </w:tc>
        <w:tc>
          <w:tcPr>
            <w:tcW w:w="737" w:type="dxa"/>
            <w:vAlign w:val="center"/>
          </w:tcPr>
          <w:p w:rsidR="001A2B67" w:rsidRDefault="001A2B67" w:rsidP="006879B8">
            <w:pPr>
              <w:spacing w:line="300" w:lineRule="exact"/>
              <w:jc w:val="center"/>
              <w:rPr>
                <w:rFonts w:ascii="方正书宋_GBK" w:eastAsia="方正书宋_GBK"/>
              </w:rPr>
            </w:pPr>
            <w:r>
              <w:rPr>
                <w:rFonts w:ascii="方正书宋_GBK" w:eastAsia="方正书宋_GBK"/>
              </w:rPr>
              <w:t>&lt;85%</w:t>
            </w:r>
          </w:p>
        </w:tc>
      </w:tr>
    </w:tbl>
    <w:p w:rsidR="001A2B67" w:rsidRDefault="001A2B67" w:rsidP="00ED3196">
      <w:pPr>
        <w:autoSpaceDE w:val="0"/>
        <w:autoSpaceDN w:val="0"/>
        <w:adjustRightInd w:val="0"/>
        <w:ind w:firstLineChars="200" w:firstLine="640"/>
        <w:jc w:val="left"/>
        <w:rPr>
          <w:rFonts w:ascii="黑体" w:eastAsia="黑体" w:hAnsi="黑体"/>
          <w:sz w:val="32"/>
          <w:szCs w:val="32"/>
        </w:rPr>
      </w:pPr>
    </w:p>
    <w:p w:rsidR="001A2B67" w:rsidRDefault="001A2B67" w:rsidP="00ED3196">
      <w:pPr>
        <w:autoSpaceDE w:val="0"/>
        <w:autoSpaceDN w:val="0"/>
        <w:adjustRightInd w:val="0"/>
        <w:ind w:firstLineChars="200" w:firstLine="640"/>
        <w:jc w:val="left"/>
        <w:rPr>
          <w:rFonts w:ascii="黑体" w:eastAsia="黑体" w:hAnsi="黑体"/>
          <w:sz w:val="32"/>
          <w:szCs w:val="32"/>
        </w:rPr>
      </w:pPr>
    </w:p>
    <w:p w:rsidR="001A2B67" w:rsidRDefault="001A2B67" w:rsidP="00ED3196">
      <w:pPr>
        <w:autoSpaceDE w:val="0"/>
        <w:autoSpaceDN w:val="0"/>
        <w:adjustRightInd w:val="0"/>
        <w:ind w:firstLineChars="200" w:firstLine="640"/>
        <w:jc w:val="left"/>
        <w:rPr>
          <w:rFonts w:ascii="黑体" w:eastAsia="黑体" w:hAnsi="黑体"/>
          <w:sz w:val="32"/>
          <w:szCs w:val="32"/>
        </w:rPr>
      </w:pPr>
    </w:p>
    <w:p w:rsidR="001A2B67" w:rsidRDefault="001A2B67" w:rsidP="00ED3196">
      <w:pPr>
        <w:autoSpaceDE w:val="0"/>
        <w:autoSpaceDN w:val="0"/>
        <w:adjustRightInd w:val="0"/>
        <w:ind w:firstLineChars="200" w:firstLine="640"/>
        <w:jc w:val="left"/>
        <w:rPr>
          <w:rFonts w:ascii="黑体" w:eastAsia="黑体" w:hAnsi="黑体"/>
          <w:sz w:val="32"/>
          <w:szCs w:val="32"/>
        </w:rPr>
      </w:pPr>
    </w:p>
    <w:p w:rsidR="001A2B67" w:rsidRDefault="001A2B67" w:rsidP="00ED3196">
      <w:pPr>
        <w:autoSpaceDE w:val="0"/>
        <w:autoSpaceDN w:val="0"/>
        <w:adjustRightInd w:val="0"/>
        <w:ind w:firstLineChars="200" w:firstLine="640"/>
        <w:jc w:val="left"/>
        <w:rPr>
          <w:rFonts w:ascii="黑体" w:eastAsia="黑体" w:hAnsi="黑体"/>
          <w:sz w:val="32"/>
          <w:szCs w:val="32"/>
        </w:rPr>
      </w:pPr>
    </w:p>
    <w:p w:rsidR="001A2B67" w:rsidRDefault="001A2B67" w:rsidP="00ED3196">
      <w:pPr>
        <w:autoSpaceDE w:val="0"/>
        <w:autoSpaceDN w:val="0"/>
        <w:adjustRightInd w:val="0"/>
        <w:ind w:firstLineChars="200" w:firstLine="640"/>
        <w:jc w:val="left"/>
        <w:rPr>
          <w:rFonts w:ascii="黑体" w:eastAsia="黑体" w:hAnsi="黑体"/>
          <w:sz w:val="32"/>
          <w:szCs w:val="32"/>
        </w:rPr>
      </w:pPr>
    </w:p>
    <w:p w:rsidR="001A2B67" w:rsidRDefault="001A2B67" w:rsidP="00ED3196">
      <w:pPr>
        <w:autoSpaceDE w:val="0"/>
        <w:autoSpaceDN w:val="0"/>
        <w:adjustRightInd w:val="0"/>
        <w:ind w:firstLineChars="200" w:firstLine="640"/>
        <w:jc w:val="left"/>
        <w:rPr>
          <w:rFonts w:ascii="黑体" w:eastAsia="黑体" w:hAnsi="黑体"/>
          <w:sz w:val="32"/>
          <w:szCs w:val="32"/>
        </w:rPr>
      </w:pPr>
    </w:p>
    <w:p w:rsidR="001A2B67" w:rsidRPr="00925753" w:rsidRDefault="001A2B67" w:rsidP="00ED3196">
      <w:pPr>
        <w:autoSpaceDE w:val="0"/>
        <w:autoSpaceDN w:val="0"/>
        <w:adjustRightInd w:val="0"/>
        <w:ind w:firstLineChars="200" w:firstLine="640"/>
        <w:jc w:val="left"/>
        <w:rPr>
          <w:rFonts w:ascii="黑体" w:eastAsia="黑体" w:hAnsi="黑体"/>
          <w:sz w:val="32"/>
          <w:szCs w:val="32"/>
        </w:rPr>
      </w:pPr>
      <w:r w:rsidRPr="00925753">
        <w:rPr>
          <w:rFonts w:ascii="黑体" w:eastAsia="黑体" w:hAnsi="黑体" w:hint="eastAsia"/>
          <w:sz w:val="32"/>
          <w:szCs w:val="32"/>
        </w:rPr>
        <w:t>六、政府采购预算情况</w:t>
      </w:r>
    </w:p>
    <w:p w:rsidR="001A2B67" w:rsidRPr="00973104" w:rsidRDefault="001A2B67" w:rsidP="00973104">
      <w:pPr>
        <w:outlineLvl w:val="0"/>
        <w:rPr>
          <w:rFonts w:ascii="Times New Roman" w:eastAsia="方正仿宋_GBK" w:hAnsi="Times New Roman"/>
          <w:sz w:val="32"/>
          <w:szCs w:val="24"/>
        </w:rPr>
      </w:pPr>
      <w:bookmarkStart w:id="2" w:name="_Toc471398468"/>
      <w:r w:rsidRPr="00973104">
        <w:rPr>
          <w:rFonts w:ascii="Times New Roman" w:eastAsia="方正仿宋_GBK" w:hAnsi="Times New Roman"/>
          <w:sz w:val="32"/>
          <w:szCs w:val="24"/>
        </w:rPr>
        <w:t xml:space="preserve">   201</w:t>
      </w:r>
      <w:r>
        <w:rPr>
          <w:rFonts w:ascii="Times New Roman" w:eastAsia="方正仿宋_GBK" w:hAnsi="Times New Roman"/>
          <w:sz w:val="32"/>
          <w:szCs w:val="24"/>
        </w:rPr>
        <w:t>8</w:t>
      </w:r>
      <w:r w:rsidRPr="00973104">
        <w:rPr>
          <w:rFonts w:ascii="Times New Roman" w:eastAsia="方正仿宋_GBK" w:hAnsi="Times New Roman" w:hint="eastAsia"/>
          <w:sz w:val="32"/>
          <w:szCs w:val="24"/>
        </w:rPr>
        <w:t>年，我</w:t>
      </w:r>
      <w:r>
        <w:rPr>
          <w:rFonts w:ascii="Times New Roman" w:eastAsia="方正仿宋_GBK" w:hAnsi="Times New Roman" w:hint="eastAsia"/>
          <w:sz w:val="32"/>
          <w:szCs w:val="24"/>
        </w:rPr>
        <w:t>委</w:t>
      </w:r>
      <w:r w:rsidRPr="00973104">
        <w:rPr>
          <w:rFonts w:ascii="Times New Roman" w:eastAsia="方正仿宋_GBK" w:hAnsi="Times New Roman" w:hint="eastAsia"/>
          <w:sz w:val="32"/>
          <w:szCs w:val="24"/>
        </w:rPr>
        <w:t>安排政府采购预算</w:t>
      </w:r>
      <w:r>
        <w:rPr>
          <w:rFonts w:ascii="Times New Roman" w:eastAsia="方正仿宋_GBK" w:hAnsi="Times New Roman"/>
          <w:sz w:val="32"/>
          <w:szCs w:val="24"/>
        </w:rPr>
        <w:t>9807.9</w:t>
      </w:r>
      <w:r w:rsidRPr="00973104">
        <w:rPr>
          <w:rFonts w:ascii="Times New Roman" w:eastAsia="方正仿宋_GBK" w:hAnsi="Times New Roman" w:hint="eastAsia"/>
          <w:sz w:val="32"/>
          <w:szCs w:val="24"/>
        </w:rPr>
        <w:t>万元。具体内容见下表。</w:t>
      </w:r>
    </w:p>
    <w:p w:rsidR="001A2B67" w:rsidRPr="001245BB" w:rsidRDefault="001A2B67" w:rsidP="001245BB">
      <w:pPr>
        <w:jc w:val="center"/>
        <w:outlineLvl w:val="0"/>
        <w:rPr>
          <w:rFonts w:ascii="方正小标宋_GBK" w:eastAsia="方正小标宋_GBK" w:hAnsi="Times New Roman"/>
          <w:sz w:val="32"/>
          <w:szCs w:val="24"/>
        </w:rPr>
      </w:pPr>
      <w:r w:rsidRPr="001245BB">
        <w:rPr>
          <w:rFonts w:ascii="方正小标宋_GBK" w:eastAsia="方正小标宋_GBK" w:hAnsi="Times New Roman" w:hint="eastAsia"/>
          <w:sz w:val="32"/>
          <w:szCs w:val="24"/>
        </w:rPr>
        <w:t>部门政府采购预算</w:t>
      </w:r>
      <w:bookmarkEnd w:id="2"/>
    </w:p>
    <w:tbl>
      <w:tblPr>
        <w:tblW w:w="485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tblPr>
      <w:tblGrid>
        <w:gridCol w:w="2240"/>
        <w:gridCol w:w="968"/>
        <w:gridCol w:w="850"/>
        <w:gridCol w:w="1161"/>
        <w:gridCol w:w="649"/>
        <w:gridCol w:w="741"/>
        <w:gridCol w:w="951"/>
        <w:gridCol w:w="957"/>
        <w:gridCol w:w="957"/>
        <w:gridCol w:w="957"/>
        <w:gridCol w:w="839"/>
        <w:gridCol w:w="841"/>
        <w:gridCol w:w="841"/>
        <w:gridCol w:w="800"/>
      </w:tblGrid>
      <w:tr w:rsidR="001A2B67" w:rsidTr="006879B8">
        <w:trPr>
          <w:tblHeader/>
          <w:jc w:val="center"/>
        </w:trPr>
        <w:tc>
          <w:tcPr>
            <w:tcW w:w="2702" w:type="pct"/>
            <w:gridSpan w:val="7"/>
            <w:tcBorders>
              <w:top w:val="single" w:sz="6" w:space="0" w:color="FFFFFF"/>
              <w:left w:val="single" w:sz="6" w:space="0" w:color="FFFFFF"/>
              <w:right w:val="single" w:sz="6" w:space="0" w:color="FFFFFF"/>
            </w:tcBorders>
            <w:vAlign w:val="center"/>
          </w:tcPr>
          <w:p w:rsidR="001A2B67" w:rsidRPr="00EC6941" w:rsidRDefault="001A2B67" w:rsidP="006879B8">
            <w:pPr>
              <w:spacing w:line="300" w:lineRule="exact"/>
              <w:jc w:val="left"/>
              <w:rPr>
                <w:rFonts w:ascii="方正小标宋_GBK" w:eastAsia="方正小标宋_GBK"/>
                <w:sz w:val="24"/>
              </w:rPr>
            </w:pPr>
            <w:r>
              <w:rPr>
                <w:rFonts w:ascii="方正小标宋_GBK" w:eastAsia="方正小标宋_GBK"/>
                <w:sz w:val="24"/>
              </w:rPr>
              <w:t>420</w:t>
            </w:r>
            <w:r>
              <w:rPr>
                <w:rFonts w:ascii="方正小标宋_GBK" w:eastAsia="方正小标宋_GBK" w:hint="eastAsia"/>
                <w:sz w:val="24"/>
              </w:rPr>
              <w:t>河北省旅游发展委员会</w:t>
            </w:r>
          </w:p>
        </w:tc>
        <w:tc>
          <w:tcPr>
            <w:tcW w:w="2298" w:type="pct"/>
            <w:gridSpan w:val="7"/>
            <w:tcBorders>
              <w:top w:val="single" w:sz="6" w:space="0" w:color="FFFFFF"/>
              <w:left w:val="single" w:sz="6" w:space="0" w:color="FFFFFF"/>
              <w:right w:val="single" w:sz="6" w:space="0" w:color="FFFFFF"/>
            </w:tcBorders>
            <w:vAlign w:val="center"/>
          </w:tcPr>
          <w:p w:rsidR="001A2B67" w:rsidRPr="00EC6941" w:rsidRDefault="001A2B67" w:rsidP="006879B8">
            <w:pPr>
              <w:spacing w:line="300" w:lineRule="exact"/>
              <w:jc w:val="right"/>
              <w:rPr>
                <w:rFonts w:ascii="方正书宋_GBK" w:eastAsia="方正书宋_GBK"/>
                <w:sz w:val="24"/>
              </w:rPr>
            </w:pPr>
            <w:r>
              <w:rPr>
                <w:rFonts w:ascii="方正书宋_GBK" w:eastAsia="方正书宋_GBK" w:hint="eastAsia"/>
                <w:sz w:val="24"/>
              </w:rPr>
              <w:t>单位：万元</w:t>
            </w:r>
          </w:p>
        </w:tc>
      </w:tr>
      <w:tr w:rsidR="001A2B67" w:rsidTr="006879B8">
        <w:trPr>
          <w:tblHeader/>
          <w:jc w:val="center"/>
        </w:trPr>
        <w:tc>
          <w:tcPr>
            <w:tcW w:w="1217" w:type="pct"/>
            <w:gridSpan w:val="2"/>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政府采购项目来源</w:t>
            </w:r>
          </w:p>
        </w:tc>
        <w:tc>
          <w:tcPr>
            <w:tcW w:w="334"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采购物品名称</w:t>
            </w:r>
          </w:p>
        </w:tc>
        <w:tc>
          <w:tcPr>
            <w:tcW w:w="338"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政府采购目录序号</w:t>
            </w:r>
          </w:p>
        </w:tc>
        <w:tc>
          <w:tcPr>
            <w:tcW w:w="261"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数量</w:t>
            </w:r>
            <w:r>
              <w:rPr>
                <w:rFonts w:ascii="方正书宋_GBK" w:eastAsia="方正书宋_GBK"/>
                <w:b/>
              </w:rPr>
              <w:t xml:space="preserve">  </w:t>
            </w:r>
            <w:r>
              <w:rPr>
                <w:rFonts w:ascii="方正书宋_GBK" w:eastAsia="方正书宋_GBK" w:hint="eastAsia"/>
                <w:b/>
              </w:rPr>
              <w:t>单位</w:t>
            </w:r>
          </w:p>
        </w:tc>
        <w:tc>
          <w:tcPr>
            <w:tcW w:w="261"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数量</w:t>
            </w:r>
          </w:p>
        </w:tc>
        <w:tc>
          <w:tcPr>
            <w:tcW w:w="290"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单价</w:t>
            </w:r>
          </w:p>
        </w:tc>
        <w:tc>
          <w:tcPr>
            <w:tcW w:w="2298" w:type="pct"/>
            <w:gridSpan w:val="7"/>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政府采购金额</w:t>
            </w:r>
          </w:p>
        </w:tc>
      </w:tr>
      <w:tr w:rsidR="001A2B67" w:rsidTr="006879B8">
        <w:trPr>
          <w:tblHeader/>
          <w:jc w:val="center"/>
        </w:trPr>
        <w:tc>
          <w:tcPr>
            <w:tcW w:w="840"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项目名称</w:t>
            </w:r>
          </w:p>
        </w:tc>
        <w:tc>
          <w:tcPr>
            <w:tcW w:w="377"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预算资金</w:t>
            </w:r>
          </w:p>
        </w:tc>
        <w:tc>
          <w:tcPr>
            <w:tcW w:w="334" w:type="pct"/>
            <w:vMerge/>
            <w:vAlign w:val="center"/>
          </w:tcPr>
          <w:p w:rsidR="001A2B67" w:rsidRDefault="001A2B67" w:rsidP="006879B8">
            <w:pPr>
              <w:spacing w:line="300" w:lineRule="exact"/>
              <w:jc w:val="left"/>
              <w:outlineLvl w:val="0"/>
            </w:pPr>
          </w:p>
        </w:tc>
        <w:tc>
          <w:tcPr>
            <w:tcW w:w="338" w:type="pct"/>
            <w:vMerge/>
            <w:vAlign w:val="center"/>
          </w:tcPr>
          <w:p w:rsidR="001A2B67" w:rsidRDefault="001A2B67" w:rsidP="006879B8">
            <w:pPr>
              <w:spacing w:line="300" w:lineRule="exact"/>
              <w:jc w:val="left"/>
              <w:outlineLvl w:val="0"/>
            </w:pPr>
          </w:p>
        </w:tc>
        <w:tc>
          <w:tcPr>
            <w:tcW w:w="261" w:type="pct"/>
            <w:vMerge/>
            <w:vAlign w:val="center"/>
          </w:tcPr>
          <w:p w:rsidR="001A2B67" w:rsidRDefault="001A2B67" w:rsidP="006879B8">
            <w:pPr>
              <w:spacing w:line="300" w:lineRule="exact"/>
              <w:jc w:val="left"/>
              <w:outlineLvl w:val="0"/>
            </w:pPr>
          </w:p>
        </w:tc>
        <w:tc>
          <w:tcPr>
            <w:tcW w:w="261" w:type="pct"/>
            <w:vMerge/>
            <w:vAlign w:val="center"/>
          </w:tcPr>
          <w:p w:rsidR="001A2B67" w:rsidRDefault="001A2B67" w:rsidP="006879B8">
            <w:pPr>
              <w:spacing w:line="300" w:lineRule="exact"/>
              <w:jc w:val="left"/>
              <w:outlineLvl w:val="0"/>
            </w:pPr>
          </w:p>
        </w:tc>
        <w:tc>
          <w:tcPr>
            <w:tcW w:w="290" w:type="pct"/>
            <w:vMerge/>
            <w:vAlign w:val="center"/>
          </w:tcPr>
          <w:p w:rsidR="001A2B67" w:rsidRDefault="001A2B67" w:rsidP="006879B8">
            <w:pPr>
              <w:spacing w:line="300" w:lineRule="exact"/>
              <w:jc w:val="left"/>
              <w:outlineLvl w:val="0"/>
            </w:pPr>
          </w:p>
        </w:tc>
        <w:tc>
          <w:tcPr>
            <w:tcW w:w="330"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总计</w:t>
            </w:r>
          </w:p>
        </w:tc>
        <w:tc>
          <w:tcPr>
            <w:tcW w:w="1651" w:type="pct"/>
            <w:gridSpan w:val="5"/>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当年部门预算安排资金</w:t>
            </w:r>
          </w:p>
        </w:tc>
        <w:tc>
          <w:tcPr>
            <w:tcW w:w="317" w:type="pct"/>
            <w:vMerge w:val="restar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其他渠道资金</w:t>
            </w:r>
          </w:p>
        </w:tc>
      </w:tr>
      <w:tr w:rsidR="001A2B67" w:rsidTr="006879B8">
        <w:trPr>
          <w:tblHeader/>
          <w:jc w:val="center"/>
        </w:trPr>
        <w:tc>
          <w:tcPr>
            <w:tcW w:w="840" w:type="pct"/>
            <w:vMerge/>
            <w:vAlign w:val="center"/>
          </w:tcPr>
          <w:p w:rsidR="001A2B67" w:rsidRDefault="001A2B67" w:rsidP="006879B8">
            <w:pPr>
              <w:spacing w:line="300" w:lineRule="exact"/>
              <w:jc w:val="left"/>
              <w:outlineLvl w:val="0"/>
            </w:pPr>
          </w:p>
        </w:tc>
        <w:tc>
          <w:tcPr>
            <w:tcW w:w="377" w:type="pct"/>
            <w:vMerge/>
            <w:vAlign w:val="center"/>
          </w:tcPr>
          <w:p w:rsidR="001A2B67" w:rsidRDefault="001A2B67" w:rsidP="006879B8">
            <w:pPr>
              <w:spacing w:line="300" w:lineRule="exact"/>
              <w:jc w:val="left"/>
              <w:outlineLvl w:val="0"/>
            </w:pPr>
          </w:p>
        </w:tc>
        <w:tc>
          <w:tcPr>
            <w:tcW w:w="334" w:type="pct"/>
            <w:vMerge/>
            <w:vAlign w:val="center"/>
          </w:tcPr>
          <w:p w:rsidR="001A2B67" w:rsidRDefault="001A2B67" w:rsidP="006879B8">
            <w:pPr>
              <w:spacing w:line="300" w:lineRule="exact"/>
              <w:jc w:val="left"/>
              <w:outlineLvl w:val="0"/>
            </w:pPr>
          </w:p>
        </w:tc>
        <w:tc>
          <w:tcPr>
            <w:tcW w:w="338" w:type="pct"/>
            <w:vMerge/>
            <w:vAlign w:val="center"/>
          </w:tcPr>
          <w:p w:rsidR="001A2B67" w:rsidRDefault="001A2B67" w:rsidP="006879B8">
            <w:pPr>
              <w:spacing w:line="300" w:lineRule="exact"/>
              <w:jc w:val="left"/>
              <w:outlineLvl w:val="0"/>
            </w:pPr>
          </w:p>
        </w:tc>
        <w:tc>
          <w:tcPr>
            <w:tcW w:w="261" w:type="pct"/>
            <w:vMerge/>
            <w:vAlign w:val="center"/>
          </w:tcPr>
          <w:p w:rsidR="001A2B67" w:rsidRDefault="001A2B67" w:rsidP="006879B8">
            <w:pPr>
              <w:spacing w:line="300" w:lineRule="exact"/>
              <w:jc w:val="left"/>
              <w:outlineLvl w:val="0"/>
            </w:pPr>
          </w:p>
        </w:tc>
        <w:tc>
          <w:tcPr>
            <w:tcW w:w="261" w:type="pct"/>
            <w:vMerge/>
            <w:vAlign w:val="center"/>
          </w:tcPr>
          <w:p w:rsidR="001A2B67" w:rsidRDefault="001A2B67" w:rsidP="006879B8">
            <w:pPr>
              <w:spacing w:line="300" w:lineRule="exact"/>
              <w:jc w:val="left"/>
              <w:outlineLvl w:val="0"/>
            </w:pPr>
          </w:p>
        </w:tc>
        <w:tc>
          <w:tcPr>
            <w:tcW w:w="290" w:type="pct"/>
            <w:vMerge/>
            <w:vAlign w:val="center"/>
          </w:tcPr>
          <w:p w:rsidR="001A2B67" w:rsidRDefault="001A2B67" w:rsidP="006879B8">
            <w:pPr>
              <w:spacing w:line="300" w:lineRule="exact"/>
              <w:jc w:val="left"/>
              <w:outlineLvl w:val="0"/>
            </w:pPr>
          </w:p>
        </w:tc>
        <w:tc>
          <w:tcPr>
            <w:tcW w:w="330" w:type="pct"/>
            <w:vMerge/>
            <w:vAlign w:val="center"/>
          </w:tcPr>
          <w:p w:rsidR="001A2B67" w:rsidRDefault="001A2B67" w:rsidP="006879B8">
            <w:pPr>
              <w:spacing w:line="300" w:lineRule="exact"/>
              <w:jc w:val="left"/>
              <w:outlineLvl w:val="0"/>
            </w:pPr>
          </w:p>
        </w:tc>
        <w:tc>
          <w:tcPr>
            <w:tcW w:w="330" w:type="pc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合计</w:t>
            </w:r>
          </w:p>
        </w:tc>
        <w:tc>
          <w:tcPr>
            <w:tcW w:w="330" w:type="pc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一般公共预算拨款</w:t>
            </w:r>
          </w:p>
        </w:tc>
        <w:tc>
          <w:tcPr>
            <w:tcW w:w="330" w:type="pc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基金预算拨款</w:t>
            </w:r>
          </w:p>
        </w:tc>
        <w:tc>
          <w:tcPr>
            <w:tcW w:w="331" w:type="pc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财政专户核拨</w:t>
            </w:r>
          </w:p>
        </w:tc>
        <w:tc>
          <w:tcPr>
            <w:tcW w:w="331" w:type="pct"/>
            <w:vAlign w:val="center"/>
          </w:tcPr>
          <w:p w:rsidR="001A2B67" w:rsidRPr="00EC6941" w:rsidRDefault="001A2B67" w:rsidP="006879B8">
            <w:pPr>
              <w:spacing w:line="300" w:lineRule="exact"/>
              <w:jc w:val="center"/>
              <w:rPr>
                <w:rFonts w:ascii="方正书宋_GBK" w:eastAsia="方正书宋_GBK"/>
                <w:b/>
              </w:rPr>
            </w:pPr>
            <w:r>
              <w:rPr>
                <w:rFonts w:ascii="方正书宋_GBK" w:eastAsia="方正书宋_GBK" w:hint="eastAsia"/>
                <w:b/>
              </w:rPr>
              <w:t>其他来源收入</w:t>
            </w:r>
          </w:p>
        </w:tc>
        <w:tc>
          <w:tcPr>
            <w:tcW w:w="317" w:type="pct"/>
            <w:vMerge/>
            <w:vAlign w:val="center"/>
          </w:tcPr>
          <w:p w:rsidR="001A2B67" w:rsidRDefault="001A2B67" w:rsidP="006879B8">
            <w:pPr>
              <w:spacing w:line="300" w:lineRule="exact"/>
              <w:jc w:val="left"/>
              <w:outlineLvl w:val="0"/>
            </w:pPr>
          </w:p>
        </w:tc>
      </w:tr>
      <w:tr w:rsidR="001A2B67" w:rsidTr="006879B8">
        <w:trPr>
          <w:jc w:val="center"/>
        </w:trPr>
        <w:tc>
          <w:tcPr>
            <w:tcW w:w="840" w:type="pct"/>
            <w:vAlign w:val="center"/>
          </w:tcPr>
          <w:p w:rsidR="001A2B67" w:rsidRPr="00EC6941" w:rsidRDefault="001A2B67" w:rsidP="006879B8">
            <w:pPr>
              <w:spacing w:line="300" w:lineRule="exact"/>
              <w:jc w:val="center"/>
              <w:rPr>
                <w:rFonts w:ascii="方正书宋_GBK" w:eastAsia="方正书宋_GBK"/>
                <w:b/>
              </w:rPr>
            </w:pPr>
            <w:r w:rsidRPr="00EC6941">
              <w:rPr>
                <w:rFonts w:ascii="方正书宋_GBK" w:eastAsia="方正书宋_GBK" w:hint="eastAsia"/>
                <w:b/>
              </w:rPr>
              <w:t>合　计</w:t>
            </w:r>
          </w:p>
        </w:tc>
        <w:tc>
          <w:tcPr>
            <w:tcW w:w="377" w:type="pct"/>
            <w:vAlign w:val="center"/>
          </w:tcPr>
          <w:p w:rsidR="001A2B67" w:rsidRPr="00EC6941" w:rsidRDefault="001A2B67" w:rsidP="006879B8">
            <w:pPr>
              <w:spacing w:line="300" w:lineRule="exact"/>
              <w:jc w:val="right"/>
              <w:rPr>
                <w:rFonts w:ascii="方正书宋_GBK" w:eastAsia="方正书宋_GBK"/>
                <w:b/>
              </w:rPr>
            </w:pPr>
          </w:p>
        </w:tc>
        <w:tc>
          <w:tcPr>
            <w:tcW w:w="334" w:type="pct"/>
            <w:vAlign w:val="center"/>
          </w:tcPr>
          <w:p w:rsidR="001A2B67" w:rsidRPr="00EC6941" w:rsidRDefault="001A2B67" w:rsidP="006879B8">
            <w:pPr>
              <w:spacing w:line="300" w:lineRule="exact"/>
              <w:jc w:val="left"/>
              <w:rPr>
                <w:rFonts w:ascii="方正书宋_GBK" w:eastAsia="方正书宋_GBK"/>
                <w:b/>
              </w:rPr>
            </w:pPr>
          </w:p>
        </w:tc>
        <w:tc>
          <w:tcPr>
            <w:tcW w:w="338" w:type="pct"/>
            <w:vAlign w:val="center"/>
          </w:tcPr>
          <w:p w:rsidR="001A2B67" w:rsidRPr="00EC6941" w:rsidRDefault="001A2B67" w:rsidP="006879B8">
            <w:pPr>
              <w:spacing w:line="300" w:lineRule="exact"/>
              <w:jc w:val="left"/>
              <w:rPr>
                <w:rFonts w:ascii="方正书宋_GBK" w:eastAsia="方正书宋_GBK"/>
                <w:b/>
              </w:rPr>
            </w:pPr>
          </w:p>
        </w:tc>
        <w:tc>
          <w:tcPr>
            <w:tcW w:w="261" w:type="pct"/>
            <w:vAlign w:val="center"/>
          </w:tcPr>
          <w:p w:rsidR="001A2B67" w:rsidRPr="00EC6941" w:rsidRDefault="001A2B67" w:rsidP="006879B8">
            <w:pPr>
              <w:spacing w:line="300" w:lineRule="exact"/>
              <w:jc w:val="left"/>
              <w:rPr>
                <w:rFonts w:ascii="方正书宋_GBK" w:eastAsia="方正书宋_GBK"/>
                <w:b/>
              </w:rPr>
            </w:pPr>
          </w:p>
        </w:tc>
        <w:tc>
          <w:tcPr>
            <w:tcW w:w="261" w:type="pct"/>
            <w:vAlign w:val="center"/>
          </w:tcPr>
          <w:p w:rsidR="001A2B67" w:rsidRPr="00EC6941" w:rsidRDefault="001A2B67" w:rsidP="006879B8">
            <w:pPr>
              <w:spacing w:line="300" w:lineRule="exact"/>
              <w:jc w:val="right"/>
              <w:rPr>
                <w:rFonts w:ascii="方正书宋_GBK" w:eastAsia="方正书宋_GBK"/>
                <w:b/>
              </w:rPr>
            </w:pPr>
          </w:p>
        </w:tc>
        <w:tc>
          <w:tcPr>
            <w:tcW w:w="290" w:type="pct"/>
            <w:vAlign w:val="center"/>
          </w:tcPr>
          <w:p w:rsidR="001A2B67" w:rsidRPr="00EC6941" w:rsidRDefault="001A2B67" w:rsidP="006879B8">
            <w:pPr>
              <w:spacing w:line="300" w:lineRule="exact"/>
              <w:jc w:val="right"/>
              <w:rPr>
                <w:rFonts w:ascii="方正书宋_GBK" w:eastAsia="方正书宋_GBK"/>
                <w:b/>
              </w:rPr>
            </w:pPr>
          </w:p>
        </w:tc>
        <w:tc>
          <w:tcPr>
            <w:tcW w:w="330" w:type="pct"/>
            <w:vAlign w:val="center"/>
          </w:tcPr>
          <w:p w:rsidR="001A2B67" w:rsidRPr="00EC6941" w:rsidRDefault="001A2B67" w:rsidP="006879B8">
            <w:pPr>
              <w:spacing w:line="300" w:lineRule="exact"/>
              <w:jc w:val="right"/>
              <w:rPr>
                <w:rFonts w:ascii="方正书宋_GBK" w:eastAsia="方正书宋_GBK"/>
                <w:b/>
              </w:rPr>
            </w:pPr>
            <w:r w:rsidRPr="00EC6941">
              <w:rPr>
                <w:rFonts w:ascii="方正书宋_GBK" w:eastAsia="方正书宋_GBK"/>
                <w:b/>
              </w:rPr>
              <w:t>9807.90</w:t>
            </w:r>
          </w:p>
        </w:tc>
        <w:tc>
          <w:tcPr>
            <w:tcW w:w="330" w:type="pct"/>
            <w:vAlign w:val="center"/>
          </w:tcPr>
          <w:p w:rsidR="001A2B67" w:rsidRPr="00EC6941" w:rsidRDefault="001A2B67" w:rsidP="006879B8">
            <w:pPr>
              <w:spacing w:line="300" w:lineRule="exact"/>
              <w:jc w:val="right"/>
              <w:rPr>
                <w:rFonts w:ascii="方正书宋_GBK" w:eastAsia="方正书宋_GBK"/>
                <w:b/>
              </w:rPr>
            </w:pPr>
            <w:r w:rsidRPr="00EC6941">
              <w:rPr>
                <w:rFonts w:ascii="方正书宋_GBK" w:eastAsia="方正书宋_GBK"/>
                <w:b/>
              </w:rPr>
              <w:t>9807.90</w:t>
            </w:r>
          </w:p>
        </w:tc>
        <w:tc>
          <w:tcPr>
            <w:tcW w:w="330" w:type="pct"/>
            <w:vAlign w:val="center"/>
          </w:tcPr>
          <w:p w:rsidR="001A2B67" w:rsidRPr="00EC6941" w:rsidRDefault="001A2B67" w:rsidP="006879B8">
            <w:pPr>
              <w:spacing w:line="300" w:lineRule="exact"/>
              <w:jc w:val="right"/>
              <w:rPr>
                <w:rFonts w:ascii="方正书宋_GBK" w:eastAsia="方正书宋_GBK"/>
                <w:b/>
              </w:rPr>
            </w:pPr>
            <w:r w:rsidRPr="00EC6941">
              <w:rPr>
                <w:rFonts w:ascii="方正书宋_GBK" w:eastAsia="方正书宋_GBK"/>
                <w:b/>
              </w:rPr>
              <w:t>9807.90</w:t>
            </w:r>
          </w:p>
        </w:tc>
        <w:tc>
          <w:tcPr>
            <w:tcW w:w="330" w:type="pct"/>
            <w:vAlign w:val="center"/>
          </w:tcPr>
          <w:p w:rsidR="001A2B67" w:rsidRPr="00EC6941" w:rsidRDefault="001A2B67" w:rsidP="006879B8">
            <w:pPr>
              <w:spacing w:line="300" w:lineRule="exact"/>
              <w:jc w:val="right"/>
              <w:rPr>
                <w:rFonts w:ascii="方正书宋_GBK" w:eastAsia="方正书宋_GBK"/>
                <w:b/>
              </w:rPr>
            </w:pPr>
          </w:p>
        </w:tc>
        <w:tc>
          <w:tcPr>
            <w:tcW w:w="331" w:type="pct"/>
            <w:vAlign w:val="center"/>
          </w:tcPr>
          <w:p w:rsidR="001A2B67" w:rsidRPr="00EC6941" w:rsidRDefault="001A2B67" w:rsidP="006879B8">
            <w:pPr>
              <w:spacing w:line="300" w:lineRule="exact"/>
              <w:jc w:val="right"/>
              <w:rPr>
                <w:rFonts w:ascii="方正书宋_GBK" w:eastAsia="方正书宋_GBK"/>
                <w:b/>
              </w:rPr>
            </w:pPr>
          </w:p>
        </w:tc>
        <w:tc>
          <w:tcPr>
            <w:tcW w:w="331" w:type="pct"/>
            <w:vAlign w:val="center"/>
          </w:tcPr>
          <w:p w:rsidR="001A2B67" w:rsidRPr="00EC6941" w:rsidRDefault="001A2B67" w:rsidP="006879B8">
            <w:pPr>
              <w:spacing w:line="300" w:lineRule="exact"/>
              <w:jc w:val="right"/>
              <w:rPr>
                <w:rFonts w:ascii="方正书宋_GBK" w:eastAsia="方正书宋_GBK"/>
                <w:b/>
              </w:rPr>
            </w:pPr>
          </w:p>
        </w:tc>
        <w:tc>
          <w:tcPr>
            <w:tcW w:w="317" w:type="pct"/>
            <w:vAlign w:val="center"/>
          </w:tcPr>
          <w:p w:rsidR="001A2B67" w:rsidRPr="00EC6941" w:rsidRDefault="001A2B67" w:rsidP="006879B8">
            <w:pPr>
              <w:spacing w:line="300" w:lineRule="exact"/>
              <w:jc w:val="right"/>
              <w:rPr>
                <w:rFonts w:ascii="方正书宋_GBK" w:eastAsia="方正书宋_GBK"/>
                <w:b/>
              </w:rPr>
            </w:pPr>
          </w:p>
        </w:tc>
      </w:tr>
      <w:tr w:rsidR="001A2B67" w:rsidTr="006879B8">
        <w:trPr>
          <w:jc w:val="center"/>
        </w:trPr>
        <w:tc>
          <w:tcPr>
            <w:tcW w:w="840" w:type="pct"/>
            <w:vAlign w:val="center"/>
          </w:tcPr>
          <w:p w:rsidR="001A2B67" w:rsidRPr="00EC6941" w:rsidRDefault="001A2B67" w:rsidP="006879B8">
            <w:pPr>
              <w:spacing w:line="300" w:lineRule="exact"/>
              <w:jc w:val="center"/>
              <w:rPr>
                <w:rFonts w:ascii="方正书宋_GBK" w:eastAsia="方正书宋_GBK"/>
                <w:b/>
              </w:rPr>
            </w:pPr>
            <w:r w:rsidRPr="00EC6941">
              <w:rPr>
                <w:rFonts w:ascii="方正书宋_GBK" w:eastAsia="方正书宋_GBK" w:hint="eastAsia"/>
                <w:b/>
              </w:rPr>
              <w:t>河北省旅游发展委员会（机关）小计</w:t>
            </w:r>
          </w:p>
        </w:tc>
        <w:tc>
          <w:tcPr>
            <w:tcW w:w="377" w:type="pct"/>
            <w:vAlign w:val="center"/>
          </w:tcPr>
          <w:p w:rsidR="001A2B67" w:rsidRPr="00EC6941" w:rsidRDefault="001A2B67" w:rsidP="006879B8">
            <w:pPr>
              <w:spacing w:line="300" w:lineRule="exact"/>
              <w:jc w:val="right"/>
              <w:rPr>
                <w:rFonts w:ascii="方正书宋_GBK" w:eastAsia="方正书宋_GBK"/>
                <w:b/>
              </w:rPr>
            </w:pPr>
          </w:p>
        </w:tc>
        <w:tc>
          <w:tcPr>
            <w:tcW w:w="334" w:type="pct"/>
            <w:vAlign w:val="center"/>
          </w:tcPr>
          <w:p w:rsidR="001A2B67" w:rsidRPr="00EC6941" w:rsidRDefault="001A2B67" w:rsidP="006879B8">
            <w:pPr>
              <w:spacing w:line="300" w:lineRule="exact"/>
              <w:jc w:val="left"/>
              <w:rPr>
                <w:rFonts w:ascii="方正书宋_GBK" w:eastAsia="方正书宋_GBK"/>
                <w:b/>
              </w:rPr>
            </w:pPr>
          </w:p>
        </w:tc>
        <w:tc>
          <w:tcPr>
            <w:tcW w:w="338" w:type="pct"/>
            <w:vAlign w:val="center"/>
          </w:tcPr>
          <w:p w:rsidR="001A2B67" w:rsidRPr="00EC6941" w:rsidRDefault="001A2B67" w:rsidP="006879B8">
            <w:pPr>
              <w:spacing w:line="300" w:lineRule="exact"/>
              <w:jc w:val="left"/>
              <w:rPr>
                <w:rFonts w:ascii="方正书宋_GBK" w:eastAsia="方正书宋_GBK"/>
                <w:b/>
              </w:rPr>
            </w:pPr>
          </w:p>
        </w:tc>
        <w:tc>
          <w:tcPr>
            <w:tcW w:w="261" w:type="pct"/>
            <w:vAlign w:val="center"/>
          </w:tcPr>
          <w:p w:rsidR="001A2B67" w:rsidRPr="00EC6941" w:rsidRDefault="001A2B67" w:rsidP="006879B8">
            <w:pPr>
              <w:spacing w:line="300" w:lineRule="exact"/>
              <w:jc w:val="left"/>
              <w:rPr>
                <w:rFonts w:ascii="方正书宋_GBK" w:eastAsia="方正书宋_GBK"/>
                <w:b/>
              </w:rPr>
            </w:pPr>
          </w:p>
        </w:tc>
        <w:tc>
          <w:tcPr>
            <w:tcW w:w="261" w:type="pct"/>
            <w:vAlign w:val="center"/>
          </w:tcPr>
          <w:p w:rsidR="001A2B67" w:rsidRPr="00EC6941" w:rsidRDefault="001A2B67" w:rsidP="006879B8">
            <w:pPr>
              <w:spacing w:line="300" w:lineRule="exact"/>
              <w:jc w:val="right"/>
              <w:rPr>
                <w:rFonts w:ascii="方正书宋_GBK" w:eastAsia="方正书宋_GBK"/>
                <w:b/>
              </w:rPr>
            </w:pPr>
          </w:p>
        </w:tc>
        <w:tc>
          <w:tcPr>
            <w:tcW w:w="290" w:type="pct"/>
            <w:vAlign w:val="center"/>
          </w:tcPr>
          <w:p w:rsidR="001A2B67" w:rsidRPr="00EC6941" w:rsidRDefault="001A2B67" w:rsidP="006879B8">
            <w:pPr>
              <w:spacing w:line="300" w:lineRule="exact"/>
              <w:jc w:val="right"/>
              <w:rPr>
                <w:rFonts w:ascii="方正书宋_GBK" w:eastAsia="方正书宋_GBK"/>
                <w:b/>
              </w:rPr>
            </w:pPr>
          </w:p>
        </w:tc>
        <w:tc>
          <w:tcPr>
            <w:tcW w:w="330" w:type="pct"/>
            <w:vAlign w:val="center"/>
          </w:tcPr>
          <w:p w:rsidR="001A2B67" w:rsidRPr="00EC6941" w:rsidRDefault="001A2B67" w:rsidP="006879B8">
            <w:pPr>
              <w:spacing w:line="300" w:lineRule="exact"/>
              <w:jc w:val="right"/>
              <w:rPr>
                <w:rFonts w:ascii="方正书宋_GBK" w:eastAsia="方正书宋_GBK"/>
                <w:b/>
              </w:rPr>
            </w:pPr>
            <w:r w:rsidRPr="00EC6941">
              <w:rPr>
                <w:rFonts w:ascii="方正书宋_GBK" w:eastAsia="方正书宋_GBK"/>
                <w:b/>
              </w:rPr>
              <w:t>9807.90</w:t>
            </w:r>
          </w:p>
        </w:tc>
        <w:tc>
          <w:tcPr>
            <w:tcW w:w="330" w:type="pct"/>
            <w:vAlign w:val="center"/>
          </w:tcPr>
          <w:p w:rsidR="001A2B67" w:rsidRPr="00EC6941" w:rsidRDefault="001A2B67" w:rsidP="006879B8">
            <w:pPr>
              <w:spacing w:line="300" w:lineRule="exact"/>
              <w:jc w:val="right"/>
              <w:rPr>
                <w:rFonts w:ascii="方正书宋_GBK" w:eastAsia="方正书宋_GBK"/>
                <w:b/>
              </w:rPr>
            </w:pPr>
            <w:r w:rsidRPr="00EC6941">
              <w:rPr>
                <w:rFonts w:ascii="方正书宋_GBK" w:eastAsia="方正书宋_GBK"/>
                <w:b/>
              </w:rPr>
              <w:t>9807.90</w:t>
            </w:r>
          </w:p>
        </w:tc>
        <w:tc>
          <w:tcPr>
            <w:tcW w:w="330" w:type="pct"/>
            <w:vAlign w:val="center"/>
          </w:tcPr>
          <w:p w:rsidR="001A2B67" w:rsidRPr="00EC6941" w:rsidRDefault="001A2B67" w:rsidP="006879B8">
            <w:pPr>
              <w:spacing w:line="300" w:lineRule="exact"/>
              <w:jc w:val="right"/>
              <w:rPr>
                <w:rFonts w:ascii="方正书宋_GBK" w:eastAsia="方正书宋_GBK"/>
                <w:b/>
              </w:rPr>
            </w:pPr>
            <w:r w:rsidRPr="00EC6941">
              <w:rPr>
                <w:rFonts w:ascii="方正书宋_GBK" w:eastAsia="方正书宋_GBK"/>
                <w:b/>
              </w:rPr>
              <w:t>9807.90</w:t>
            </w:r>
          </w:p>
        </w:tc>
        <w:tc>
          <w:tcPr>
            <w:tcW w:w="330" w:type="pct"/>
            <w:vAlign w:val="center"/>
          </w:tcPr>
          <w:p w:rsidR="001A2B67" w:rsidRPr="00EC6941" w:rsidRDefault="001A2B67" w:rsidP="006879B8">
            <w:pPr>
              <w:spacing w:line="300" w:lineRule="exact"/>
              <w:jc w:val="right"/>
              <w:rPr>
                <w:rFonts w:ascii="方正书宋_GBK" w:eastAsia="方正书宋_GBK"/>
                <w:b/>
              </w:rPr>
            </w:pPr>
          </w:p>
        </w:tc>
        <w:tc>
          <w:tcPr>
            <w:tcW w:w="331" w:type="pct"/>
            <w:vAlign w:val="center"/>
          </w:tcPr>
          <w:p w:rsidR="001A2B67" w:rsidRPr="00EC6941" w:rsidRDefault="001A2B67" w:rsidP="006879B8">
            <w:pPr>
              <w:spacing w:line="300" w:lineRule="exact"/>
              <w:jc w:val="right"/>
              <w:rPr>
                <w:rFonts w:ascii="方正书宋_GBK" w:eastAsia="方正书宋_GBK"/>
                <w:b/>
              </w:rPr>
            </w:pPr>
          </w:p>
        </w:tc>
        <w:tc>
          <w:tcPr>
            <w:tcW w:w="331" w:type="pct"/>
            <w:vAlign w:val="center"/>
          </w:tcPr>
          <w:p w:rsidR="001A2B67" w:rsidRPr="00EC6941" w:rsidRDefault="001A2B67" w:rsidP="006879B8">
            <w:pPr>
              <w:spacing w:line="300" w:lineRule="exact"/>
              <w:jc w:val="right"/>
              <w:rPr>
                <w:rFonts w:ascii="方正书宋_GBK" w:eastAsia="方正书宋_GBK"/>
                <w:b/>
              </w:rPr>
            </w:pPr>
          </w:p>
        </w:tc>
        <w:tc>
          <w:tcPr>
            <w:tcW w:w="317" w:type="pct"/>
            <w:vAlign w:val="center"/>
          </w:tcPr>
          <w:p w:rsidR="001A2B67" w:rsidRPr="00EC6941" w:rsidRDefault="001A2B67" w:rsidP="006879B8">
            <w:pPr>
              <w:spacing w:line="300" w:lineRule="exact"/>
              <w:jc w:val="right"/>
              <w:rPr>
                <w:rFonts w:ascii="方正书宋_GBK" w:eastAsia="方正书宋_GBK"/>
                <w:b/>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旅游市场促销经费</w:t>
            </w:r>
          </w:p>
        </w:tc>
        <w:tc>
          <w:tcPr>
            <w:tcW w:w="377" w:type="pct"/>
            <w:vAlign w:val="center"/>
          </w:tcPr>
          <w:p w:rsidR="001A2B67" w:rsidRPr="00EC6941" w:rsidRDefault="001A2B67" w:rsidP="006879B8">
            <w:pPr>
              <w:spacing w:line="300" w:lineRule="exact"/>
              <w:jc w:val="right"/>
              <w:rPr>
                <w:rFonts w:ascii="方正书宋_GBK" w:eastAsia="方正书宋_GBK"/>
              </w:rPr>
            </w:pPr>
            <w:r>
              <w:rPr>
                <w:rFonts w:ascii="方正书宋_GBK" w:eastAsia="方正书宋_GBK"/>
              </w:rPr>
              <w:t>1200.00</w:t>
            </w:r>
          </w:p>
        </w:tc>
        <w:tc>
          <w:tcPr>
            <w:tcW w:w="334" w:type="pct"/>
            <w:vAlign w:val="center"/>
          </w:tcPr>
          <w:p w:rsidR="001A2B67" w:rsidRPr="00EC6941" w:rsidRDefault="001A2B67" w:rsidP="006879B8">
            <w:pPr>
              <w:spacing w:line="300" w:lineRule="exact"/>
              <w:jc w:val="left"/>
              <w:rPr>
                <w:rFonts w:ascii="方正书宋_GBK" w:eastAsia="方正书宋_GBK"/>
              </w:rPr>
            </w:pPr>
            <w:r>
              <w:rPr>
                <w:rFonts w:ascii="方正书宋_GBK" w:eastAsia="方正书宋_GBK" w:hint="eastAsia"/>
              </w:rPr>
              <w:t>其他服务</w:t>
            </w:r>
          </w:p>
        </w:tc>
        <w:tc>
          <w:tcPr>
            <w:tcW w:w="338" w:type="pct"/>
            <w:vAlign w:val="center"/>
          </w:tcPr>
          <w:p w:rsidR="001A2B67" w:rsidRPr="00EC6941" w:rsidRDefault="001A2B67" w:rsidP="006879B8">
            <w:pPr>
              <w:spacing w:line="300" w:lineRule="exact"/>
              <w:jc w:val="left"/>
              <w:rPr>
                <w:rFonts w:ascii="方正书宋_GBK" w:eastAsia="方正书宋_GBK"/>
              </w:rPr>
            </w:pPr>
            <w:r>
              <w:rPr>
                <w:rFonts w:ascii="方正书宋_GBK" w:eastAsia="方正书宋_GBK"/>
              </w:rPr>
              <w:t>C99</w:t>
            </w:r>
          </w:p>
        </w:tc>
        <w:tc>
          <w:tcPr>
            <w:tcW w:w="261" w:type="pct"/>
            <w:vAlign w:val="center"/>
          </w:tcPr>
          <w:p w:rsidR="001A2B67" w:rsidRPr="00EC6941" w:rsidRDefault="001A2B67" w:rsidP="006879B8">
            <w:pPr>
              <w:spacing w:line="300" w:lineRule="exact"/>
              <w:jc w:val="left"/>
              <w:rPr>
                <w:rFonts w:ascii="方正书宋_GBK" w:eastAsia="方正书宋_GBK"/>
              </w:rPr>
            </w:pPr>
            <w:r>
              <w:rPr>
                <w:rFonts w:ascii="方正书宋_GBK" w:eastAsia="方正书宋_GBK" w:hint="eastAsia"/>
              </w:rPr>
              <w:t>次</w:t>
            </w:r>
          </w:p>
        </w:tc>
        <w:tc>
          <w:tcPr>
            <w:tcW w:w="261" w:type="pct"/>
            <w:vAlign w:val="center"/>
          </w:tcPr>
          <w:p w:rsidR="001A2B67" w:rsidRPr="00EC6941" w:rsidRDefault="001A2B67" w:rsidP="006879B8">
            <w:pPr>
              <w:spacing w:line="300" w:lineRule="exact"/>
              <w:jc w:val="right"/>
              <w:rPr>
                <w:rFonts w:ascii="方正书宋_GBK" w:eastAsia="方正书宋_GBK"/>
              </w:rPr>
            </w:pPr>
            <w:r>
              <w:rPr>
                <w:rFonts w:ascii="方正书宋_GBK" w:eastAsia="方正书宋_GBK"/>
              </w:rPr>
              <w:t>1.00</w:t>
            </w:r>
          </w:p>
        </w:tc>
        <w:tc>
          <w:tcPr>
            <w:tcW w:w="290" w:type="pct"/>
            <w:vAlign w:val="center"/>
          </w:tcPr>
          <w:p w:rsidR="001A2B67" w:rsidRPr="00EC6941" w:rsidRDefault="001A2B67" w:rsidP="006879B8">
            <w:pPr>
              <w:spacing w:line="300" w:lineRule="exact"/>
              <w:jc w:val="right"/>
              <w:rPr>
                <w:rFonts w:ascii="方正书宋_GBK" w:eastAsia="方正书宋_GBK"/>
              </w:rPr>
            </w:pPr>
            <w:r>
              <w:rPr>
                <w:rFonts w:ascii="方正书宋_GBK" w:eastAsia="方正书宋_GBK"/>
              </w:rPr>
              <w:t>750.00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750.00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750.00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750.00</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河北旅游形象宣传经</w:t>
            </w:r>
            <w:r>
              <w:rPr>
                <w:rFonts w:ascii="方正书宋_GBK" w:eastAsia="方正书宋_GBK" w:hint="eastAsia"/>
              </w:rPr>
              <w:lastRenderedPageBreak/>
              <w:t>费</w:t>
            </w:r>
          </w:p>
        </w:tc>
        <w:tc>
          <w:tcPr>
            <w:tcW w:w="377"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lastRenderedPageBreak/>
              <w:t>8300.00</w:t>
            </w:r>
          </w:p>
        </w:tc>
        <w:tc>
          <w:tcPr>
            <w:tcW w:w="334"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其他服</w:t>
            </w:r>
            <w:r>
              <w:rPr>
                <w:rFonts w:ascii="方正书宋_GBK" w:eastAsia="方正书宋_GBK" w:hint="eastAsia"/>
              </w:rPr>
              <w:lastRenderedPageBreak/>
              <w:t>务</w:t>
            </w:r>
          </w:p>
        </w:tc>
        <w:tc>
          <w:tcPr>
            <w:tcW w:w="338" w:type="pct"/>
            <w:vAlign w:val="center"/>
          </w:tcPr>
          <w:p w:rsidR="001A2B67" w:rsidRDefault="001A2B67" w:rsidP="006879B8">
            <w:pPr>
              <w:spacing w:line="300" w:lineRule="exact"/>
              <w:jc w:val="left"/>
              <w:rPr>
                <w:rFonts w:ascii="方正书宋_GBK" w:eastAsia="方正书宋_GBK"/>
              </w:rPr>
            </w:pPr>
            <w:r>
              <w:rPr>
                <w:rFonts w:ascii="方正书宋_GBK" w:eastAsia="方正书宋_GBK"/>
              </w:rPr>
              <w:lastRenderedPageBreak/>
              <w:t>C99</w:t>
            </w:r>
          </w:p>
        </w:tc>
        <w:tc>
          <w:tcPr>
            <w:tcW w:w="261"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次</w:t>
            </w:r>
          </w:p>
        </w:tc>
        <w:tc>
          <w:tcPr>
            <w:tcW w:w="261"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w:t>
            </w:r>
          </w:p>
        </w:tc>
        <w:tc>
          <w:tcPr>
            <w:tcW w:w="29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8000.00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8000.00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8000.00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8000.00</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lastRenderedPageBreak/>
              <w:t>旅游信息化建设</w:t>
            </w:r>
          </w:p>
        </w:tc>
        <w:tc>
          <w:tcPr>
            <w:tcW w:w="377"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1000.00</w:t>
            </w:r>
          </w:p>
        </w:tc>
        <w:tc>
          <w:tcPr>
            <w:tcW w:w="334"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其他服务</w:t>
            </w:r>
          </w:p>
        </w:tc>
        <w:tc>
          <w:tcPr>
            <w:tcW w:w="338" w:type="pct"/>
            <w:vAlign w:val="center"/>
          </w:tcPr>
          <w:p w:rsidR="001A2B67" w:rsidRDefault="001A2B67" w:rsidP="006879B8">
            <w:pPr>
              <w:spacing w:line="300" w:lineRule="exact"/>
              <w:jc w:val="left"/>
              <w:rPr>
                <w:rFonts w:ascii="方正书宋_GBK" w:eastAsia="方正书宋_GBK"/>
              </w:rPr>
            </w:pPr>
            <w:r>
              <w:rPr>
                <w:rFonts w:ascii="方正书宋_GBK" w:eastAsia="方正书宋_GBK"/>
              </w:rPr>
              <w:t>C99</w:t>
            </w:r>
          </w:p>
        </w:tc>
        <w:tc>
          <w:tcPr>
            <w:tcW w:w="261"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次</w:t>
            </w:r>
          </w:p>
        </w:tc>
        <w:tc>
          <w:tcPr>
            <w:tcW w:w="261"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w:t>
            </w:r>
          </w:p>
        </w:tc>
        <w:tc>
          <w:tcPr>
            <w:tcW w:w="29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960.00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960.00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960.00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960.00</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全域旅游创建及产业质量提升经费</w:t>
            </w:r>
          </w:p>
        </w:tc>
        <w:tc>
          <w:tcPr>
            <w:tcW w:w="377"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1700.00</w:t>
            </w:r>
          </w:p>
        </w:tc>
        <w:tc>
          <w:tcPr>
            <w:tcW w:w="334"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其他服务</w:t>
            </w:r>
          </w:p>
        </w:tc>
        <w:tc>
          <w:tcPr>
            <w:tcW w:w="338" w:type="pct"/>
            <w:vAlign w:val="center"/>
          </w:tcPr>
          <w:p w:rsidR="001A2B67" w:rsidRDefault="001A2B67" w:rsidP="006879B8">
            <w:pPr>
              <w:spacing w:line="300" w:lineRule="exact"/>
              <w:jc w:val="left"/>
              <w:rPr>
                <w:rFonts w:ascii="方正书宋_GBK" w:eastAsia="方正书宋_GBK"/>
              </w:rPr>
            </w:pPr>
            <w:r>
              <w:rPr>
                <w:rFonts w:ascii="方正书宋_GBK" w:eastAsia="方正书宋_GBK"/>
              </w:rPr>
              <w:t>C99</w:t>
            </w:r>
          </w:p>
        </w:tc>
        <w:tc>
          <w:tcPr>
            <w:tcW w:w="261"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次</w:t>
            </w:r>
          </w:p>
        </w:tc>
        <w:tc>
          <w:tcPr>
            <w:tcW w:w="261"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w:t>
            </w:r>
          </w:p>
        </w:tc>
        <w:tc>
          <w:tcPr>
            <w:tcW w:w="29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60.00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60.00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60.00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60.00</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办公设备购置及资产维护</w:t>
            </w:r>
          </w:p>
        </w:tc>
        <w:tc>
          <w:tcPr>
            <w:tcW w:w="377"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26.40</w:t>
            </w:r>
          </w:p>
        </w:tc>
        <w:tc>
          <w:tcPr>
            <w:tcW w:w="334"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计算机设备</w:t>
            </w:r>
          </w:p>
        </w:tc>
        <w:tc>
          <w:tcPr>
            <w:tcW w:w="338" w:type="pct"/>
            <w:vAlign w:val="center"/>
          </w:tcPr>
          <w:p w:rsidR="001A2B67" w:rsidRDefault="001A2B67" w:rsidP="006879B8">
            <w:pPr>
              <w:spacing w:line="300" w:lineRule="exact"/>
              <w:jc w:val="left"/>
              <w:rPr>
                <w:rFonts w:ascii="方正书宋_GBK" w:eastAsia="方正书宋_GBK"/>
              </w:rPr>
            </w:pPr>
            <w:r>
              <w:rPr>
                <w:rFonts w:ascii="方正书宋_GBK" w:eastAsia="方正书宋_GBK"/>
              </w:rPr>
              <w:t>A020101</w:t>
            </w:r>
          </w:p>
        </w:tc>
        <w:tc>
          <w:tcPr>
            <w:tcW w:w="261"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台</w:t>
            </w:r>
          </w:p>
        </w:tc>
        <w:tc>
          <w:tcPr>
            <w:tcW w:w="261"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21.00</w:t>
            </w:r>
          </w:p>
        </w:tc>
        <w:tc>
          <w:tcPr>
            <w:tcW w:w="29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0.48</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10.08</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10.08</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10.08</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办公设备购置及资产维护</w:t>
            </w:r>
          </w:p>
        </w:tc>
        <w:tc>
          <w:tcPr>
            <w:tcW w:w="377"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26.40</w:t>
            </w:r>
          </w:p>
        </w:tc>
        <w:tc>
          <w:tcPr>
            <w:tcW w:w="334"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打印设备</w:t>
            </w:r>
          </w:p>
        </w:tc>
        <w:tc>
          <w:tcPr>
            <w:tcW w:w="338" w:type="pct"/>
            <w:vAlign w:val="center"/>
          </w:tcPr>
          <w:p w:rsidR="001A2B67" w:rsidRDefault="001A2B67" w:rsidP="006879B8">
            <w:pPr>
              <w:spacing w:line="300" w:lineRule="exact"/>
              <w:jc w:val="left"/>
              <w:rPr>
                <w:rFonts w:ascii="方正书宋_GBK" w:eastAsia="方正书宋_GBK"/>
              </w:rPr>
            </w:pPr>
            <w:r>
              <w:rPr>
                <w:rFonts w:ascii="方正书宋_GBK" w:eastAsia="方正书宋_GBK"/>
              </w:rPr>
              <w:t>A02010601</w:t>
            </w:r>
          </w:p>
        </w:tc>
        <w:tc>
          <w:tcPr>
            <w:tcW w:w="261"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台</w:t>
            </w:r>
          </w:p>
        </w:tc>
        <w:tc>
          <w:tcPr>
            <w:tcW w:w="261"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w:t>
            </w:r>
          </w:p>
        </w:tc>
        <w:tc>
          <w:tcPr>
            <w:tcW w:w="29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2.91</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5.82</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5.82</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5.82</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办公设备购置及资产维护</w:t>
            </w:r>
          </w:p>
        </w:tc>
        <w:tc>
          <w:tcPr>
            <w:tcW w:w="377"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26.40</w:t>
            </w:r>
          </w:p>
        </w:tc>
        <w:tc>
          <w:tcPr>
            <w:tcW w:w="334"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家具用具</w:t>
            </w:r>
          </w:p>
        </w:tc>
        <w:tc>
          <w:tcPr>
            <w:tcW w:w="338" w:type="pct"/>
            <w:vAlign w:val="center"/>
          </w:tcPr>
          <w:p w:rsidR="001A2B67" w:rsidRDefault="001A2B67" w:rsidP="006879B8">
            <w:pPr>
              <w:spacing w:line="300" w:lineRule="exact"/>
              <w:jc w:val="left"/>
              <w:rPr>
                <w:rFonts w:ascii="方正书宋_GBK" w:eastAsia="方正书宋_GBK"/>
              </w:rPr>
            </w:pPr>
            <w:r>
              <w:rPr>
                <w:rFonts w:ascii="方正书宋_GBK" w:eastAsia="方正书宋_GBK"/>
              </w:rPr>
              <w:t>A06</w:t>
            </w:r>
          </w:p>
        </w:tc>
        <w:tc>
          <w:tcPr>
            <w:tcW w:w="261"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个</w:t>
            </w:r>
          </w:p>
        </w:tc>
        <w:tc>
          <w:tcPr>
            <w:tcW w:w="261"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10.00</w:t>
            </w:r>
          </w:p>
        </w:tc>
        <w:tc>
          <w:tcPr>
            <w:tcW w:w="29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0.20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r w:rsidR="001A2B67" w:rsidTr="006879B8">
        <w:trPr>
          <w:jc w:val="center"/>
        </w:trPr>
        <w:tc>
          <w:tcPr>
            <w:tcW w:w="840"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日常公用经费</w:t>
            </w:r>
          </w:p>
        </w:tc>
        <w:tc>
          <w:tcPr>
            <w:tcW w:w="377"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384.55</w:t>
            </w:r>
          </w:p>
        </w:tc>
        <w:tc>
          <w:tcPr>
            <w:tcW w:w="334"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物业管理服务</w:t>
            </w:r>
          </w:p>
        </w:tc>
        <w:tc>
          <w:tcPr>
            <w:tcW w:w="338" w:type="pct"/>
            <w:vAlign w:val="center"/>
          </w:tcPr>
          <w:p w:rsidR="001A2B67" w:rsidRDefault="001A2B67" w:rsidP="006879B8">
            <w:pPr>
              <w:spacing w:line="300" w:lineRule="exact"/>
              <w:jc w:val="left"/>
              <w:rPr>
                <w:rFonts w:ascii="方正书宋_GBK" w:eastAsia="方正书宋_GBK"/>
              </w:rPr>
            </w:pPr>
            <w:r>
              <w:rPr>
                <w:rFonts w:ascii="方正书宋_GBK" w:eastAsia="方正书宋_GBK"/>
              </w:rPr>
              <w:t>C1204</w:t>
            </w:r>
          </w:p>
        </w:tc>
        <w:tc>
          <w:tcPr>
            <w:tcW w:w="261" w:type="pct"/>
            <w:vAlign w:val="center"/>
          </w:tcPr>
          <w:p w:rsidR="001A2B67" w:rsidRDefault="001A2B67" w:rsidP="006879B8">
            <w:pPr>
              <w:spacing w:line="300" w:lineRule="exact"/>
              <w:jc w:val="left"/>
              <w:rPr>
                <w:rFonts w:ascii="方正书宋_GBK" w:eastAsia="方正书宋_GBK"/>
              </w:rPr>
            </w:pPr>
            <w:r>
              <w:rPr>
                <w:rFonts w:ascii="方正书宋_GBK" w:eastAsia="方正书宋_GBK" w:hint="eastAsia"/>
              </w:rPr>
              <w:t>年</w:t>
            </w:r>
          </w:p>
        </w:tc>
        <w:tc>
          <w:tcPr>
            <w:tcW w:w="261"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1.00</w:t>
            </w:r>
          </w:p>
        </w:tc>
        <w:tc>
          <w:tcPr>
            <w:tcW w:w="29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20.00</w:t>
            </w:r>
          </w:p>
        </w:tc>
        <w:tc>
          <w:tcPr>
            <w:tcW w:w="330" w:type="pct"/>
            <w:vAlign w:val="center"/>
          </w:tcPr>
          <w:p w:rsidR="001A2B67" w:rsidRDefault="001A2B67" w:rsidP="006879B8">
            <w:pPr>
              <w:spacing w:line="300" w:lineRule="exact"/>
              <w:jc w:val="right"/>
              <w:rPr>
                <w:rFonts w:ascii="方正书宋_GBK" w:eastAsia="方正书宋_GBK"/>
              </w:rPr>
            </w:pPr>
            <w:r>
              <w:rPr>
                <w:rFonts w:ascii="方正书宋_GBK" w:eastAsia="方正书宋_GBK"/>
              </w:rPr>
              <w:t>20.00</w:t>
            </w:r>
          </w:p>
        </w:tc>
        <w:tc>
          <w:tcPr>
            <w:tcW w:w="330"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31" w:type="pct"/>
            <w:vAlign w:val="center"/>
          </w:tcPr>
          <w:p w:rsidR="001A2B67" w:rsidRPr="00EC6941" w:rsidRDefault="001A2B67" w:rsidP="006879B8">
            <w:pPr>
              <w:spacing w:line="300" w:lineRule="exact"/>
              <w:jc w:val="right"/>
              <w:rPr>
                <w:rFonts w:ascii="方正书宋_GBK" w:eastAsia="方正书宋_GBK"/>
              </w:rPr>
            </w:pPr>
          </w:p>
        </w:tc>
        <w:tc>
          <w:tcPr>
            <w:tcW w:w="317" w:type="pct"/>
            <w:vAlign w:val="center"/>
          </w:tcPr>
          <w:p w:rsidR="001A2B67" w:rsidRPr="00EC6941" w:rsidRDefault="001A2B67" w:rsidP="006879B8">
            <w:pPr>
              <w:spacing w:line="300" w:lineRule="exact"/>
              <w:jc w:val="right"/>
              <w:rPr>
                <w:rFonts w:ascii="方正书宋_GBK" w:eastAsia="方正书宋_GBK"/>
              </w:rPr>
            </w:pPr>
          </w:p>
        </w:tc>
      </w:tr>
    </w:tbl>
    <w:p w:rsidR="001A2B67" w:rsidRPr="00925753" w:rsidRDefault="001A2B67" w:rsidP="00ED3196">
      <w:pPr>
        <w:autoSpaceDE w:val="0"/>
        <w:autoSpaceDN w:val="0"/>
        <w:adjustRightInd w:val="0"/>
        <w:ind w:left="198" w:firstLineChars="200" w:firstLine="640"/>
        <w:jc w:val="left"/>
        <w:rPr>
          <w:rFonts w:ascii="黑体" w:eastAsia="黑体" w:hAnsi="黑体"/>
          <w:sz w:val="32"/>
          <w:szCs w:val="32"/>
        </w:rPr>
      </w:pPr>
    </w:p>
    <w:p w:rsidR="001A2B67" w:rsidRPr="001245BB" w:rsidRDefault="001A2B67" w:rsidP="00ED3196">
      <w:pPr>
        <w:autoSpaceDE w:val="0"/>
        <w:autoSpaceDN w:val="0"/>
        <w:adjustRightInd w:val="0"/>
        <w:ind w:firstLineChars="200" w:firstLine="640"/>
        <w:jc w:val="left"/>
        <w:rPr>
          <w:rFonts w:ascii="黑体" w:eastAsia="黑体" w:hAnsi="黑体"/>
          <w:sz w:val="32"/>
          <w:szCs w:val="32"/>
        </w:rPr>
      </w:pPr>
      <w:r w:rsidRPr="001245BB">
        <w:rPr>
          <w:rFonts w:ascii="黑体" w:eastAsia="黑体" w:hAnsi="黑体" w:hint="eastAsia"/>
          <w:sz w:val="32"/>
          <w:szCs w:val="32"/>
        </w:rPr>
        <w:t>七、国有资产信息</w:t>
      </w:r>
    </w:p>
    <w:p w:rsidR="001A2B67" w:rsidRPr="00572067" w:rsidRDefault="001A2B67" w:rsidP="00296113">
      <w:pPr>
        <w:ind w:firstLine="640"/>
        <w:rPr>
          <w:rFonts w:ascii="仿宋_GB2312" w:eastAsia="仿宋_GB2312" w:hAnsi="黑体"/>
          <w:sz w:val="32"/>
          <w:szCs w:val="32"/>
        </w:rPr>
      </w:pPr>
      <w:r>
        <w:rPr>
          <w:rFonts w:ascii="仿宋_GB2312" w:eastAsia="仿宋_GB2312" w:hAnsi="黑体" w:hint="eastAsia"/>
          <w:sz w:val="32"/>
          <w:szCs w:val="32"/>
        </w:rPr>
        <w:t>河北省旅游发展委员会</w:t>
      </w:r>
      <w:r w:rsidRPr="00572067">
        <w:rPr>
          <w:rFonts w:ascii="仿宋_GB2312" w:eastAsia="仿宋_GB2312" w:hAnsi="黑体" w:hint="eastAsia"/>
          <w:sz w:val="32"/>
          <w:szCs w:val="32"/>
        </w:rPr>
        <w:t>（含所属单位）上年末固定资产金额为</w:t>
      </w:r>
      <w:r>
        <w:rPr>
          <w:rFonts w:ascii="仿宋_GB2312" w:eastAsia="仿宋_GB2312" w:hAnsi="黑体"/>
          <w:sz w:val="32"/>
          <w:szCs w:val="32"/>
        </w:rPr>
        <w:t>1440.52</w:t>
      </w:r>
      <w:r>
        <w:rPr>
          <w:rFonts w:ascii="仿宋_GB2312" w:eastAsia="仿宋_GB2312" w:hAnsi="黑体" w:hint="eastAsia"/>
          <w:sz w:val="32"/>
          <w:szCs w:val="32"/>
        </w:rPr>
        <w:t>万元（</w:t>
      </w:r>
      <w:r>
        <w:rPr>
          <w:rFonts w:ascii="Times New Roman" w:eastAsia="方正仿宋_GBK" w:hAnsi="Times New Roman" w:hint="eastAsia"/>
          <w:sz w:val="32"/>
          <w:szCs w:val="32"/>
        </w:rPr>
        <w:t>详见下表），</w:t>
      </w:r>
      <w:r w:rsidRPr="00572067">
        <w:rPr>
          <w:rFonts w:ascii="仿宋_GB2312" w:eastAsia="仿宋_GB2312" w:hAnsi="黑体" w:hint="eastAsia"/>
          <w:sz w:val="32"/>
          <w:szCs w:val="32"/>
        </w:rPr>
        <w:t>本年</w:t>
      </w:r>
      <w:r w:rsidRPr="00572067">
        <w:rPr>
          <w:rFonts w:ascii="仿宋_GB2312" w:eastAsia="仿宋_GB2312" w:hAnsi="黑体" w:hint="eastAsia"/>
          <w:sz w:val="32"/>
          <w:szCs w:val="32"/>
        </w:rPr>
        <w:lastRenderedPageBreak/>
        <w:t>度各单位（处室）拟购置固定资</w:t>
      </w:r>
      <w:r w:rsidRPr="00424943">
        <w:rPr>
          <w:rFonts w:ascii="仿宋_GB2312" w:eastAsia="仿宋_GB2312" w:hAnsi="黑体" w:hint="eastAsia"/>
          <w:sz w:val="32"/>
          <w:szCs w:val="32"/>
        </w:rPr>
        <w:t>产</w:t>
      </w:r>
      <w:r w:rsidRPr="00424943">
        <w:rPr>
          <w:rFonts w:ascii="Times New Roman" w:eastAsia="方正仿宋_GBK" w:hAnsi="Times New Roman" w:hint="eastAsia"/>
          <w:sz w:val="32"/>
          <w:szCs w:val="32"/>
        </w:rPr>
        <w:t>总额为</w:t>
      </w:r>
      <w:r>
        <w:rPr>
          <w:rFonts w:ascii="Times New Roman" w:eastAsia="方正仿宋_GBK" w:hAnsi="Times New Roman"/>
          <w:sz w:val="32"/>
          <w:szCs w:val="32"/>
        </w:rPr>
        <w:t>17.9</w:t>
      </w:r>
      <w:r w:rsidRPr="00424943">
        <w:rPr>
          <w:rFonts w:ascii="Times New Roman" w:eastAsia="方正仿宋_GBK" w:hAnsi="Times New Roman" w:hint="eastAsia"/>
          <w:sz w:val="32"/>
          <w:szCs w:val="32"/>
        </w:rPr>
        <w:t>万元，</w:t>
      </w:r>
      <w:r w:rsidRPr="00572067">
        <w:rPr>
          <w:rFonts w:ascii="仿宋_GB2312" w:eastAsia="仿宋_GB2312" w:hAnsi="黑体" w:hint="eastAsia"/>
          <w:sz w:val="32"/>
          <w:szCs w:val="32"/>
        </w:rPr>
        <w:t>主要为计算机设备、打印设备、空调、办公家具等，已列入政府采购预算</w:t>
      </w:r>
      <w:r>
        <w:rPr>
          <w:rFonts w:ascii="仿宋_GB2312" w:eastAsia="仿宋_GB2312" w:hAnsi="黑体" w:hint="eastAsia"/>
          <w:sz w:val="32"/>
          <w:szCs w:val="32"/>
        </w:rPr>
        <w:t>，</w:t>
      </w:r>
      <w:r w:rsidRPr="00572067">
        <w:rPr>
          <w:rFonts w:ascii="仿宋_GB2312" w:eastAsia="仿宋_GB2312" w:hAnsi="黑体" w:hint="eastAsia"/>
          <w:sz w:val="32"/>
          <w:szCs w:val="32"/>
        </w:rPr>
        <w:t>详见</w:t>
      </w:r>
      <w:r>
        <w:rPr>
          <w:rFonts w:ascii="仿宋_GB2312" w:eastAsia="仿宋_GB2312" w:hAnsi="黑体" w:hint="eastAsia"/>
          <w:sz w:val="32"/>
          <w:szCs w:val="32"/>
        </w:rPr>
        <w:t>政府采购预算</w:t>
      </w:r>
      <w:r w:rsidRPr="00572067">
        <w:rPr>
          <w:rFonts w:ascii="仿宋_GB2312" w:eastAsia="仿宋_GB2312" w:hAnsi="黑体" w:hint="eastAsia"/>
          <w:sz w:val="32"/>
          <w:szCs w:val="32"/>
        </w:rPr>
        <w:t>表。</w:t>
      </w:r>
    </w:p>
    <w:tbl>
      <w:tblPr>
        <w:tblW w:w="13482" w:type="dxa"/>
        <w:tblInd w:w="93" w:type="dxa"/>
        <w:tblLook w:val="00A0"/>
      </w:tblPr>
      <w:tblGrid>
        <w:gridCol w:w="5224"/>
        <w:gridCol w:w="3155"/>
        <w:gridCol w:w="5103"/>
      </w:tblGrid>
      <w:tr w:rsidR="001A2B67" w:rsidRPr="005858D5" w:rsidTr="00296113">
        <w:trPr>
          <w:trHeight w:val="705"/>
        </w:trPr>
        <w:tc>
          <w:tcPr>
            <w:tcW w:w="13482" w:type="dxa"/>
            <w:gridSpan w:val="3"/>
            <w:tcBorders>
              <w:top w:val="nil"/>
              <w:left w:val="nil"/>
              <w:bottom w:val="nil"/>
              <w:right w:val="nil"/>
            </w:tcBorders>
            <w:noWrap/>
            <w:vAlign w:val="center"/>
          </w:tcPr>
          <w:p w:rsidR="001A2B67" w:rsidRDefault="001A2B67" w:rsidP="00296113">
            <w:pPr>
              <w:widowControl/>
              <w:jc w:val="center"/>
              <w:rPr>
                <w:rFonts w:ascii="宋体" w:cs="宋体"/>
                <w:b/>
                <w:bCs/>
                <w:kern w:val="0"/>
                <w:sz w:val="32"/>
                <w:szCs w:val="32"/>
              </w:rPr>
            </w:pPr>
          </w:p>
          <w:p w:rsidR="001A2B67" w:rsidRDefault="001A2B67" w:rsidP="00296113">
            <w:pPr>
              <w:widowControl/>
              <w:jc w:val="center"/>
              <w:rPr>
                <w:rFonts w:ascii="宋体" w:cs="宋体"/>
                <w:b/>
                <w:bCs/>
                <w:kern w:val="0"/>
                <w:sz w:val="32"/>
                <w:szCs w:val="32"/>
              </w:rPr>
            </w:pPr>
          </w:p>
          <w:p w:rsidR="001A2B67" w:rsidRPr="00296113" w:rsidRDefault="001A2B67" w:rsidP="00296113">
            <w:pPr>
              <w:widowControl/>
              <w:jc w:val="center"/>
              <w:rPr>
                <w:rFonts w:ascii="宋体" w:cs="宋体"/>
                <w:b/>
                <w:bCs/>
                <w:kern w:val="0"/>
                <w:sz w:val="32"/>
                <w:szCs w:val="32"/>
              </w:rPr>
            </w:pPr>
            <w:r w:rsidRPr="00296113">
              <w:rPr>
                <w:rFonts w:ascii="宋体" w:hAnsi="宋体" w:cs="宋体" w:hint="eastAsia"/>
                <w:b/>
                <w:bCs/>
                <w:kern w:val="0"/>
                <w:sz w:val="32"/>
                <w:szCs w:val="32"/>
              </w:rPr>
              <w:t>河北省省直部门固定资产占用情况表</w:t>
            </w:r>
          </w:p>
        </w:tc>
      </w:tr>
      <w:tr w:rsidR="001A2B67" w:rsidRPr="005858D5" w:rsidTr="00296113">
        <w:trPr>
          <w:trHeight w:val="510"/>
        </w:trPr>
        <w:tc>
          <w:tcPr>
            <w:tcW w:w="8379" w:type="dxa"/>
            <w:gridSpan w:val="2"/>
            <w:tcBorders>
              <w:top w:val="nil"/>
              <w:left w:val="nil"/>
              <w:bottom w:val="nil"/>
              <w:right w:val="nil"/>
            </w:tcBorders>
            <w:noWrap/>
            <w:vAlign w:val="center"/>
          </w:tcPr>
          <w:p w:rsidR="001A2B67" w:rsidRPr="00296113" w:rsidRDefault="001A2B67" w:rsidP="004B0C3A">
            <w:pPr>
              <w:widowControl/>
              <w:jc w:val="left"/>
              <w:rPr>
                <w:rFonts w:ascii="宋体" w:cs="宋体"/>
                <w:kern w:val="0"/>
                <w:sz w:val="22"/>
              </w:rPr>
            </w:pPr>
            <w:r>
              <w:rPr>
                <w:rFonts w:ascii="宋体" w:hAnsi="宋体" w:cs="宋体" w:hint="eastAsia"/>
                <w:kern w:val="0"/>
                <w:sz w:val="22"/>
              </w:rPr>
              <w:t>编制部门：河北省旅游发展委员会</w:t>
            </w:r>
          </w:p>
        </w:tc>
        <w:tc>
          <w:tcPr>
            <w:tcW w:w="5103" w:type="dxa"/>
            <w:tcBorders>
              <w:top w:val="nil"/>
              <w:left w:val="nil"/>
              <w:bottom w:val="nil"/>
              <w:right w:val="nil"/>
            </w:tcBorders>
            <w:noWrap/>
            <w:vAlign w:val="center"/>
          </w:tcPr>
          <w:p w:rsidR="001A2B67" w:rsidRPr="00296113" w:rsidRDefault="001A2B67" w:rsidP="004B0C3A">
            <w:pPr>
              <w:widowControl/>
              <w:jc w:val="left"/>
              <w:rPr>
                <w:rFonts w:ascii="宋体" w:cs="宋体"/>
                <w:kern w:val="0"/>
                <w:sz w:val="22"/>
              </w:rPr>
            </w:pPr>
            <w:r w:rsidRPr="00296113">
              <w:rPr>
                <w:rFonts w:ascii="宋体" w:hAnsi="宋体" w:cs="宋体" w:hint="eastAsia"/>
                <w:kern w:val="0"/>
                <w:sz w:val="22"/>
              </w:rPr>
              <w:t>截止时间：</w:t>
            </w:r>
            <w:smartTag w:uri="urn:schemas-microsoft-com:office:smarttags" w:element="chsdate">
              <w:smartTagPr>
                <w:attr w:name="IsROCDate" w:val="False"/>
                <w:attr w:name="IsLunarDate" w:val="False"/>
                <w:attr w:name="Day" w:val="31"/>
                <w:attr w:name="Month" w:val="12"/>
                <w:attr w:name="Year" w:val="2017"/>
              </w:smartTagPr>
              <w:r w:rsidRPr="00296113">
                <w:rPr>
                  <w:rFonts w:ascii="宋体" w:hAnsi="宋体" w:cs="宋体"/>
                  <w:kern w:val="0"/>
                  <w:sz w:val="22"/>
                </w:rPr>
                <w:t>201</w:t>
              </w:r>
              <w:r>
                <w:rPr>
                  <w:rFonts w:ascii="宋体" w:hAnsi="宋体" w:cs="宋体"/>
                  <w:kern w:val="0"/>
                  <w:sz w:val="22"/>
                </w:rPr>
                <w:t>7</w:t>
              </w:r>
              <w:r w:rsidRPr="00296113">
                <w:rPr>
                  <w:rFonts w:ascii="宋体" w:hAnsi="宋体" w:cs="宋体" w:hint="eastAsia"/>
                  <w:kern w:val="0"/>
                  <w:sz w:val="22"/>
                </w:rPr>
                <w:t>年</w:t>
              </w:r>
              <w:r w:rsidRPr="00296113">
                <w:rPr>
                  <w:rFonts w:ascii="宋体" w:hAnsi="宋体" w:cs="宋体"/>
                  <w:kern w:val="0"/>
                  <w:sz w:val="22"/>
                </w:rPr>
                <w:t>12</w:t>
              </w:r>
              <w:r w:rsidRPr="00296113">
                <w:rPr>
                  <w:rFonts w:ascii="宋体" w:hAnsi="宋体" w:cs="宋体" w:hint="eastAsia"/>
                  <w:kern w:val="0"/>
                  <w:sz w:val="22"/>
                </w:rPr>
                <w:t>月</w:t>
              </w:r>
              <w:r w:rsidRPr="00296113">
                <w:rPr>
                  <w:rFonts w:ascii="宋体" w:hAnsi="宋体" w:cs="宋体"/>
                  <w:kern w:val="0"/>
                  <w:sz w:val="22"/>
                </w:rPr>
                <w:t>31</w:t>
              </w:r>
              <w:r w:rsidRPr="00296113">
                <w:rPr>
                  <w:rFonts w:ascii="宋体" w:hAnsi="宋体" w:cs="宋体" w:hint="eastAsia"/>
                  <w:kern w:val="0"/>
                  <w:sz w:val="22"/>
                </w:rPr>
                <w:t>日</w:t>
              </w:r>
            </w:smartTag>
            <w:r w:rsidRPr="00296113">
              <w:rPr>
                <w:rFonts w:ascii="宋体" w:hAnsi="宋体" w:cs="宋体"/>
                <w:kern w:val="0"/>
                <w:sz w:val="22"/>
              </w:rPr>
              <w:t xml:space="preserve">  </w:t>
            </w:r>
          </w:p>
        </w:tc>
      </w:tr>
      <w:tr w:rsidR="001A2B67" w:rsidRPr="005858D5" w:rsidTr="00296113">
        <w:trPr>
          <w:trHeight w:val="645"/>
        </w:trPr>
        <w:tc>
          <w:tcPr>
            <w:tcW w:w="5224" w:type="dxa"/>
            <w:tcBorders>
              <w:top w:val="single" w:sz="4" w:space="0" w:color="auto"/>
              <w:left w:val="single" w:sz="4" w:space="0" w:color="auto"/>
              <w:bottom w:val="single" w:sz="4" w:space="0" w:color="auto"/>
              <w:right w:val="single" w:sz="4" w:space="0" w:color="auto"/>
            </w:tcBorders>
            <w:noWrap/>
            <w:vAlign w:val="center"/>
          </w:tcPr>
          <w:p w:rsidR="001A2B67" w:rsidRPr="00296113" w:rsidRDefault="001A2B67" w:rsidP="00296113">
            <w:pPr>
              <w:widowControl/>
              <w:jc w:val="center"/>
              <w:rPr>
                <w:rFonts w:ascii="宋体" w:cs="宋体"/>
                <w:b/>
                <w:bCs/>
                <w:kern w:val="0"/>
                <w:sz w:val="22"/>
              </w:rPr>
            </w:pPr>
            <w:r w:rsidRPr="00296113">
              <w:rPr>
                <w:rFonts w:ascii="宋体" w:hAnsi="宋体" w:cs="宋体" w:hint="eastAsia"/>
                <w:b/>
                <w:bCs/>
                <w:kern w:val="0"/>
                <w:sz w:val="22"/>
              </w:rPr>
              <w:t>项</w:t>
            </w:r>
            <w:r w:rsidRPr="00296113">
              <w:rPr>
                <w:rFonts w:ascii="宋体" w:hAnsi="宋体" w:cs="宋体"/>
                <w:b/>
                <w:bCs/>
                <w:kern w:val="0"/>
                <w:sz w:val="22"/>
              </w:rPr>
              <w:t xml:space="preserve">   </w:t>
            </w:r>
            <w:r w:rsidRPr="00296113">
              <w:rPr>
                <w:rFonts w:ascii="宋体" w:hAnsi="宋体" w:cs="宋体" w:hint="eastAsia"/>
                <w:b/>
                <w:bCs/>
                <w:kern w:val="0"/>
                <w:sz w:val="22"/>
              </w:rPr>
              <w:t>目</w:t>
            </w:r>
          </w:p>
        </w:tc>
        <w:tc>
          <w:tcPr>
            <w:tcW w:w="3155" w:type="dxa"/>
            <w:tcBorders>
              <w:top w:val="single" w:sz="4" w:space="0" w:color="auto"/>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b/>
                <w:bCs/>
                <w:kern w:val="0"/>
                <w:sz w:val="22"/>
              </w:rPr>
            </w:pPr>
            <w:r w:rsidRPr="00296113">
              <w:rPr>
                <w:rFonts w:ascii="宋体" w:hAnsi="宋体" w:cs="宋体" w:hint="eastAsia"/>
                <w:b/>
                <w:bCs/>
                <w:kern w:val="0"/>
                <w:sz w:val="22"/>
              </w:rPr>
              <w:t>数量</w:t>
            </w:r>
          </w:p>
        </w:tc>
        <w:tc>
          <w:tcPr>
            <w:tcW w:w="5103" w:type="dxa"/>
            <w:tcBorders>
              <w:top w:val="single" w:sz="4" w:space="0" w:color="auto"/>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b/>
                <w:bCs/>
                <w:kern w:val="0"/>
                <w:sz w:val="22"/>
              </w:rPr>
            </w:pPr>
            <w:r w:rsidRPr="00296113">
              <w:rPr>
                <w:rFonts w:ascii="宋体" w:hAnsi="宋体" w:cs="宋体" w:hint="eastAsia"/>
                <w:b/>
                <w:bCs/>
                <w:kern w:val="0"/>
                <w:sz w:val="22"/>
              </w:rPr>
              <w:t>价值（金额单位：万元）</w:t>
            </w:r>
          </w:p>
        </w:tc>
      </w:tr>
      <w:tr w:rsidR="001A2B67" w:rsidRPr="005858D5" w:rsidTr="00296113">
        <w:trPr>
          <w:trHeight w:val="645"/>
        </w:trPr>
        <w:tc>
          <w:tcPr>
            <w:tcW w:w="5224" w:type="dxa"/>
            <w:tcBorders>
              <w:top w:val="nil"/>
              <w:left w:val="single" w:sz="4" w:space="0" w:color="auto"/>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sidRPr="00296113">
              <w:rPr>
                <w:rFonts w:ascii="宋体" w:hAnsi="宋体" w:cs="宋体" w:hint="eastAsia"/>
                <w:kern w:val="0"/>
                <w:sz w:val="22"/>
              </w:rPr>
              <w:t>资产总额</w:t>
            </w:r>
          </w:p>
        </w:tc>
        <w:tc>
          <w:tcPr>
            <w:tcW w:w="3155"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sidRPr="00296113">
              <w:rPr>
                <w:rFonts w:ascii="宋体" w:hAnsi="宋体" w:cs="宋体"/>
                <w:kern w:val="0"/>
                <w:sz w:val="22"/>
              </w:rPr>
              <w:t>——</w:t>
            </w:r>
          </w:p>
        </w:tc>
        <w:tc>
          <w:tcPr>
            <w:tcW w:w="5103"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1440.52</w:t>
            </w:r>
          </w:p>
        </w:tc>
      </w:tr>
      <w:tr w:rsidR="001A2B67" w:rsidRPr="005858D5" w:rsidTr="004B0C3A">
        <w:trPr>
          <w:trHeight w:val="645"/>
        </w:trPr>
        <w:tc>
          <w:tcPr>
            <w:tcW w:w="5224" w:type="dxa"/>
            <w:tcBorders>
              <w:top w:val="nil"/>
              <w:left w:val="single" w:sz="4" w:space="0" w:color="auto"/>
              <w:bottom w:val="single" w:sz="4" w:space="0" w:color="auto"/>
              <w:right w:val="single" w:sz="4" w:space="0" w:color="auto"/>
            </w:tcBorders>
            <w:noWrap/>
            <w:vAlign w:val="center"/>
          </w:tcPr>
          <w:p w:rsidR="001A2B67" w:rsidRPr="00296113" w:rsidRDefault="001A2B67" w:rsidP="00296113">
            <w:pPr>
              <w:widowControl/>
              <w:jc w:val="left"/>
              <w:rPr>
                <w:rFonts w:ascii="宋体" w:cs="宋体"/>
                <w:kern w:val="0"/>
                <w:sz w:val="22"/>
              </w:rPr>
            </w:pPr>
            <w:r w:rsidRPr="00296113">
              <w:rPr>
                <w:rFonts w:ascii="宋体" w:hAnsi="宋体" w:cs="宋体"/>
                <w:kern w:val="0"/>
                <w:sz w:val="22"/>
              </w:rPr>
              <w:t>1</w:t>
            </w:r>
            <w:r w:rsidRPr="00296113">
              <w:rPr>
                <w:rFonts w:ascii="宋体" w:hAnsi="宋体" w:cs="宋体" w:hint="eastAsia"/>
                <w:kern w:val="0"/>
                <w:sz w:val="22"/>
              </w:rPr>
              <w:t>、房屋（平方米）</w:t>
            </w:r>
          </w:p>
        </w:tc>
        <w:tc>
          <w:tcPr>
            <w:tcW w:w="3155"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3680.72</w:t>
            </w:r>
          </w:p>
        </w:tc>
        <w:tc>
          <w:tcPr>
            <w:tcW w:w="5103"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727.18</w:t>
            </w:r>
          </w:p>
        </w:tc>
      </w:tr>
      <w:tr w:rsidR="001A2B67" w:rsidRPr="005858D5" w:rsidTr="004B0C3A">
        <w:trPr>
          <w:trHeight w:val="645"/>
        </w:trPr>
        <w:tc>
          <w:tcPr>
            <w:tcW w:w="5224" w:type="dxa"/>
            <w:tcBorders>
              <w:top w:val="nil"/>
              <w:left w:val="single" w:sz="4" w:space="0" w:color="auto"/>
              <w:bottom w:val="single" w:sz="4" w:space="0" w:color="auto"/>
              <w:right w:val="single" w:sz="4" w:space="0" w:color="auto"/>
            </w:tcBorders>
            <w:noWrap/>
            <w:vAlign w:val="center"/>
          </w:tcPr>
          <w:p w:rsidR="001A2B67" w:rsidRPr="00296113" w:rsidRDefault="001A2B67" w:rsidP="00296113">
            <w:pPr>
              <w:widowControl/>
              <w:jc w:val="left"/>
              <w:rPr>
                <w:rFonts w:ascii="宋体" w:cs="宋体"/>
                <w:kern w:val="0"/>
                <w:sz w:val="22"/>
              </w:rPr>
            </w:pPr>
            <w:r w:rsidRPr="00296113">
              <w:rPr>
                <w:rFonts w:ascii="宋体" w:hAnsi="宋体" w:cs="宋体"/>
                <w:kern w:val="0"/>
                <w:sz w:val="22"/>
              </w:rPr>
              <w:t xml:space="preserve">   </w:t>
            </w:r>
            <w:r w:rsidRPr="00296113">
              <w:rPr>
                <w:rFonts w:ascii="宋体" w:hAnsi="宋体" w:cs="宋体" w:hint="eastAsia"/>
                <w:kern w:val="0"/>
                <w:sz w:val="22"/>
              </w:rPr>
              <w:t>其中：办公用房（平方米）</w:t>
            </w:r>
          </w:p>
        </w:tc>
        <w:tc>
          <w:tcPr>
            <w:tcW w:w="3155"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630</w:t>
            </w:r>
          </w:p>
        </w:tc>
        <w:tc>
          <w:tcPr>
            <w:tcW w:w="5103"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22.05</w:t>
            </w:r>
          </w:p>
        </w:tc>
      </w:tr>
      <w:tr w:rsidR="001A2B67" w:rsidRPr="005858D5" w:rsidTr="004B0C3A">
        <w:trPr>
          <w:trHeight w:val="645"/>
        </w:trPr>
        <w:tc>
          <w:tcPr>
            <w:tcW w:w="5224" w:type="dxa"/>
            <w:tcBorders>
              <w:top w:val="nil"/>
              <w:left w:val="single" w:sz="4" w:space="0" w:color="auto"/>
              <w:bottom w:val="single" w:sz="4" w:space="0" w:color="auto"/>
              <w:right w:val="single" w:sz="4" w:space="0" w:color="auto"/>
            </w:tcBorders>
            <w:noWrap/>
            <w:vAlign w:val="center"/>
          </w:tcPr>
          <w:p w:rsidR="001A2B67" w:rsidRPr="00296113" w:rsidRDefault="001A2B67" w:rsidP="00296113">
            <w:pPr>
              <w:widowControl/>
              <w:jc w:val="left"/>
              <w:rPr>
                <w:rFonts w:ascii="宋体" w:cs="宋体"/>
                <w:kern w:val="0"/>
                <w:sz w:val="22"/>
              </w:rPr>
            </w:pPr>
            <w:r w:rsidRPr="00296113">
              <w:rPr>
                <w:rFonts w:ascii="宋体" w:hAnsi="宋体" w:cs="宋体"/>
                <w:kern w:val="0"/>
                <w:sz w:val="22"/>
              </w:rPr>
              <w:t>2</w:t>
            </w:r>
            <w:r w:rsidRPr="00296113">
              <w:rPr>
                <w:rFonts w:ascii="宋体" w:hAnsi="宋体" w:cs="宋体" w:hint="eastAsia"/>
                <w:kern w:val="0"/>
                <w:sz w:val="22"/>
              </w:rPr>
              <w:t>、车辆（台、辆）</w:t>
            </w:r>
          </w:p>
        </w:tc>
        <w:tc>
          <w:tcPr>
            <w:tcW w:w="3155"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3</w:t>
            </w:r>
          </w:p>
        </w:tc>
        <w:tc>
          <w:tcPr>
            <w:tcW w:w="5103"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59.3</w:t>
            </w:r>
          </w:p>
        </w:tc>
      </w:tr>
      <w:tr w:rsidR="001A2B67" w:rsidRPr="005858D5" w:rsidTr="004B0C3A">
        <w:trPr>
          <w:trHeight w:val="645"/>
        </w:trPr>
        <w:tc>
          <w:tcPr>
            <w:tcW w:w="5224" w:type="dxa"/>
            <w:tcBorders>
              <w:top w:val="nil"/>
              <w:left w:val="single" w:sz="4" w:space="0" w:color="auto"/>
              <w:bottom w:val="single" w:sz="4" w:space="0" w:color="auto"/>
              <w:right w:val="single" w:sz="4" w:space="0" w:color="auto"/>
            </w:tcBorders>
            <w:vAlign w:val="center"/>
          </w:tcPr>
          <w:p w:rsidR="001A2B67" w:rsidRPr="00296113" w:rsidRDefault="001A2B67" w:rsidP="00296113">
            <w:pPr>
              <w:widowControl/>
              <w:jc w:val="left"/>
              <w:rPr>
                <w:rFonts w:ascii="宋体" w:cs="宋体"/>
                <w:kern w:val="0"/>
                <w:sz w:val="22"/>
              </w:rPr>
            </w:pPr>
            <w:r w:rsidRPr="00296113">
              <w:rPr>
                <w:rFonts w:ascii="宋体" w:hAnsi="宋体" w:cs="宋体"/>
                <w:kern w:val="0"/>
                <w:sz w:val="22"/>
              </w:rPr>
              <w:t>3</w:t>
            </w:r>
            <w:r w:rsidRPr="00296113">
              <w:rPr>
                <w:rFonts w:ascii="宋体" w:hAnsi="宋体" w:cs="宋体" w:hint="eastAsia"/>
                <w:kern w:val="0"/>
                <w:sz w:val="22"/>
              </w:rPr>
              <w:t>、单价在</w:t>
            </w:r>
            <w:r w:rsidRPr="009425F4">
              <w:rPr>
                <w:rFonts w:ascii="宋体" w:hAnsi="宋体" w:cs="宋体"/>
                <w:kern w:val="0"/>
                <w:sz w:val="22"/>
              </w:rPr>
              <w:t>20</w:t>
            </w:r>
            <w:r w:rsidRPr="00296113">
              <w:rPr>
                <w:rFonts w:ascii="宋体" w:hAnsi="宋体" w:cs="宋体" w:hint="eastAsia"/>
                <w:kern w:val="0"/>
                <w:sz w:val="22"/>
              </w:rPr>
              <w:t>万元以上的设备</w:t>
            </w:r>
          </w:p>
        </w:tc>
        <w:tc>
          <w:tcPr>
            <w:tcW w:w="3155"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0</w:t>
            </w:r>
          </w:p>
        </w:tc>
        <w:tc>
          <w:tcPr>
            <w:tcW w:w="5103"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0</w:t>
            </w:r>
          </w:p>
        </w:tc>
      </w:tr>
      <w:tr w:rsidR="001A2B67" w:rsidRPr="005858D5" w:rsidTr="004B0C3A">
        <w:trPr>
          <w:trHeight w:val="645"/>
        </w:trPr>
        <w:tc>
          <w:tcPr>
            <w:tcW w:w="5224" w:type="dxa"/>
            <w:tcBorders>
              <w:top w:val="nil"/>
              <w:left w:val="single" w:sz="4" w:space="0" w:color="auto"/>
              <w:bottom w:val="single" w:sz="4" w:space="0" w:color="auto"/>
              <w:right w:val="single" w:sz="4" w:space="0" w:color="auto"/>
            </w:tcBorders>
            <w:noWrap/>
            <w:vAlign w:val="center"/>
          </w:tcPr>
          <w:p w:rsidR="001A2B67" w:rsidRPr="00296113" w:rsidRDefault="001A2B67" w:rsidP="00296113">
            <w:pPr>
              <w:widowControl/>
              <w:jc w:val="left"/>
              <w:rPr>
                <w:rFonts w:ascii="宋体" w:cs="宋体"/>
                <w:kern w:val="0"/>
                <w:sz w:val="22"/>
              </w:rPr>
            </w:pPr>
            <w:r w:rsidRPr="00296113">
              <w:rPr>
                <w:rFonts w:ascii="宋体" w:hAnsi="宋体" w:cs="宋体"/>
                <w:kern w:val="0"/>
                <w:sz w:val="22"/>
              </w:rPr>
              <w:t>4</w:t>
            </w:r>
            <w:r w:rsidRPr="00296113">
              <w:rPr>
                <w:rFonts w:ascii="宋体" w:hAnsi="宋体" w:cs="宋体" w:hint="eastAsia"/>
                <w:kern w:val="0"/>
                <w:sz w:val="22"/>
              </w:rPr>
              <w:t>、其他固定资产</w:t>
            </w:r>
          </w:p>
        </w:tc>
        <w:tc>
          <w:tcPr>
            <w:tcW w:w="3155" w:type="dxa"/>
            <w:tcBorders>
              <w:top w:val="nil"/>
              <w:left w:val="nil"/>
              <w:bottom w:val="single" w:sz="4" w:space="0" w:color="auto"/>
              <w:right w:val="single" w:sz="4" w:space="0" w:color="auto"/>
            </w:tcBorders>
            <w:noWrap/>
            <w:vAlign w:val="center"/>
          </w:tcPr>
          <w:p w:rsidR="001A2B67" w:rsidRPr="00296113" w:rsidRDefault="001A2B67" w:rsidP="00296113">
            <w:pPr>
              <w:widowControl/>
              <w:jc w:val="center"/>
              <w:rPr>
                <w:rFonts w:ascii="宋体" w:cs="宋体"/>
                <w:kern w:val="0"/>
                <w:sz w:val="22"/>
              </w:rPr>
            </w:pPr>
            <w:r>
              <w:rPr>
                <w:rFonts w:ascii="宋体" w:cs="宋体"/>
                <w:kern w:val="0"/>
                <w:sz w:val="22"/>
              </w:rPr>
              <w:t>170</w:t>
            </w:r>
          </w:p>
        </w:tc>
        <w:tc>
          <w:tcPr>
            <w:tcW w:w="5103" w:type="dxa"/>
            <w:tcBorders>
              <w:top w:val="nil"/>
              <w:left w:val="nil"/>
              <w:bottom w:val="single" w:sz="4" w:space="0" w:color="auto"/>
              <w:right w:val="single" w:sz="4" w:space="0" w:color="auto"/>
            </w:tcBorders>
            <w:noWrap/>
            <w:vAlign w:val="center"/>
          </w:tcPr>
          <w:p w:rsidR="001A2B67" w:rsidRPr="00296113" w:rsidRDefault="001A2B67" w:rsidP="007013C8">
            <w:pPr>
              <w:widowControl/>
              <w:jc w:val="center"/>
              <w:rPr>
                <w:rFonts w:ascii="宋体" w:cs="宋体"/>
                <w:kern w:val="0"/>
                <w:sz w:val="22"/>
              </w:rPr>
            </w:pPr>
            <w:r>
              <w:rPr>
                <w:rFonts w:ascii="宋体" w:cs="宋体"/>
                <w:kern w:val="0"/>
                <w:sz w:val="22"/>
              </w:rPr>
              <w:t>654.04</w:t>
            </w:r>
          </w:p>
        </w:tc>
      </w:tr>
    </w:tbl>
    <w:p w:rsidR="001A2B67" w:rsidRPr="00296113" w:rsidRDefault="001A2B67" w:rsidP="00296113">
      <w:pPr>
        <w:rPr>
          <w:rFonts w:ascii="仿宋_GB2312" w:eastAsia="仿宋_GB2312" w:hAnsi="黑体"/>
          <w:color w:val="FF0000"/>
          <w:sz w:val="32"/>
          <w:szCs w:val="32"/>
        </w:rPr>
      </w:pPr>
    </w:p>
    <w:p w:rsidR="001A2B67" w:rsidRPr="00075D5F" w:rsidRDefault="001A2B67" w:rsidP="00ED3196">
      <w:pPr>
        <w:autoSpaceDE w:val="0"/>
        <w:autoSpaceDN w:val="0"/>
        <w:adjustRightInd w:val="0"/>
        <w:ind w:left="198" w:firstLineChars="200" w:firstLine="640"/>
        <w:jc w:val="left"/>
        <w:rPr>
          <w:rFonts w:ascii="黑体" w:eastAsia="黑体" w:hAnsi="黑体"/>
          <w:sz w:val="32"/>
          <w:szCs w:val="32"/>
        </w:rPr>
      </w:pPr>
      <w:r w:rsidRPr="00075D5F">
        <w:rPr>
          <w:rFonts w:ascii="黑体" w:eastAsia="黑体" w:hAnsi="黑体" w:hint="eastAsia"/>
          <w:sz w:val="32"/>
          <w:szCs w:val="32"/>
        </w:rPr>
        <w:t>八、名词解释</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1</w:t>
      </w:r>
      <w:r w:rsidRPr="00590ECE">
        <w:rPr>
          <w:rFonts w:ascii="Times New Roman" w:eastAsia="方正仿宋_GBK" w:hAnsi="Times New Roman" w:hint="eastAsia"/>
          <w:b/>
          <w:sz w:val="32"/>
          <w:szCs w:val="32"/>
        </w:rPr>
        <w:t>、一般公共预算拨款收入：</w:t>
      </w:r>
      <w:r w:rsidRPr="00590ECE">
        <w:rPr>
          <w:rFonts w:ascii="Times New Roman" w:eastAsia="方正仿宋_GBK" w:hAnsi="Times New Roman" w:hint="eastAsia"/>
          <w:sz w:val="32"/>
          <w:szCs w:val="32"/>
        </w:rPr>
        <w:t>指省级财政当年拨付的资金。</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2</w:t>
      </w:r>
      <w:r w:rsidRPr="00590ECE">
        <w:rPr>
          <w:rFonts w:ascii="Times New Roman" w:eastAsia="方正仿宋_GBK" w:hAnsi="Times New Roman" w:hint="eastAsia"/>
          <w:b/>
          <w:sz w:val="32"/>
          <w:szCs w:val="32"/>
        </w:rPr>
        <w:t>、事业收入：</w:t>
      </w:r>
      <w:r w:rsidRPr="00590ECE">
        <w:rPr>
          <w:rFonts w:ascii="Times New Roman" w:eastAsia="方正仿宋_GBK" w:hAnsi="Times New Roman" w:hint="eastAsia"/>
          <w:sz w:val="32"/>
          <w:szCs w:val="32"/>
        </w:rPr>
        <w:t>指事业单位开展专业业务活动及辅助活动所取得的收入。</w:t>
      </w:r>
    </w:p>
    <w:p w:rsidR="001A2B67" w:rsidRPr="00590ECE" w:rsidRDefault="001A2B67" w:rsidP="009037F2">
      <w:pPr>
        <w:tabs>
          <w:tab w:val="left" w:pos="11490"/>
        </w:tabs>
        <w:ind w:firstLineChars="200" w:firstLine="640"/>
        <w:rPr>
          <w:rFonts w:ascii="Times New Roman" w:eastAsia="方正仿宋_GBK" w:hAnsi="Times New Roman"/>
          <w:b/>
          <w:sz w:val="32"/>
          <w:szCs w:val="32"/>
        </w:rPr>
      </w:pPr>
      <w:r w:rsidRPr="00590ECE">
        <w:rPr>
          <w:rFonts w:ascii="Times New Roman" w:eastAsia="方正仿宋_GBK" w:hAnsi="Times New Roman"/>
          <w:b/>
          <w:sz w:val="32"/>
          <w:szCs w:val="32"/>
        </w:rPr>
        <w:t>3</w:t>
      </w:r>
      <w:r w:rsidRPr="00590ECE">
        <w:rPr>
          <w:rFonts w:ascii="Times New Roman" w:eastAsia="方正仿宋_GBK" w:hAnsi="Times New Roman" w:hint="eastAsia"/>
          <w:b/>
          <w:sz w:val="32"/>
          <w:szCs w:val="32"/>
        </w:rPr>
        <w:t>、其他收入：</w:t>
      </w:r>
      <w:r>
        <w:rPr>
          <w:rFonts w:ascii="Times New Roman" w:eastAsia="方正仿宋_GBK" w:hAnsi="Times New Roman" w:hint="eastAsia"/>
          <w:sz w:val="32"/>
          <w:szCs w:val="32"/>
        </w:rPr>
        <w:t>指除</w:t>
      </w:r>
      <w:r w:rsidRPr="00590ECE">
        <w:rPr>
          <w:rFonts w:ascii="Times New Roman" w:eastAsia="方正仿宋_GBK" w:hAnsi="Times New Roman"/>
          <w:sz w:val="32"/>
          <w:szCs w:val="32"/>
        </w:rPr>
        <w:t>“</w:t>
      </w:r>
      <w:r>
        <w:rPr>
          <w:rFonts w:ascii="Times New Roman" w:eastAsia="方正仿宋_GBK" w:hAnsi="Times New Roman" w:hint="eastAsia"/>
          <w:sz w:val="32"/>
          <w:szCs w:val="32"/>
        </w:rPr>
        <w:t>一般公共预算</w:t>
      </w:r>
      <w:r w:rsidRPr="00590ECE">
        <w:rPr>
          <w:rFonts w:ascii="Times New Roman" w:eastAsia="方正仿宋_GBK" w:hAnsi="Times New Roman" w:hint="eastAsia"/>
          <w:sz w:val="32"/>
          <w:szCs w:val="32"/>
        </w:rPr>
        <w:t>拨款收入</w:t>
      </w:r>
      <w:r w:rsidRPr="00590ECE">
        <w:rPr>
          <w:rFonts w:ascii="Times New Roman" w:eastAsia="方正仿宋_GBK" w:hAnsi="Times New Roman"/>
          <w:sz w:val="32"/>
          <w:szCs w:val="32"/>
        </w:rPr>
        <w:t>”</w:t>
      </w:r>
      <w:r w:rsidRPr="00590ECE">
        <w:rPr>
          <w:rFonts w:ascii="Times New Roman" w:eastAsia="方正仿宋_GBK" w:hAnsi="Times New Roman" w:hint="eastAsia"/>
          <w:sz w:val="32"/>
          <w:szCs w:val="32"/>
        </w:rPr>
        <w:t>、</w:t>
      </w:r>
      <w:r w:rsidRPr="00590ECE">
        <w:rPr>
          <w:rFonts w:ascii="Times New Roman" w:eastAsia="方正仿宋_GBK" w:hAnsi="Times New Roman"/>
          <w:sz w:val="32"/>
          <w:szCs w:val="32"/>
        </w:rPr>
        <w:t>“</w:t>
      </w:r>
      <w:r w:rsidRPr="00590ECE">
        <w:rPr>
          <w:rFonts w:ascii="Times New Roman" w:eastAsia="方正仿宋_GBK" w:hAnsi="Times New Roman" w:hint="eastAsia"/>
          <w:sz w:val="32"/>
          <w:szCs w:val="32"/>
        </w:rPr>
        <w:t>事业收入</w:t>
      </w:r>
      <w:r w:rsidRPr="00590ECE">
        <w:rPr>
          <w:rFonts w:ascii="Times New Roman" w:eastAsia="方正仿宋_GBK" w:hAnsi="Times New Roman"/>
          <w:sz w:val="32"/>
          <w:szCs w:val="32"/>
        </w:rPr>
        <w:t>”</w:t>
      </w:r>
      <w:r w:rsidRPr="00590ECE">
        <w:rPr>
          <w:rFonts w:ascii="Times New Roman" w:eastAsia="方正仿宋_GBK" w:hAnsi="Times New Roman" w:hint="eastAsia"/>
          <w:sz w:val="32"/>
          <w:szCs w:val="32"/>
        </w:rPr>
        <w:t>等以外的收入。主要是按规定动用的租房收入、存款利息收入等。</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4</w:t>
      </w:r>
      <w:r w:rsidRPr="00590ECE">
        <w:rPr>
          <w:rFonts w:ascii="Times New Roman" w:eastAsia="方正仿宋_GBK" w:hAnsi="Times New Roman" w:hint="eastAsia"/>
          <w:b/>
          <w:sz w:val="32"/>
          <w:szCs w:val="32"/>
        </w:rPr>
        <w:t>、基本支出：</w:t>
      </w:r>
      <w:r w:rsidRPr="00590ECE">
        <w:rPr>
          <w:rFonts w:ascii="Times New Roman" w:eastAsia="方正仿宋_GBK" w:hAnsi="Times New Roman" w:hint="eastAsia"/>
          <w:sz w:val="32"/>
          <w:szCs w:val="32"/>
        </w:rPr>
        <w:t>指为保障机构正常运转、完成日常工作任务而发生的人员支出和公用支出。</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5</w:t>
      </w:r>
      <w:r w:rsidRPr="00590ECE">
        <w:rPr>
          <w:rFonts w:ascii="Times New Roman" w:eastAsia="方正仿宋_GBK" w:hAnsi="Times New Roman" w:hint="eastAsia"/>
          <w:b/>
          <w:sz w:val="32"/>
          <w:szCs w:val="32"/>
        </w:rPr>
        <w:t>、项目支出：</w:t>
      </w:r>
      <w:r w:rsidRPr="00590ECE">
        <w:rPr>
          <w:rFonts w:ascii="Times New Roman" w:eastAsia="方正仿宋_GBK" w:hAnsi="Times New Roman" w:hint="eastAsia"/>
          <w:sz w:val="32"/>
          <w:szCs w:val="32"/>
        </w:rPr>
        <w:t>指在基本支出之外为完成特定行政任务和事业发展目标所发生的支出。</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6</w:t>
      </w:r>
      <w:r w:rsidRPr="00590ECE">
        <w:rPr>
          <w:rFonts w:ascii="Times New Roman" w:eastAsia="方正仿宋_GBK" w:hAnsi="Times New Roman" w:hint="eastAsia"/>
          <w:b/>
          <w:sz w:val="32"/>
          <w:szCs w:val="32"/>
        </w:rPr>
        <w:t>、上缴上级支出：</w:t>
      </w:r>
      <w:r w:rsidRPr="00590ECE">
        <w:rPr>
          <w:rFonts w:ascii="Times New Roman" w:eastAsia="方正仿宋_GBK" w:hAnsi="Times New Roman" w:hint="eastAsia"/>
          <w:sz w:val="32"/>
          <w:szCs w:val="32"/>
        </w:rPr>
        <w:t>指下级单位上缴上级的支出。</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7</w:t>
      </w:r>
      <w:r w:rsidRPr="00590ECE">
        <w:rPr>
          <w:rFonts w:ascii="Times New Roman" w:eastAsia="方正仿宋_GBK" w:hAnsi="Times New Roman" w:hint="eastAsia"/>
          <w:b/>
          <w:sz w:val="32"/>
          <w:szCs w:val="32"/>
        </w:rPr>
        <w:t>、</w:t>
      </w:r>
      <w:r w:rsidRPr="00590ECE">
        <w:rPr>
          <w:rFonts w:ascii="Times New Roman" w:eastAsia="方正仿宋_GBK" w:hAnsi="Times New Roman"/>
          <w:b/>
          <w:sz w:val="32"/>
          <w:szCs w:val="32"/>
        </w:rPr>
        <w:t>“</w:t>
      </w:r>
      <w:r w:rsidRPr="00590ECE">
        <w:rPr>
          <w:rFonts w:ascii="Times New Roman" w:eastAsia="方正仿宋_GBK" w:hAnsi="Times New Roman" w:hint="eastAsia"/>
          <w:b/>
          <w:sz w:val="32"/>
          <w:szCs w:val="32"/>
        </w:rPr>
        <w:t>三公</w:t>
      </w:r>
      <w:r w:rsidRPr="00590ECE">
        <w:rPr>
          <w:rFonts w:ascii="Times New Roman" w:eastAsia="方正仿宋_GBK" w:hAnsi="Times New Roman"/>
          <w:b/>
          <w:sz w:val="32"/>
          <w:szCs w:val="32"/>
        </w:rPr>
        <w:t>”</w:t>
      </w:r>
      <w:r w:rsidRPr="00590ECE">
        <w:rPr>
          <w:rFonts w:ascii="Times New Roman" w:eastAsia="方正仿宋_GBK" w:hAnsi="Times New Roman" w:hint="eastAsia"/>
          <w:b/>
          <w:sz w:val="32"/>
          <w:szCs w:val="32"/>
        </w:rPr>
        <w:t>经费：</w:t>
      </w:r>
      <w:r w:rsidRPr="00590ECE">
        <w:rPr>
          <w:rFonts w:ascii="Times New Roman" w:eastAsia="方正仿宋_GBK" w:hAnsi="Times New Roman" w:hint="eastAsia"/>
          <w:sz w:val="32"/>
          <w:szCs w:val="32"/>
        </w:rPr>
        <w:t>纳入省级财政预算管理的</w:t>
      </w:r>
      <w:r w:rsidRPr="00590ECE">
        <w:rPr>
          <w:rFonts w:ascii="Times New Roman" w:eastAsia="方正仿宋_GBK" w:hAnsi="Times New Roman"/>
          <w:sz w:val="32"/>
          <w:szCs w:val="32"/>
        </w:rPr>
        <w:t>“</w:t>
      </w:r>
      <w:r w:rsidRPr="00590ECE">
        <w:rPr>
          <w:rFonts w:ascii="Times New Roman" w:eastAsia="方正仿宋_GBK" w:hAnsi="Times New Roman" w:hint="eastAsia"/>
          <w:sz w:val="32"/>
          <w:szCs w:val="32"/>
        </w:rPr>
        <w:t>三公</w:t>
      </w:r>
      <w:r w:rsidRPr="00590ECE">
        <w:rPr>
          <w:rFonts w:ascii="Times New Roman" w:eastAsia="方正仿宋_GBK" w:hAnsi="Times New Roman"/>
          <w:sz w:val="32"/>
          <w:szCs w:val="32"/>
        </w:rPr>
        <w:t>”</w:t>
      </w:r>
      <w:r w:rsidRPr="00590ECE">
        <w:rPr>
          <w:rFonts w:ascii="Times New Roman" w:eastAsia="方正仿宋_GBK" w:hAnsi="Times New Roman" w:hint="eastAsia"/>
          <w:sz w:val="32"/>
          <w:szCs w:val="32"/>
        </w:rPr>
        <w:t>经费，</w:t>
      </w:r>
      <w:r>
        <w:rPr>
          <w:rFonts w:ascii="Times New Roman" w:eastAsia="方正仿宋_GBK" w:hAnsi="Times New Roman" w:hint="eastAsia"/>
          <w:sz w:val="32"/>
          <w:szCs w:val="32"/>
        </w:rPr>
        <w:t>是指省级部门用财政拨款安排的因公出国（境）费、公务用车购置及运维</w:t>
      </w:r>
      <w:r w:rsidRPr="00590ECE">
        <w:rPr>
          <w:rFonts w:ascii="Times New Roman" w:eastAsia="方正仿宋_GBK" w:hAnsi="Times New Roman" w:hint="eastAsia"/>
          <w:sz w:val="32"/>
          <w:szCs w:val="32"/>
        </w:rPr>
        <w:t>费和公务接待费。其中，因公出国（境）费反映单位公务出国（境）的</w:t>
      </w:r>
      <w:r>
        <w:rPr>
          <w:rFonts w:ascii="Times New Roman" w:eastAsia="方正仿宋_GBK" w:hAnsi="Times New Roman" w:hint="eastAsia"/>
          <w:sz w:val="32"/>
          <w:szCs w:val="32"/>
        </w:rPr>
        <w:t>住宿费、旅费、伙食补助费、杂费、培训费等支出；公务用车购置及运维</w:t>
      </w:r>
      <w:r w:rsidRPr="00590ECE">
        <w:rPr>
          <w:rFonts w:ascii="Times New Roman" w:eastAsia="方正仿宋_GBK" w:hAnsi="Times New Roman" w:hint="eastAsia"/>
          <w:sz w:val="32"/>
          <w:szCs w:val="32"/>
        </w:rPr>
        <w:t>费反映单位公务用车购置费及租用费、燃料费、维修费、过路过桥费、保险费、安全奖励费用等支出；公务接待费反映单位按</w:t>
      </w:r>
      <w:r w:rsidRPr="00590ECE">
        <w:rPr>
          <w:rFonts w:ascii="Times New Roman" w:eastAsia="方正仿宋_GBK" w:hAnsi="Times New Roman" w:hint="eastAsia"/>
          <w:sz w:val="32"/>
          <w:szCs w:val="32"/>
        </w:rPr>
        <w:lastRenderedPageBreak/>
        <w:t>规定开支的各类公务接待（含外宾接待）支出。</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8</w:t>
      </w:r>
      <w:r w:rsidRPr="00590ECE">
        <w:rPr>
          <w:rFonts w:ascii="Times New Roman" w:eastAsia="方正仿宋_GBK" w:hAnsi="Times New Roman" w:hint="eastAsia"/>
          <w:b/>
          <w:sz w:val="32"/>
          <w:szCs w:val="32"/>
        </w:rPr>
        <w:t>、机关运行费：</w:t>
      </w:r>
      <w:r w:rsidRPr="00590ECE">
        <w:rPr>
          <w:rFonts w:ascii="Times New Roman" w:eastAsia="方正仿宋_GBK" w:hAnsi="Times New Roman" w:hint="eastAsia"/>
          <w:sz w:val="32"/>
          <w:szCs w:val="32"/>
        </w:rPr>
        <w:t>为保障行政单位（包括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9</w:t>
      </w:r>
      <w:r w:rsidRPr="00590ECE">
        <w:rPr>
          <w:rFonts w:ascii="Times New Roman" w:eastAsia="方正仿宋_GBK" w:hAnsi="Times New Roman" w:hint="eastAsia"/>
          <w:b/>
          <w:sz w:val="32"/>
          <w:szCs w:val="32"/>
        </w:rPr>
        <w:t>、上年结转：</w:t>
      </w:r>
      <w:r w:rsidRPr="00590ECE">
        <w:rPr>
          <w:rFonts w:ascii="Times New Roman" w:eastAsia="方正仿宋_GBK" w:hAnsi="Times New Roman" w:hint="eastAsia"/>
          <w:sz w:val="32"/>
          <w:szCs w:val="32"/>
        </w:rPr>
        <w:t>指以前年度尚未完成、结转到本年仍按原规定用途继续使用的资金</w:t>
      </w:r>
      <w:r>
        <w:rPr>
          <w:rFonts w:ascii="Times New Roman" w:eastAsia="方正仿宋_GBK" w:hAnsi="Times New Roman" w:hint="eastAsia"/>
          <w:sz w:val="32"/>
          <w:szCs w:val="32"/>
        </w:rPr>
        <w:t>。</w:t>
      </w:r>
    </w:p>
    <w:p w:rsidR="001A2B67" w:rsidRPr="00590ECE" w:rsidRDefault="001A2B67" w:rsidP="009037F2">
      <w:pPr>
        <w:tabs>
          <w:tab w:val="left" w:pos="11490"/>
        </w:tabs>
        <w:ind w:firstLineChars="200" w:firstLine="640"/>
        <w:rPr>
          <w:rFonts w:ascii="Times New Roman" w:eastAsia="方正仿宋_GBK" w:hAnsi="Times New Roman"/>
          <w:sz w:val="32"/>
          <w:szCs w:val="32"/>
        </w:rPr>
      </w:pPr>
      <w:r w:rsidRPr="00590ECE">
        <w:rPr>
          <w:rFonts w:ascii="Times New Roman" w:eastAsia="方正仿宋_GBK" w:hAnsi="Times New Roman"/>
          <w:b/>
          <w:sz w:val="32"/>
          <w:szCs w:val="32"/>
        </w:rPr>
        <w:t>10</w:t>
      </w:r>
      <w:r w:rsidRPr="00590ECE">
        <w:rPr>
          <w:rFonts w:ascii="Times New Roman" w:eastAsia="方正仿宋_GBK" w:hAnsi="Times New Roman" w:hint="eastAsia"/>
          <w:b/>
          <w:sz w:val="32"/>
          <w:szCs w:val="32"/>
        </w:rPr>
        <w:t>、事业单位经营支出：</w:t>
      </w:r>
      <w:r w:rsidRPr="00590ECE">
        <w:rPr>
          <w:rFonts w:ascii="Times New Roman" w:eastAsia="方正仿宋_GBK" w:hAnsi="Times New Roman" w:hint="eastAsia"/>
          <w:sz w:val="32"/>
          <w:szCs w:val="32"/>
        </w:rPr>
        <w:t>指事业单位在专业业务活动及其辅助活动之外开展非独立核算经营活动发生的支出。</w:t>
      </w:r>
    </w:p>
    <w:p w:rsidR="001A2B67" w:rsidRPr="00075D5F" w:rsidRDefault="001A2B67" w:rsidP="00ED3196">
      <w:pPr>
        <w:autoSpaceDE w:val="0"/>
        <w:autoSpaceDN w:val="0"/>
        <w:adjustRightInd w:val="0"/>
        <w:ind w:left="198" w:firstLineChars="200" w:firstLine="640"/>
        <w:jc w:val="left"/>
        <w:rPr>
          <w:rFonts w:ascii="黑体" w:eastAsia="黑体" w:hAnsi="黑体"/>
          <w:sz w:val="32"/>
          <w:szCs w:val="32"/>
        </w:rPr>
      </w:pPr>
      <w:r>
        <w:rPr>
          <w:rFonts w:ascii="黑体" w:eastAsia="黑体" w:hAnsi="黑体" w:hint="eastAsia"/>
          <w:sz w:val="32"/>
          <w:szCs w:val="32"/>
        </w:rPr>
        <w:t>九</w:t>
      </w:r>
      <w:r w:rsidRPr="00075D5F">
        <w:rPr>
          <w:rFonts w:ascii="黑体" w:eastAsia="黑体" w:hAnsi="黑体" w:hint="eastAsia"/>
          <w:sz w:val="32"/>
          <w:szCs w:val="32"/>
        </w:rPr>
        <w:t>、</w:t>
      </w:r>
      <w:r>
        <w:rPr>
          <w:rFonts w:ascii="黑体" w:eastAsia="黑体" w:hAnsi="黑体" w:hint="eastAsia"/>
          <w:sz w:val="32"/>
          <w:szCs w:val="32"/>
        </w:rPr>
        <w:t>其他需要说明的事项</w:t>
      </w:r>
    </w:p>
    <w:p w:rsidR="001A2B67" w:rsidRPr="00CC75B0" w:rsidRDefault="001A2B67" w:rsidP="00C8455A">
      <w:pPr>
        <w:ind w:firstLineChars="200" w:firstLine="640"/>
        <w:rPr>
          <w:rFonts w:ascii="仿宋_GB2312" w:eastAsia="仿宋_GB2312" w:hAnsi="Times New Roman"/>
          <w:sz w:val="32"/>
          <w:szCs w:val="32"/>
        </w:rPr>
      </w:pPr>
      <w:r>
        <w:rPr>
          <w:rFonts w:ascii="仿宋_GB2312" w:eastAsia="仿宋_GB2312" w:hAnsi="Times New Roman" w:hint="eastAsia"/>
          <w:sz w:val="32"/>
          <w:szCs w:val="32"/>
        </w:rPr>
        <w:t>我部门无其他需要说明的事项。</w:t>
      </w:r>
    </w:p>
    <w:sectPr w:rsidR="001A2B67" w:rsidRPr="00CC75B0" w:rsidSect="00EC47F6">
      <w:pgSz w:w="16838" w:h="11906" w:orient="landscape" w:code="9"/>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4FE" w:rsidRDefault="004664FE" w:rsidP="007013C8">
      <w:r>
        <w:separator/>
      </w:r>
    </w:p>
  </w:endnote>
  <w:endnote w:type="continuationSeparator" w:id="1">
    <w:p w:rsidR="004664FE" w:rsidRDefault="004664FE" w:rsidP="007013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Arial Unicode MS"/>
    <w:charset w:val="86"/>
    <w:family w:val="script"/>
    <w:pitch w:val="fixed"/>
    <w:sig w:usb0="00000000" w:usb1="080E0000" w:usb2="00000010" w:usb3="00000000" w:csb0="00040000" w:csb1="00000000"/>
  </w:font>
  <w:font w:name="方正仿宋_GBK">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书宋_GBK">
    <w:altName w:val="宋体"/>
    <w:charset w:val="86"/>
    <w:family w:val="script"/>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4FE" w:rsidRDefault="004664FE" w:rsidP="007013C8">
      <w:r>
        <w:separator/>
      </w:r>
    </w:p>
  </w:footnote>
  <w:footnote w:type="continuationSeparator" w:id="1">
    <w:p w:rsidR="004664FE" w:rsidRDefault="004664FE" w:rsidP="007013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6032"/>
    <w:rsid w:val="00037AF6"/>
    <w:rsid w:val="00075D5F"/>
    <w:rsid w:val="00093181"/>
    <w:rsid w:val="000B529B"/>
    <w:rsid w:val="000C3A19"/>
    <w:rsid w:val="001245BB"/>
    <w:rsid w:val="001251A3"/>
    <w:rsid w:val="001A2B67"/>
    <w:rsid w:val="001F7873"/>
    <w:rsid w:val="00232066"/>
    <w:rsid w:val="00241FD4"/>
    <w:rsid w:val="00251B12"/>
    <w:rsid w:val="00296113"/>
    <w:rsid w:val="002A673A"/>
    <w:rsid w:val="002C5E13"/>
    <w:rsid w:val="002C62BC"/>
    <w:rsid w:val="002D2216"/>
    <w:rsid w:val="002E0EB8"/>
    <w:rsid w:val="002F3E58"/>
    <w:rsid w:val="0030542C"/>
    <w:rsid w:val="00311B7A"/>
    <w:rsid w:val="003F5912"/>
    <w:rsid w:val="00424943"/>
    <w:rsid w:val="0043175C"/>
    <w:rsid w:val="00437296"/>
    <w:rsid w:val="00447503"/>
    <w:rsid w:val="00451590"/>
    <w:rsid w:val="00451871"/>
    <w:rsid w:val="004664FE"/>
    <w:rsid w:val="004706DE"/>
    <w:rsid w:val="00472923"/>
    <w:rsid w:val="004838DF"/>
    <w:rsid w:val="004B0C3A"/>
    <w:rsid w:val="004D5788"/>
    <w:rsid w:val="004E21D3"/>
    <w:rsid w:val="004E3066"/>
    <w:rsid w:val="004E74CD"/>
    <w:rsid w:val="00504E28"/>
    <w:rsid w:val="00572067"/>
    <w:rsid w:val="00573562"/>
    <w:rsid w:val="005858D5"/>
    <w:rsid w:val="00590ECE"/>
    <w:rsid w:val="00614A29"/>
    <w:rsid w:val="00670F9B"/>
    <w:rsid w:val="00673D76"/>
    <w:rsid w:val="006854F0"/>
    <w:rsid w:val="006879B8"/>
    <w:rsid w:val="006B1C4A"/>
    <w:rsid w:val="006B610D"/>
    <w:rsid w:val="006E49F5"/>
    <w:rsid w:val="007013C8"/>
    <w:rsid w:val="00753836"/>
    <w:rsid w:val="0075393C"/>
    <w:rsid w:val="00754592"/>
    <w:rsid w:val="00776C08"/>
    <w:rsid w:val="007A5B74"/>
    <w:rsid w:val="007C219A"/>
    <w:rsid w:val="007E1DA8"/>
    <w:rsid w:val="007F6A34"/>
    <w:rsid w:val="007F6C26"/>
    <w:rsid w:val="00813208"/>
    <w:rsid w:val="008334AE"/>
    <w:rsid w:val="00836FED"/>
    <w:rsid w:val="0083724E"/>
    <w:rsid w:val="00845CD2"/>
    <w:rsid w:val="00852B0D"/>
    <w:rsid w:val="00861447"/>
    <w:rsid w:val="00881692"/>
    <w:rsid w:val="008A6576"/>
    <w:rsid w:val="008B3CC5"/>
    <w:rsid w:val="008B52CD"/>
    <w:rsid w:val="008E4261"/>
    <w:rsid w:val="008F4662"/>
    <w:rsid w:val="009037F2"/>
    <w:rsid w:val="00905D08"/>
    <w:rsid w:val="00925753"/>
    <w:rsid w:val="009425F4"/>
    <w:rsid w:val="00966C5C"/>
    <w:rsid w:val="00973104"/>
    <w:rsid w:val="00995BF0"/>
    <w:rsid w:val="009A16D5"/>
    <w:rsid w:val="009A353D"/>
    <w:rsid w:val="009B0B77"/>
    <w:rsid w:val="009B511E"/>
    <w:rsid w:val="009D60E2"/>
    <w:rsid w:val="00A44E3D"/>
    <w:rsid w:val="00A72D2E"/>
    <w:rsid w:val="00A72F10"/>
    <w:rsid w:val="00A74447"/>
    <w:rsid w:val="00A74CE5"/>
    <w:rsid w:val="00A911E7"/>
    <w:rsid w:val="00A939D9"/>
    <w:rsid w:val="00B20712"/>
    <w:rsid w:val="00B43238"/>
    <w:rsid w:val="00B45DD3"/>
    <w:rsid w:val="00B75216"/>
    <w:rsid w:val="00B91D52"/>
    <w:rsid w:val="00B9490F"/>
    <w:rsid w:val="00BA1ACD"/>
    <w:rsid w:val="00BD09F8"/>
    <w:rsid w:val="00C8455A"/>
    <w:rsid w:val="00CA7176"/>
    <w:rsid w:val="00CC75B0"/>
    <w:rsid w:val="00CD2773"/>
    <w:rsid w:val="00CE143B"/>
    <w:rsid w:val="00D27003"/>
    <w:rsid w:val="00DA34D5"/>
    <w:rsid w:val="00E167C7"/>
    <w:rsid w:val="00E54D2D"/>
    <w:rsid w:val="00E83041"/>
    <w:rsid w:val="00EA0F9B"/>
    <w:rsid w:val="00EC47F6"/>
    <w:rsid w:val="00EC6941"/>
    <w:rsid w:val="00ED0622"/>
    <w:rsid w:val="00ED3196"/>
    <w:rsid w:val="00EF5288"/>
    <w:rsid w:val="00EF5E8B"/>
    <w:rsid w:val="00F616BC"/>
    <w:rsid w:val="00F65816"/>
    <w:rsid w:val="00F66032"/>
    <w:rsid w:val="00F72CEB"/>
    <w:rsid w:val="00F87C1E"/>
    <w:rsid w:val="00F958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3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autoRedefine/>
    <w:uiPriority w:val="99"/>
    <w:rsid w:val="001245BB"/>
    <w:rPr>
      <w:rFonts w:ascii="Times New Roman" w:hAnsi="Times New Roman"/>
      <w:szCs w:val="24"/>
    </w:rPr>
  </w:style>
  <w:style w:type="paragraph" w:styleId="2">
    <w:name w:val="toc 2"/>
    <w:basedOn w:val="a"/>
    <w:next w:val="a"/>
    <w:autoRedefine/>
    <w:uiPriority w:val="99"/>
    <w:rsid w:val="001245BB"/>
    <w:pPr>
      <w:ind w:leftChars="200" w:left="420"/>
    </w:pPr>
    <w:rPr>
      <w:rFonts w:ascii="Times New Roman" w:hAnsi="Times New Roman"/>
      <w:szCs w:val="24"/>
    </w:rPr>
  </w:style>
  <w:style w:type="paragraph" w:styleId="a3">
    <w:name w:val="header"/>
    <w:basedOn w:val="a"/>
    <w:link w:val="Char"/>
    <w:uiPriority w:val="99"/>
    <w:rsid w:val="001245BB"/>
    <w:pPr>
      <w:pBdr>
        <w:bottom w:val="single" w:sz="6" w:space="1" w:color="auto"/>
      </w:pBdr>
      <w:tabs>
        <w:tab w:val="center" w:pos="4153"/>
        <w:tab w:val="right" w:pos="8306"/>
      </w:tabs>
      <w:snapToGrid w:val="0"/>
      <w:jc w:val="center"/>
    </w:pPr>
    <w:rPr>
      <w:rFonts w:ascii="Times New Roman" w:hAnsi="Times New Roman"/>
      <w:sz w:val="18"/>
      <w:szCs w:val="18"/>
    </w:rPr>
  </w:style>
  <w:style w:type="character" w:customStyle="1" w:styleId="Char">
    <w:name w:val="页眉 Char"/>
    <w:link w:val="a3"/>
    <w:uiPriority w:val="99"/>
    <w:locked/>
    <w:rsid w:val="001245BB"/>
    <w:rPr>
      <w:rFonts w:ascii="Times New Roman" w:eastAsia="宋体" w:hAnsi="Times New Roman" w:cs="Times New Roman"/>
      <w:sz w:val="18"/>
      <w:szCs w:val="18"/>
    </w:rPr>
  </w:style>
  <w:style w:type="paragraph" w:styleId="a4">
    <w:name w:val="footer"/>
    <w:basedOn w:val="a"/>
    <w:link w:val="Char0"/>
    <w:uiPriority w:val="99"/>
    <w:rsid w:val="001245BB"/>
    <w:pPr>
      <w:tabs>
        <w:tab w:val="center" w:pos="4153"/>
        <w:tab w:val="right" w:pos="8306"/>
      </w:tabs>
      <w:snapToGrid w:val="0"/>
      <w:jc w:val="left"/>
    </w:pPr>
    <w:rPr>
      <w:rFonts w:ascii="Times New Roman" w:hAnsi="Times New Roman"/>
      <w:sz w:val="18"/>
      <w:szCs w:val="18"/>
    </w:rPr>
  </w:style>
  <w:style w:type="character" w:customStyle="1" w:styleId="Char0">
    <w:name w:val="页脚 Char"/>
    <w:link w:val="a4"/>
    <w:uiPriority w:val="99"/>
    <w:locked/>
    <w:rsid w:val="001245BB"/>
    <w:rPr>
      <w:rFonts w:ascii="Times New Roman" w:eastAsia="宋体" w:hAnsi="Times New Roman" w:cs="Times New Roman"/>
      <w:sz w:val="18"/>
      <w:szCs w:val="18"/>
    </w:rPr>
  </w:style>
  <w:style w:type="paragraph" w:styleId="a5">
    <w:name w:val="Balloon Text"/>
    <w:basedOn w:val="a"/>
    <w:link w:val="Char1"/>
    <w:uiPriority w:val="99"/>
    <w:semiHidden/>
    <w:rsid w:val="0083724E"/>
    <w:rPr>
      <w:sz w:val="18"/>
      <w:szCs w:val="18"/>
    </w:rPr>
  </w:style>
  <w:style w:type="character" w:customStyle="1" w:styleId="Char1">
    <w:name w:val="批注框文本 Char"/>
    <w:link w:val="a5"/>
    <w:uiPriority w:val="99"/>
    <w:semiHidden/>
    <w:locked/>
    <w:rsid w:val="0083724E"/>
    <w:rPr>
      <w:rFonts w:cs="Times New Roman"/>
      <w:sz w:val="18"/>
      <w:szCs w:val="18"/>
    </w:rPr>
  </w:style>
  <w:style w:type="paragraph" w:customStyle="1" w:styleId="Default">
    <w:name w:val="Default"/>
    <w:uiPriority w:val="99"/>
    <w:rsid w:val="00590ECE"/>
    <w:pPr>
      <w:widowControl w:val="0"/>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9477504">
      <w:bodyDiv w:val="1"/>
      <w:marLeft w:val="0"/>
      <w:marRight w:val="0"/>
      <w:marTop w:val="0"/>
      <w:marBottom w:val="0"/>
      <w:divBdr>
        <w:top w:val="none" w:sz="0" w:space="0" w:color="auto"/>
        <w:left w:val="none" w:sz="0" w:space="0" w:color="auto"/>
        <w:bottom w:val="none" w:sz="0" w:space="0" w:color="auto"/>
        <w:right w:val="none" w:sz="0" w:space="0" w:color="auto"/>
      </w:divBdr>
      <w:divsChild>
        <w:div w:id="207298529">
          <w:marLeft w:val="0"/>
          <w:marRight w:val="0"/>
          <w:marTop w:val="0"/>
          <w:marBottom w:val="225"/>
          <w:divBdr>
            <w:top w:val="none" w:sz="0" w:space="0" w:color="auto"/>
            <w:left w:val="none" w:sz="0" w:space="0" w:color="auto"/>
            <w:bottom w:val="none" w:sz="0" w:space="0" w:color="auto"/>
            <w:right w:val="none" w:sz="0" w:space="0" w:color="auto"/>
          </w:divBdr>
        </w:div>
        <w:div w:id="206531149">
          <w:marLeft w:val="0"/>
          <w:marRight w:val="0"/>
          <w:marTop w:val="0"/>
          <w:marBottom w:val="225"/>
          <w:divBdr>
            <w:top w:val="none" w:sz="0" w:space="0" w:color="auto"/>
            <w:left w:val="none" w:sz="0" w:space="0" w:color="auto"/>
            <w:bottom w:val="none" w:sz="0" w:space="0" w:color="auto"/>
            <w:right w:val="none" w:sz="0" w:space="0" w:color="auto"/>
          </w:divBdr>
        </w:div>
        <w:div w:id="618612366">
          <w:marLeft w:val="0"/>
          <w:marRight w:val="0"/>
          <w:marTop w:val="0"/>
          <w:marBottom w:val="225"/>
          <w:divBdr>
            <w:top w:val="none" w:sz="0" w:space="0" w:color="auto"/>
            <w:left w:val="none" w:sz="0" w:space="0" w:color="auto"/>
            <w:bottom w:val="none" w:sz="0" w:space="0" w:color="auto"/>
            <w:right w:val="none" w:sz="0" w:space="0" w:color="auto"/>
          </w:divBdr>
        </w:div>
        <w:div w:id="1358966474">
          <w:marLeft w:val="0"/>
          <w:marRight w:val="0"/>
          <w:marTop w:val="0"/>
          <w:marBottom w:val="225"/>
          <w:divBdr>
            <w:top w:val="none" w:sz="0" w:space="0" w:color="auto"/>
            <w:left w:val="none" w:sz="0" w:space="0" w:color="auto"/>
            <w:bottom w:val="none" w:sz="0" w:space="0" w:color="auto"/>
            <w:right w:val="none" w:sz="0" w:space="0" w:color="auto"/>
          </w:divBdr>
        </w:div>
        <w:div w:id="40129543">
          <w:marLeft w:val="0"/>
          <w:marRight w:val="0"/>
          <w:marTop w:val="0"/>
          <w:marBottom w:val="225"/>
          <w:divBdr>
            <w:top w:val="none" w:sz="0" w:space="0" w:color="auto"/>
            <w:left w:val="none" w:sz="0" w:space="0" w:color="auto"/>
            <w:bottom w:val="none" w:sz="0" w:space="0" w:color="auto"/>
            <w:right w:val="none" w:sz="0" w:space="0" w:color="auto"/>
          </w:divBdr>
        </w:div>
        <w:div w:id="1021392436">
          <w:marLeft w:val="0"/>
          <w:marRight w:val="0"/>
          <w:marTop w:val="0"/>
          <w:marBottom w:val="225"/>
          <w:divBdr>
            <w:top w:val="none" w:sz="0" w:space="0" w:color="auto"/>
            <w:left w:val="none" w:sz="0" w:space="0" w:color="auto"/>
            <w:bottom w:val="none" w:sz="0" w:space="0" w:color="auto"/>
            <w:right w:val="none" w:sz="0" w:space="0" w:color="auto"/>
          </w:divBdr>
        </w:div>
        <w:div w:id="2049454360">
          <w:marLeft w:val="0"/>
          <w:marRight w:val="0"/>
          <w:marTop w:val="0"/>
          <w:marBottom w:val="225"/>
          <w:divBdr>
            <w:top w:val="none" w:sz="0" w:space="0" w:color="auto"/>
            <w:left w:val="none" w:sz="0" w:space="0" w:color="auto"/>
            <w:bottom w:val="none" w:sz="0" w:space="0" w:color="auto"/>
            <w:right w:val="none" w:sz="0" w:space="0" w:color="auto"/>
          </w:divBdr>
        </w:div>
        <w:div w:id="1905333745">
          <w:marLeft w:val="0"/>
          <w:marRight w:val="0"/>
          <w:marTop w:val="0"/>
          <w:marBottom w:val="225"/>
          <w:divBdr>
            <w:top w:val="none" w:sz="0" w:space="0" w:color="auto"/>
            <w:left w:val="none" w:sz="0" w:space="0" w:color="auto"/>
            <w:bottom w:val="none" w:sz="0" w:space="0" w:color="auto"/>
            <w:right w:val="none" w:sz="0" w:space="0" w:color="auto"/>
          </w:divBdr>
        </w:div>
        <w:div w:id="1588424818">
          <w:marLeft w:val="0"/>
          <w:marRight w:val="0"/>
          <w:marTop w:val="0"/>
          <w:marBottom w:val="225"/>
          <w:divBdr>
            <w:top w:val="none" w:sz="0" w:space="0" w:color="auto"/>
            <w:left w:val="none" w:sz="0" w:space="0" w:color="auto"/>
            <w:bottom w:val="none" w:sz="0" w:space="0" w:color="auto"/>
            <w:right w:val="none" w:sz="0" w:space="0" w:color="auto"/>
          </w:divBdr>
        </w:div>
        <w:div w:id="1972900478">
          <w:marLeft w:val="0"/>
          <w:marRight w:val="0"/>
          <w:marTop w:val="0"/>
          <w:marBottom w:val="225"/>
          <w:divBdr>
            <w:top w:val="none" w:sz="0" w:space="0" w:color="auto"/>
            <w:left w:val="none" w:sz="0" w:space="0" w:color="auto"/>
            <w:bottom w:val="none" w:sz="0" w:space="0" w:color="auto"/>
            <w:right w:val="none" w:sz="0" w:space="0" w:color="auto"/>
          </w:divBdr>
        </w:div>
        <w:div w:id="1830710026">
          <w:marLeft w:val="0"/>
          <w:marRight w:val="0"/>
          <w:marTop w:val="0"/>
          <w:marBottom w:val="225"/>
          <w:divBdr>
            <w:top w:val="none" w:sz="0" w:space="0" w:color="auto"/>
            <w:left w:val="none" w:sz="0" w:space="0" w:color="auto"/>
            <w:bottom w:val="none" w:sz="0" w:space="0" w:color="auto"/>
            <w:right w:val="none" w:sz="0" w:space="0" w:color="auto"/>
          </w:divBdr>
        </w:div>
      </w:divsChild>
    </w:div>
    <w:div w:id="460222912">
      <w:marLeft w:val="0"/>
      <w:marRight w:val="0"/>
      <w:marTop w:val="0"/>
      <w:marBottom w:val="0"/>
      <w:divBdr>
        <w:top w:val="none" w:sz="0" w:space="0" w:color="auto"/>
        <w:left w:val="none" w:sz="0" w:space="0" w:color="auto"/>
        <w:bottom w:val="none" w:sz="0" w:space="0" w:color="auto"/>
        <w:right w:val="none" w:sz="0" w:space="0" w:color="auto"/>
      </w:divBdr>
    </w:div>
    <w:div w:id="460222913">
      <w:marLeft w:val="0"/>
      <w:marRight w:val="0"/>
      <w:marTop w:val="0"/>
      <w:marBottom w:val="0"/>
      <w:divBdr>
        <w:top w:val="none" w:sz="0" w:space="0" w:color="auto"/>
        <w:left w:val="none" w:sz="0" w:space="0" w:color="auto"/>
        <w:bottom w:val="none" w:sz="0" w:space="0" w:color="auto"/>
        <w:right w:val="none" w:sz="0" w:space="0" w:color="auto"/>
      </w:divBdr>
    </w:div>
    <w:div w:id="460222914">
      <w:marLeft w:val="0"/>
      <w:marRight w:val="0"/>
      <w:marTop w:val="0"/>
      <w:marBottom w:val="0"/>
      <w:divBdr>
        <w:top w:val="none" w:sz="0" w:space="0" w:color="auto"/>
        <w:left w:val="none" w:sz="0" w:space="0" w:color="auto"/>
        <w:bottom w:val="none" w:sz="0" w:space="0" w:color="auto"/>
        <w:right w:val="none" w:sz="0" w:space="0" w:color="auto"/>
      </w:divBdr>
    </w:div>
    <w:div w:id="460222915">
      <w:marLeft w:val="0"/>
      <w:marRight w:val="0"/>
      <w:marTop w:val="0"/>
      <w:marBottom w:val="0"/>
      <w:divBdr>
        <w:top w:val="none" w:sz="0" w:space="0" w:color="auto"/>
        <w:left w:val="none" w:sz="0" w:space="0" w:color="auto"/>
        <w:bottom w:val="none" w:sz="0" w:space="0" w:color="auto"/>
        <w:right w:val="none" w:sz="0" w:space="0" w:color="auto"/>
      </w:divBdr>
    </w:div>
    <w:div w:id="460222916">
      <w:marLeft w:val="0"/>
      <w:marRight w:val="0"/>
      <w:marTop w:val="0"/>
      <w:marBottom w:val="0"/>
      <w:divBdr>
        <w:top w:val="none" w:sz="0" w:space="0" w:color="auto"/>
        <w:left w:val="none" w:sz="0" w:space="0" w:color="auto"/>
        <w:bottom w:val="none" w:sz="0" w:space="0" w:color="auto"/>
        <w:right w:val="none" w:sz="0" w:space="0" w:color="auto"/>
      </w:divBdr>
    </w:div>
    <w:div w:id="460222917">
      <w:marLeft w:val="0"/>
      <w:marRight w:val="0"/>
      <w:marTop w:val="0"/>
      <w:marBottom w:val="0"/>
      <w:divBdr>
        <w:top w:val="none" w:sz="0" w:space="0" w:color="auto"/>
        <w:left w:val="none" w:sz="0" w:space="0" w:color="auto"/>
        <w:bottom w:val="none" w:sz="0" w:space="0" w:color="auto"/>
        <w:right w:val="none" w:sz="0" w:space="0" w:color="auto"/>
      </w:divBdr>
    </w:div>
    <w:div w:id="460222918">
      <w:marLeft w:val="0"/>
      <w:marRight w:val="0"/>
      <w:marTop w:val="0"/>
      <w:marBottom w:val="0"/>
      <w:divBdr>
        <w:top w:val="none" w:sz="0" w:space="0" w:color="auto"/>
        <w:left w:val="none" w:sz="0" w:space="0" w:color="auto"/>
        <w:bottom w:val="none" w:sz="0" w:space="0" w:color="auto"/>
        <w:right w:val="none" w:sz="0" w:space="0" w:color="auto"/>
      </w:divBdr>
    </w:div>
    <w:div w:id="460222919">
      <w:marLeft w:val="0"/>
      <w:marRight w:val="0"/>
      <w:marTop w:val="0"/>
      <w:marBottom w:val="0"/>
      <w:divBdr>
        <w:top w:val="none" w:sz="0" w:space="0" w:color="auto"/>
        <w:left w:val="none" w:sz="0" w:space="0" w:color="auto"/>
        <w:bottom w:val="none" w:sz="0" w:space="0" w:color="auto"/>
        <w:right w:val="none" w:sz="0" w:space="0" w:color="auto"/>
      </w:divBdr>
    </w:div>
    <w:div w:id="460222920">
      <w:marLeft w:val="0"/>
      <w:marRight w:val="0"/>
      <w:marTop w:val="0"/>
      <w:marBottom w:val="0"/>
      <w:divBdr>
        <w:top w:val="none" w:sz="0" w:space="0" w:color="auto"/>
        <w:left w:val="none" w:sz="0" w:space="0" w:color="auto"/>
        <w:bottom w:val="none" w:sz="0" w:space="0" w:color="auto"/>
        <w:right w:val="none" w:sz="0" w:space="0" w:color="auto"/>
      </w:divBdr>
    </w:div>
    <w:div w:id="460222921">
      <w:marLeft w:val="0"/>
      <w:marRight w:val="0"/>
      <w:marTop w:val="0"/>
      <w:marBottom w:val="0"/>
      <w:divBdr>
        <w:top w:val="none" w:sz="0" w:space="0" w:color="auto"/>
        <w:left w:val="none" w:sz="0" w:space="0" w:color="auto"/>
        <w:bottom w:val="none" w:sz="0" w:space="0" w:color="auto"/>
        <w:right w:val="none" w:sz="0" w:space="0" w:color="auto"/>
      </w:divBdr>
    </w:div>
    <w:div w:id="460222922">
      <w:marLeft w:val="0"/>
      <w:marRight w:val="0"/>
      <w:marTop w:val="0"/>
      <w:marBottom w:val="0"/>
      <w:divBdr>
        <w:top w:val="none" w:sz="0" w:space="0" w:color="auto"/>
        <w:left w:val="none" w:sz="0" w:space="0" w:color="auto"/>
        <w:bottom w:val="none" w:sz="0" w:space="0" w:color="auto"/>
        <w:right w:val="none" w:sz="0" w:space="0" w:color="auto"/>
      </w:divBdr>
    </w:div>
    <w:div w:id="460222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2145</TotalTime>
  <Pages>16</Pages>
  <Words>1049</Words>
  <Characters>5984</Characters>
  <Application>Microsoft Office Word</Application>
  <DocSecurity>0</DocSecurity>
  <Lines>49</Lines>
  <Paragraphs>14</Paragraphs>
  <ScaleCrop>false</ScaleCrop>
  <Company/>
  <LinksUpToDate>false</LinksUpToDate>
  <CharactersWithSpaces>7019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段广宁</cp:lastModifiedBy>
  <cp:revision>72</cp:revision>
  <cp:lastPrinted>2017-11-09T01:12:00Z</cp:lastPrinted>
  <dcterms:created xsi:type="dcterms:W3CDTF">2017-01-13T03:22:00Z</dcterms:created>
  <dcterms:modified xsi:type="dcterms:W3CDTF">2024-01-19T03:23:00Z</dcterms:modified>
</cp:coreProperties>
</file>