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方正小标宋简体" w:hAnsi="方正小标宋简体" w:eastAsia="方正小标宋简体" w:cs="方正小标宋简体"/>
          <w:sz w:val="44"/>
          <w:szCs w:val="44"/>
          <w:lang w:val="en-US" w:eastAsia="zh-CN"/>
        </w:rPr>
      </w:pPr>
      <w:r>
        <w:rPr>
          <w:rFonts w:hint="eastAsia" w:ascii="方正小标宋简体" w:hAnsi="方正小标宋简体" w:eastAsia="方正小标宋简体" w:cs="方正小标宋简体"/>
          <w:sz w:val="44"/>
          <w:szCs w:val="44"/>
          <w:lang w:val="en-US" w:eastAsia="zh-CN"/>
        </w:rPr>
        <w:t>河北省大型营业性演出活动风险评估</w:t>
      </w:r>
    </w:p>
    <w:p>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方正小标宋简体" w:hAnsi="方正小标宋简体" w:eastAsia="方正小标宋简体" w:cs="方正小标宋简体"/>
          <w:sz w:val="44"/>
          <w:szCs w:val="44"/>
          <w:lang w:val="en-US" w:eastAsia="zh-CN"/>
        </w:rPr>
      </w:pPr>
      <w:r>
        <w:rPr>
          <w:rFonts w:hint="eastAsia" w:ascii="方正小标宋简体" w:hAnsi="方正小标宋简体" w:eastAsia="方正小标宋简体" w:cs="方正小标宋简体"/>
          <w:sz w:val="44"/>
          <w:szCs w:val="44"/>
          <w:lang w:val="en-US" w:eastAsia="zh-CN"/>
        </w:rPr>
        <w:t>和综合研判工作规范</w:t>
      </w:r>
    </w:p>
    <w:p>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CESI楷体-GB2312" w:hAnsi="CESI楷体-GB2312" w:eastAsia="CESI楷体-GB2312" w:cs="CESI楷体-GB2312"/>
          <w:sz w:val="32"/>
          <w:szCs w:val="32"/>
          <w:lang w:val="en" w:eastAsia="zh-CN"/>
        </w:rPr>
      </w:pPr>
      <w:r>
        <w:rPr>
          <w:rFonts w:hint="eastAsia" w:ascii="CESI楷体-GB2312" w:hAnsi="CESI楷体-GB2312" w:eastAsia="CESI楷体-GB2312" w:cs="CESI楷体-GB2312"/>
          <w:sz w:val="32"/>
          <w:szCs w:val="32"/>
          <w:lang w:val="en" w:eastAsia="zh-CN"/>
        </w:rPr>
        <w:t>(征求意见稿）</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both"/>
        <w:textAlignment w:val="auto"/>
        <w:rPr>
          <w:rFonts w:hint="eastAsia" w:ascii="CESI仿宋-GB2312" w:hAnsi="CESI仿宋-GB2312" w:eastAsia="CESI仿宋-GB2312" w:cs="CESI仿宋-GB2312"/>
          <w:sz w:val="32"/>
          <w:szCs w:val="32"/>
          <w:lang w:val="en-US" w:eastAsia="zh-CN"/>
        </w:rPr>
      </w:pPr>
    </w:p>
    <w:p>
      <w:pPr>
        <w:keepNext w:val="0"/>
        <w:keepLines w:val="0"/>
        <w:pageBreakBefore w:val="0"/>
        <w:widowControl/>
        <w:numPr>
          <w:ilvl w:val="0"/>
          <w:numId w:val="0"/>
        </w:numPr>
        <w:suppressLineNumbers w:val="0"/>
        <w:shd w:val="clear" w:fill="FFFFFF"/>
        <w:kinsoku/>
        <w:wordWrap/>
        <w:overflowPunct/>
        <w:topLinePunct w:val="0"/>
        <w:autoSpaceDE/>
        <w:autoSpaceDN/>
        <w:bidi w:val="0"/>
        <w:adjustRightInd/>
        <w:snapToGrid/>
        <w:spacing w:beforeAutospacing="0" w:line="600" w:lineRule="exact"/>
        <w:ind w:leftChars="0"/>
        <w:jc w:val="center"/>
        <w:textAlignment w:val="auto"/>
        <w:rPr>
          <w:rFonts w:hint="eastAsia" w:ascii="CESI楷体-GB2312" w:hAnsi="CESI楷体-GB2312" w:eastAsia="CESI楷体-GB2312" w:cs="CESI楷体-GB2312"/>
          <w:b w:val="0"/>
          <w:bCs w:val="0"/>
          <w:i w:val="0"/>
          <w:caps w:val="0"/>
          <w:color w:val="222222"/>
          <w:spacing w:val="0"/>
          <w:kern w:val="0"/>
          <w:sz w:val="32"/>
          <w:szCs w:val="32"/>
          <w:shd w:val="clear" w:fill="FFFFFF"/>
          <w:lang w:val="en-US" w:eastAsia="zh-CN" w:bidi="ar"/>
        </w:rPr>
      </w:pPr>
      <w:r>
        <w:rPr>
          <w:rFonts w:hint="eastAsia" w:ascii="CESI楷体-GB2312" w:hAnsi="CESI楷体-GB2312" w:eastAsia="CESI楷体-GB2312" w:cs="CESI楷体-GB2312"/>
          <w:b w:val="0"/>
          <w:bCs w:val="0"/>
          <w:i w:val="0"/>
          <w:caps w:val="0"/>
          <w:color w:val="222222"/>
          <w:spacing w:val="0"/>
          <w:kern w:val="0"/>
          <w:sz w:val="32"/>
          <w:szCs w:val="32"/>
          <w:shd w:val="clear" w:fill="FFFFFF"/>
          <w:lang w:val="en-US" w:eastAsia="zh-CN" w:bidi="ar"/>
        </w:rPr>
        <w:t>第一章  总  则</w:t>
      </w:r>
    </w:p>
    <w:p>
      <w:pPr>
        <w:pStyle w:val="2"/>
        <w:keepNext w:val="0"/>
        <w:keepLines w:val="0"/>
        <w:pageBreakBefore w:val="0"/>
        <w:numPr>
          <w:ilvl w:val="0"/>
          <w:numId w:val="0"/>
        </w:numPr>
        <w:kinsoku/>
        <w:wordWrap/>
        <w:overflowPunct/>
        <w:topLinePunct w:val="0"/>
        <w:autoSpaceDE/>
        <w:autoSpaceDN/>
        <w:bidi w:val="0"/>
        <w:adjustRightInd/>
        <w:snapToGrid/>
        <w:spacing w:afterLines="0" w:line="600" w:lineRule="exact"/>
        <w:jc w:val="both"/>
        <w:textAlignment w:val="auto"/>
        <w:rPr>
          <w:rFonts w:hint="eastAsia"/>
          <w:sz w:val="32"/>
          <w:szCs w:val="32"/>
        </w:rPr>
      </w:pPr>
    </w:p>
    <w:p>
      <w:pPr>
        <w:keepNext w:val="0"/>
        <w:keepLines w:val="0"/>
        <w:pageBreakBefore w:val="0"/>
        <w:widowControl/>
        <w:suppressLineNumbers w:val="0"/>
        <w:shd w:val="clear" w:fill="FFFFFF"/>
        <w:kinsoku/>
        <w:wordWrap/>
        <w:overflowPunct/>
        <w:topLinePunct w:val="0"/>
        <w:autoSpaceDE/>
        <w:autoSpaceDN/>
        <w:bidi w:val="0"/>
        <w:adjustRightInd/>
        <w:snapToGrid/>
        <w:spacing w:beforeAutospacing="0" w:line="600" w:lineRule="exact"/>
        <w:ind w:left="0" w:firstLine="640" w:firstLineChars="200"/>
        <w:jc w:val="both"/>
        <w:textAlignment w:val="auto"/>
        <w:rPr>
          <w:rFonts w:hint="eastAsia" w:ascii="CESI仿宋-GB2312" w:hAnsi="CESI仿宋-GB2312" w:eastAsia="CESI仿宋-GB2312" w:cs="CESI仿宋-GB2312"/>
          <w:i w:val="0"/>
          <w:caps w:val="0"/>
          <w:color w:val="222222"/>
          <w:spacing w:val="0"/>
          <w:kern w:val="0"/>
          <w:sz w:val="32"/>
          <w:szCs w:val="32"/>
          <w:shd w:val="clear" w:fill="FFFFFF"/>
          <w:lang w:val="en-US" w:eastAsia="zh-CN" w:bidi="ar"/>
        </w:rPr>
      </w:pPr>
      <w:r>
        <w:rPr>
          <w:rFonts w:hint="eastAsia" w:ascii="CESI黑体-GB2312" w:hAnsi="CESI黑体-GB2312" w:eastAsia="CESI黑体-GB2312" w:cs="CESI黑体-GB2312"/>
          <w:i w:val="0"/>
          <w:caps w:val="0"/>
          <w:color w:val="222222"/>
          <w:spacing w:val="0"/>
          <w:kern w:val="0"/>
          <w:sz w:val="32"/>
          <w:szCs w:val="32"/>
          <w:shd w:val="clear" w:fill="FFFFFF"/>
          <w:lang w:val="en-US" w:eastAsia="zh-CN" w:bidi="ar"/>
        </w:rPr>
        <w:t>第一条</w:t>
      </w:r>
      <w:r>
        <w:rPr>
          <w:rFonts w:hint="eastAsia" w:ascii="CESI仿宋-GB2312" w:hAnsi="CESI仿宋-GB2312" w:eastAsia="CESI仿宋-GB2312" w:cs="CESI仿宋-GB2312"/>
          <w:i w:val="0"/>
          <w:caps w:val="0"/>
          <w:color w:val="222222"/>
          <w:spacing w:val="0"/>
          <w:kern w:val="0"/>
          <w:sz w:val="32"/>
          <w:szCs w:val="32"/>
          <w:shd w:val="clear" w:fill="FFFFFF"/>
          <w:lang w:val="en-US" w:eastAsia="zh-CN" w:bidi="ar"/>
        </w:rPr>
        <w:t xml:space="preserve">  为切实做好河北省大型营业性演出活动风险评估和综合研判工作，维护正规有序演出秩序，更好满足人民群众精神文化需求，根据《营业性演出管理条例》《营业性演出管理条例实施细则》《文化和旅游部 公安部关于进一步加强大型营业性演出活动规范管理促进演出市场健康有序发展的通知》等规定，制定本规范。</w:t>
      </w:r>
    </w:p>
    <w:p>
      <w:pPr>
        <w:keepNext w:val="0"/>
        <w:keepLines w:val="0"/>
        <w:pageBreakBefore w:val="0"/>
        <w:widowControl/>
        <w:suppressLineNumbers w:val="0"/>
        <w:shd w:val="clear" w:fill="FFFFFF"/>
        <w:kinsoku/>
        <w:wordWrap/>
        <w:overflowPunct/>
        <w:topLinePunct w:val="0"/>
        <w:autoSpaceDE/>
        <w:autoSpaceDN/>
        <w:bidi w:val="0"/>
        <w:adjustRightInd/>
        <w:snapToGrid/>
        <w:spacing w:beforeAutospacing="0" w:line="600" w:lineRule="exact"/>
        <w:ind w:left="0" w:firstLine="640" w:firstLineChars="200"/>
        <w:jc w:val="both"/>
        <w:textAlignment w:val="auto"/>
        <w:rPr>
          <w:rFonts w:hint="default" w:ascii="CESI黑体-GB2312" w:hAnsi="CESI黑体-GB2312" w:eastAsia="CESI黑体-GB2312" w:cs="CESI黑体-GB2312"/>
          <w:i w:val="0"/>
          <w:caps w:val="0"/>
          <w:color w:val="222222"/>
          <w:spacing w:val="0"/>
          <w:kern w:val="0"/>
          <w:sz w:val="32"/>
          <w:szCs w:val="32"/>
          <w:shd w:val="clear" w:fill="FFFFFF"/>
          <w:lang w:val="en-US" w:eastAsia="zh-CN" w:bidi="ar"/>
        </w:rPr>
      </w:pPr>
      <w:r>
        <w:rPr>
          <w:rFonts w:hint="eastAsia" w:ascii="CESI黑体-GB2312" w:hAnsi="CESI黑体-GB2312" w:eastAsia="CESI黑体-GB2312" w:cs="CESI黑体-GB2312"/>
          <w:i w:val="0"/>
          <w:caps w:val="0"/>
          <w:color w:val="222222"/>
          <w:spacing w:val="0"/>
          <w:kern w:val="0"/>
          <w:sz w:val="32"/>
          <w:szCs w:val="32"/>
          <w:shd w:val="clear" w:fill="FFFFFF"/>
          <w:lang w:val="en-US" w:eastAsia="zh-CN" w:bidi="ar"/>
        </w:rPr>
        <w:t xml:space="preserve">第二条  </w:t>
      </w:r>
      <w:r>
        <w:rPr>
          <w:rFonts w:hint="eastAsia" w:ascii="CESI仿宋-GB2312" w:hAnsi="CESI仿宋-GB2312" w:eastAsia="CESI仿宋-GB2312" w:cs="CESI仿宋-GB2312"/>
          <w:i w:val="0"/>
          <w:caps w:val="0"/>
          <w:color w:val="222222"/>
          <w:spacing w:val="0"/>
          <w:kern w:val="0"/>
          <w:sz w:val="32"/>
          <w:szCs w:val="32"/>
          <w:shd w:val="clear" w:fill="FFFFFF"/>
          <w:lang w:val="en-US" w:eastAsia="zh-CN" w:bidi="ar"/>
        </w:rPr>
        <w:t>本规范所称大型营业性演出活动，指观众人数在5000人以上的大型营业性演出活动。</w:t>
      </w:r>
    </w:p>
    <w:p>
      <w:pPr>
        <w:keepNext w:val="0"/>
        <w:keepLines w:val="0"/>
        <w:pageBreakBefore w:val="0"/>
        <w:widowControl/>
        <w:suppressLineNumbers w:val="0"/>
        <w:shd w:val="clear" w:fill="FFFFFF"/>
        <w:kinsoku/>
        <w:wordWrap/>
        <w:overflowPunct/>
        <w:topLinePunct w:val="0"/>
        <w:autoSpaceDE/>
        <w:autoSpaceDN/>
        <w:bidi w:val="0"/>
        <w:adjustRightInd/>
        <w:snapToGrid/>
        <w:spacing w:beforeAutospacing="0" w:line="600" w:lineRule="exact"/>
        <w:ind w:left="0" w:firstLine="640" w:firstLineChars="200"/>
        <w:jc w:val="both"/>
        <w:textAlignment w:val="auto"/>
        <w:rPr>
          <w:rFonts w:hint="eastAsia" w:ascii="CESI仿宋-GB2312" w:hAnsi="CESI仿宋-GB2312" w:eastAsia="CESI仿宋-GB2312" w:cs="CESI仿宋-GB2312"/>
          <w:i w:val="0"/>
          <w:caps w:val="0"/>
          <w:color w:val="222222"/>
          <w:spacing w:val="0"/>
          <w:kern w:val="0"/>
          <w:sz w:val="32"/>
          <w:szCs w:val="32"/>
          <w:shd w:val="clear" w:fill="FFFFFF"/>
          <w:lang w:val="en-US" w:eastAsia="zh-CN" w:bidi="ar"/>
        </w:rPr>
      </w:pPr>
      <w:r>
        <w:rPr>
          <w:rFonts w:hint="eastAsia" w:ascii="CESI黑体-GB2312" w:hAnsi="CESI黑体-GB2312" w:eastAsia="CESI黑体-GB2312" w:cs="CESI黑体-GB2312"/>
          <w:i w:val="0"/>
          <w:caps w:val="0"/>
          <w:color w:val="222222"/>
          <w:spacing w:val="0"/>
          <w:kern w:val="0"/>
          <w:sz w:val="32"/>
          <w:szCs w:val="32"/>
          <w:shd w:val="clear" w:fill="FFFFFF"/>
          <w:lang w:val="en-US" w:eastAsia="zh-CN" w:bidi="ar"/>
        </w:rPr>
        <w:t>第三条</w:t>
      </w:r>
      <w:r>
        <w:rPr>
          <w:rFonts w:hint="eastAsia" w:ascii="CESI仿宋-GB2312" w:hAnsi="CESI仿宋-GB2312" w:eastAsia="CESI仿宋-GB2312" w:cs="CESI仿宋-GB2312"/>
          <w:i w:val="0"/>
          <w:caps w:val="0"/>
          <w:color w:val="222222"/>
          <w:spacing w:val="0"/>
          <w:kern w:val="0"/>
          <w:sz w:val="32"/>
          <w:szCs w:val="32"/>
          <w:shd w:val="clear" w:fill="FFFFFF"/>
          <w:lang w:val="en-US" w:eastAsia="zh-CN" w:bidi="ar"/>
        </w:rPr>
        <w:t xml:space="preserve">  本规范所称大型营业性演出活动风险评估，指省文化和旅游厅或者由其委托的第三方专业机构依据相关法律、法规、规章、规范性文件对演出举办单位提交的自评报告进行分析研判，并依据相关规范出具评审意见的行为。</w:t>
      </w:r>
    </w:p>
    <w:p>
      <w:pPr>
        <w:keepNext w:val="0"/>
        <w:keepLines w:val="0"/>
        <w:pageBreakBefore w:val="0"/>
        <w:widowControl w:val="0"/>
        <w:suppressLineNumbers w:val="0"/>
        <w:shd w:val="clear" w:fill="FFFFFF"/>
        <w:kinsoku/>
        <w:wordWrap/>
        <w:overflowPunct/>
        <w:topLinePunct w:val="0"/>
        <w:autoSpaceDE/>
        <w:autoSpaceDN/>
        <w:bidi w:val="0"/>
        <w:adjustRightInd/>
        <w:snapToGrid/>
        <w:spacing w:beforeAutospacing="0" w:line="600" w:lineRule="exact"/>
        <w:ind w:left="0" w:firstLine="640" w:firstLineChars="200"/>
        <w:jc w:val="both"/>
        <w:textAlignment w:val="auto"/>
        <w:rPr>
          <w:rFonts w:hint="eastAsia" w:ascii="CESI仿宋-GB2312" w:hAnsi="CESI仿宋-GB2312" w:eastAsia="CESI仿宋-GB2312" w:cs="CESI仿宋-GB2312"/>
          <w:i w:val="0"/>
          <w:caps w:val="0"/>
          <w:color w:val="222222"/>
          <w:spacing w:val="0"/>
          <w:kern w:val="0"/>
          <w:sz w:val="32"/>
          <w:szCs w:val="32"/>
          <w:shd w:val="clear" w:fill="FFFFFF"/>
          <w:lang w:val="en-US" w:eastAsia="zh-CN" w:bidi="ar"/>
        </w:rPr>
      </w:pPr>
      <w:r>
        <w:rPr>
          <w:rFonts w:hint="eastAsia" w:ascii="CESI黑体-GB2312" w:hAnsi="CESI黑体-GB2312" w:eastAsia="CESI黑体-GB2312" w:cs="CESI黑体-GB2312"/>
          <w:i w:val="0"/>
          <w:caps w:val="0"/>
          <w:color w:val="222222"/>
          <w:spacing w:val="0"/>
          <w:kern w:val="0"/>
          <w:sz w:val="32"/>
          <w:szCs w:val="32"/>
          <w:shd w:val="clear" w:fill="FFFFFF"/>
          <w:lang w:val="en-US" w:eastAsia="zh-CN" w:bidi="ar"/>
        </w:rPr>
        <w:t>第四条</w:t>
      </w:r>
      <w:r>
        <w:rPr>
          <w:rFonts w:hint="eastAsia" w:ascii="CESI仿宋-GB2312" w:hAnsi="CESI仿宋-GB2312" w:eastAsia="CESI仿宋-GB2312" w:cs="CESI仿宋-GB2312"/>
          <w:i w:val="0"/>
          <w:caps w:val="0"/>
          <w:color w:val="222222"/>
          <w:spacing w:val="0"/>
          <w:kern w:val="0"/>
          <w:sz w:val="32"/>
          <w:szCs w:val="32"/>
          <w:shd w:val="clear" w:fill="FFFFFF"/>
          <w:lang w:val="en-US" w:eastAsia="zh-CN" w:bidi="ar"/>
        </w:rPr>
        <w:t xml:space="preserve">  本规范所称大型营业性演出活动综合研判，指省文化和旅游厅联合公安机关等职能部门通过召开联席会议等形式，依据第三方专业机构出具的风险研判意见，对演出活动筹备举办、安全责任、审批受理、网络舆情、意识形态等方面进行讨论，并按程序报审的行为。</w:t>
      </w:r>
    </w:p>
    <w:p>
      <w:pPr>
        <w:keepNext w:val="0"/>
        <w:keepLines w:val="0"/>
        <w:pageBreakBefore w:val="0"/>
        <w:widowControl/>
        <w:suppressLineNumbers w:val="0"/>
        <w:shd w:val="clear" w:fill="FFFFFF"/>
        <w:kinsoku/>
        <w:wordWrap/>
        <w:overflowPunct/>
        <w:topLinePunct w:val="0"/>
        <w:autoSpaceDE/>
        <w:autoSpaceDN/>
        <w:bidi w:val="0"/>
        <w:adjustRightInd/>
        <w:snapToGrid/>
        <w:spacing w:beforeAutospacing="0" w:line="600" w:lineRule="exact"/>
        <w:ind w:left="0" w:firstLine="640" w:firstLineChars="200"/>
        <w:jc w:val="both"/>
        <w:textAlignment w:val="auto"/>
        <w:rPr>
          <w:rFonts w:hint="eastAsia" w:ascii="CESI仿宋-GB2312" w:hAnsi="CESI仿宋-GB2312" w:eastAsia="CESI仿宋-GB2312" w:cs="CESI仿宋-GB2312"/>
          <w:i w:val="0"/>
          <w:caps w:val="0"/>
          <w:color w:val="222222"/>
          <w:spacing w:val="0"/>
          <w:kern w:val="0"/>
          <w:sz w:val="32"/>
          <w:szCs w:val="32"/>
          <w:shd w:val="clear" w:fill="FFFFFF"/>
          <w:lang w:val="en-US" w:eastAsia="zh-CN" w:bidi="ar"/>
        </w:rPr>
      </w:pPr>
      <w:r>
        <w:rPr>
          <w:rFonts w:hint="eastAsia" w:ascii="CESI黑体-GB2312" w:hAnsi="CESI黑体-GB2312" w:eastAsia="CESI黑体-GB2312" w:cs="CESI黑体-GB2312"/>
          <w:i w:val="0"/>
          <w:caps w:val="0"/>
          <w:color w:val="222222"/>
          <w:spacing w:val="0"/>
          <w:kern w:val="0"/>
          <w:sz w:val="32"/>
          <w:szCs w:val="32"/>
          <w:shd w:val="clear" w:fill="FFFFFF"/>
          <w:lang w:val="en-US" w:eastAsia="zh-CN" w:bidi="ar"/>
        </w:rPr>
        <w:t>第五条</w:t>
      </w:r>
      <w:r>
        <w:rPr>
          <w:rFonts w:hint="eastAsia" w:ascii="CESI仿宋-GB2312" w:hAnsi="CESI仿宋-GB2312" w:eastAsia="CESI仿宋-GB2312" w:cs="CESI仿宋-GB2312"/>
          <w:i w:val="0"/>
          <w:caps w:val="0"/>
          <w:color w:val="222222"/>
          <w:spacing w:val="0"/>
          <w:kern w:val="0"/>
          <w:sz w:val="32"/>
          <w:szCs w:val="32"/>
          <w:shd w:val="clear" w:fill="FFFFFF"/>
          <w:lang w:val="en-US" w:eastAsia="zh-CN" w:bidi="ar"/>
        </w:rPr>
        <w:t xml:space="preserve">  省文化和旅游厅负责统筹做好河北省大型营业性演出活动风险评估和综合研判工作。</w:t>
      </w:r>
    </w:p>
    <w:p>
      <w:pPr>
        <w:pStyle w:val="2"/>
        <w:keepNext w:val="0"/>
        <w:keepLines w:val="0"/>
        <w:pageBreakBefore w:val="0"/>
        <w:kinsoku/>
        <w:wordWrap/>
        <w:overflowPunct/>
        <w:topLinePunct w:val="0"/>
        <w:autoSpaceDE/>
        <w:autoSpaceDN/>
        <w:bidi w:val="0"/>
        <w:adjustRightInd/>
        <w:snapToGrid/>
        <w:spacing w:afterLines="0" w:line="600" w:lineRule="exact"/>
        <w:jc w:val="both"/>
        <w:textAlignment w:val="auto"/>
        <w:rPr>
          <w:rFonts w:hint="default" w:ascii="CESI仿宋-GB2312" w:hAnsi="CESI仿宋-GB2312" w:eastAsia="CESI仿宋-GB2312" w:cs="CESI仿宋-GB2312"/>
          <w:i w:val="0"/>
          <w:caps w:val="0"/>
          <w:color w:val="222222"/>
          <w:spacing w:val="0"/>
          <w:kern w:val="0"/>
          <w:sz w:val="32"/>
          <w:szCs w:val="32"/>
          <w:shd w:val="clear" w:fill="FFFFFF"/>
          <w:lang w:val="en-US" w:eastAsia="zh-CN" w:bidi="ar"/>
        </w:rPr>
      </w:pPr>
      <w:r>
        <w:rPr>
          <w:rFonts w:hint="eastAsia" w:ascii="CESI黑体-GB2312" w:hAnsi="CESI黑体-GB2312" w:eastAsia="CESI黑体-GB2312" w:cs="CESI黑体-GB2312"/>
          <w:i w:val="0"/>
          <w:caps w:val="0"/>
          <w:color w:val="222222"/>
          <w:spacing w:val="0"/>
          <w:kern w:val="0"/>
          <w:sz w:val="32"/>
          <w:szCs w:val="32"/>
          <w:shd w:val="clear" w:fill="FFFFFF"/>
          <w:lang w:val="en-US" w:eastAsia="zh-CN" w:bidi="ar"/>
        </w:rPr>
        <w:t xml:space="preserve">第六条  </w:t>
      </w:r>
      <w:r>
        <w:rPr>
          <w:rFonts w:hint="eastAsia" w:ascii="CESI仿宋-GB2312" w:hAnsi="CESI仿宋-GB2312" w:eastAsia="CESI仿宋-GB2312" w:cs="CESI仿宋-GB2312"/>
          <w:i w:val="0"/>
          <w:caps w:val="0"/>
          <w:color w:val="222222"/>
          <w:spacing w:val="0"/>
          <w:kern w:val="0"/>
          <w:sz w:val="32"/>
          <w:szCs w:val="32"/>
          <w:shd w:val="clear" w:fill="FFFFFF"/>
          <w:lang w:val="en-US" w:eastAsia="zh-CN" w:bidi="ar"/>
        </w:rPr>
        <w:t>市、县两</w:t>
      </w:r>
      <w:r>
        <w:rPr>
          <w:rFonts w:hint="default" w:ascii="CESI仿宋-GB2312" w:hAnsi="CESI仿宋-GB2312" w:eastAsia="CESI仿宋-GB2312" w:cs="CESI仿宋-GB2312"/>
          <w:i w:val="0"/>
          <w:caps w:val="0"/>
          <w:color w:val="222222"/>
          <w:spacing w:val="0"/>
          <w:kern w:val="0"/>
          <w:sz w:val="32"/>
          <w:szCs w:val="32"/>
          <w:shd w:val="clear" w:fill="FFFFFF"/>
          <w:lang w:val="en-US" w:eastAsia="zh-CN" w:bidi="ar"/>
        </w:rPr>
        <w:t>级</w:t>
      </w:r>
      <w:r>
        <w:rPr>
          <w:rFonts w:hint="eastAsia" w:ascii="CESI仿宋-GB2312" w:hAnsi="CESI仿宋-GB2312" w:eastAsia="CESI仿宋-GB2312" w:cs="CESI仿宋-GB2312"/>
          <w:i w:val="0"/>
          <w:caps w:val="0"/>
          <w:color w:val="222222"/>
          <w:spacing w:val="0"/>
          <w:kern w:val="0"/>
          <w:sz w:val="32"/>
          <w:szCs w:val="32"/>
          <w:shd w:val="clear" w:fill="FFFFFF"/>
          <w:lang w:val="en-US" w:eastAsia="zh-CN" w:bidi="ar"/>
        </w:rPr>
        <w:t>文化和旅游</w:t>
      </w:r>
      <w:r>
        <w:rPr>
          <w:rFonts w:hint="default" w:ascii="CESI仿宋-GB2312" w:hAnsi="CESI仿宋-GB2312" w:eastAsia="CESI仿宋-GB2312" w:cs="CESI仿宋-GB2312"/>
          <w:i w:val="0"/>
          <w:caps w:val="0"/>
          <w:color w:val="222222"/>
          <w:spacing w:val="0"/>
          <w:kern w:val="0"/>
          <w:sz w:val="32"/>
          <w:szCs w:val="32"/>
          <w:shd w:val="clear" w:fill="FFFFFF"/>
          <w:lang w:val="en-US" w:eastAsia="zh-CN" w:bidi="ar"/>
        </w:rPr>
        <w:t>部门</w:t>
      </w:r>
      <w:r>
        <w:rPr>
          <w:rFonts w:hint="eastAsia" w:ascii="CESI仿宋-GB2312" w:hAnsi="CESI仿宋-GB2312" w:eastAsia="CESI仿宋-GB2312" w:cs="CESI仿宋-GB2312"/>
          <w:i w:val="0"/>
          <w:caps w:val="0"/>
          <w:color w:val="222222"/>
          <w:spacing w:val="0"/>
          <w:kern w:val="0"/>
          <w:sz w:val="32"/>
          <w:szCs w:val="32"/>
          <w:shd w:val="clear" w:fill="FFFFFF"/>
          <w:lang w:val="en-US" w:eastAsia="zh-CN" w:bidi="ar"/>
        </w:rPr>
        <w:t>严格落实属地责任，强化协作配合，加强大型营业性演出活动备案核查、现场</w:t>
      </w:r>
      <w:r>
        <w:rPr>
          <w:rFonts w:hint="default" w:ascii="CESI仿宋-GB2312" w:hAnsi="CESI仿宋-GB2312" w:eastAsia="CESI仿宋-GB2312" w:cs="CESI仿宋-GB2312"/>
          <w:i w:val="0"/>
          <w:caps w:val="0"/>
          <w:color w:val="222222"/>
          <w:spacing w:val="0"/>
          <w:kern w:val="0"/>
          <w:sz w:val="32"/>
          <w:szCs w:val="32"/>
          <w:shd w:val="clear" w:fill="FFFFFF"/>
          <w:lang w:val="en-US" w:eastAsia="zh-CN" w:bidi="ar"/>
        </w:rPr>
        <w:t>管理</w:t>
      </w:r>
      <w:r>
        <w:rPr>
          <w:rFonts w:hint="eastAsia" w:ascii="CESI仿宋-GB2312" w:hAnsi="CESI仿宋-GB2312" w:eastAsia="CESI仿宋-GB2312" w:cs="CESI仿宋-GB2312"/>
          <w:i w:val="0"/>
          <w:caps w:val="0"/>
          <w:color w:val="222222"/>
          <w:spacing w:val="0"/>
          <w:kern w:val="0"/>
          <w:sz w:val="32"/>
          <w:szCs w:val="32"/>
          <w:shd w:val="clear" w:fill="FFFFFF"/>
          <w:lang w:val="en-US" w:eastAsia="zh-CN" w:bidi="ar"/>
        </w:rPr>
        <w:t>、监督执法、风险管控，与省文化和旅游厅共同做好大型营业性演出活动风险评估和综合研判工作</w:t>
      </w:r>
      <w:r>
        <w:rPr>
          <w:rFonts w:hint="default" w:ascii="CESI仿宋-GB2312" w:hAnsi="CESI仿宋-GB2312" w:eastAsia="CESI仿宋-GB2312" w:cs="CESI仿宋-GB2312"/>
          <w:i w:val="0"/>
          <w:caps w:val="0"/>
          <w:color w:val="222222"/>
          <w:spacing w:val="0"/>
          <w:kern w:val="0"/>
          <w:sz w:val="32"/>
          <w:szCs w:val="32"/>
          <w:shd w:val="clear" w:fill="FFFFFF"/>
          <w:lang w:val="en-US" w:eastAsia="zh-CN" w:bidi="ar"/>
        </w:rPr>
        <w:t>。</w:t>
      </w:r>
    </w:p>
    <w:p>
      <w:pPr>
        <w:pStyle w:val="2"/>
        <w:keepNext w:val="0"/>
        <w:keepLines w:val="0"/>
        <w:pageBreakBefore w:val="0"/>
        <w:kinsoku/>
        <w:wordWrap/>
        <w:overflowPunct/>
        <w:topLinePunct w:val="0"/>
        <w:autoSpaceDE/>
        <w:autoSpaceDN/>
        <w:bidi w:val="0"/>
        <w:adjustRightInd/>
        <w:snapToGrid/>
        <w:spacing w:afterLines="0" w:line="600" w:lineRule="exact"/>
        <w:jc w:val="both"/>
        <w:textAlignment w:val="auto"/>
        <w:rPr>
          <w:rFonts w:hint="default" w:ascii="CESI仿宋-GB2312" w:hAnsi="CESI仿宋-GB2312" w:eastAsia="CESI仿宋-GB2312" w:cs="CESI仿宋-GB2312"/>
          <w:i w:val="0"/>
          <w:caps w:val="0"/>
          <w:color w:val="222222"/>
          <w:spacing w:val="0"/>
          <w:kern w:val="0"/>
          <w:sz w:val="32"/>
          <w:szCs w:val="32"/>
          <w:shd w:val="clear" w:fill="FFFFFF"/>
          <w:lang w:val="en-US" w:eastAsia="zh-CN" w:bidi="ar"/>
        </w:rPr>
      </w:pPr>
    </w:p>
    <w:p>
      <w:pPr>
        <w:keepNext w:val="0"/>
        <w:keepLines w:val="0"/>
        <w:pageBreakBefore w:val="0"/>
        <w:widowControl/>
        <w:numPr>
          <w:ilvl w:val="0"/>
          <w:numId w:val="1"/>
        </w:numPr>
        <w:suppressLineNumbers w:val="0"/>
        <w:shd w:val="clear" w:fill="FFFFFF"/>
        <w:kinsoku/>
        <w:wordWrap/>
        <w:overflowPunct/>
        <w:topLinePunct w:val="0"/>
        <w:autoSpaceDE/>
        <w:autoSpaceDN/>
        <w:bidi w:val="0"/>
        <w:adjustRightInd/>
        <w:snapToGrid/>
        <w:spacing w:beforeAutospacing="0" w:line="600" w:lineRule="exact"/>
        <w:ind w:left="0" w:firstLine="0"/>
        <w:jc w:val="center"/>
        <w:textAlignment w:val="auto"/>
        <w:rPr>
          <w:rFonts w:hint="eastAsia" w:ascii="CESI楷体-GB2312" w:hAnsi="CESI楷体-GB2312" w:eastAsia="CESI楷体-GB2312" w:cs="CESI楷体-GB2312"/>
          <w:i w:val="0"/>
          <w:caps w:val="0"/>
          <w:color w:val="222222"/>
          <w:spacing w:val="0"/>
          <w:kern w:val="0"/>
          <w:sz w:val="32"/>
          <w:szCs w:val="32"/>
          <w:shd w:val="clear" w:fill="FFFFFF"/>
          <w:lang w:val="en-US" w:eastAsia="zh-CN" w:bidi="ar"/>
        </w:rPr>
      </w:pPr>
      <w:r>
        <w:rPr>
          <w:rFonts w:hint="eastAsia" w:ascii="CESI楷体-GB2312" w:hAnsi="CESI楷体-GB2312" w:eastAsia="CESI楷体-GB2312" w:cs="CESI楷体-GB2312"/>
          <w:i w:val="0"/>
          <w:caps w:val="0"/>
          <w:color w:val="222222"/>
          <w:spacing w:val="0"/>
          <w:kern w:val="0"/>
          <w:sz w:val="32"/>
          <w:szCs w:val="32"/>
          <w:shd w:val="clear" w:fill="FFFFFF"/>
          <w:lang w:val="en-US" w:eastAsia="zh-CN" w:bidi="ar"/>
        </w:rPr>
        <w:t>工作机构</w:t>
      </w:r>
    </w:p>
    <w:p>
      <w:pPr>
        <w:pStyle w:val="2"/>
        <w:keepNext w:val="0"/>
        <w:keepLines w:val="0"/>
        <w:pageBreakBefore w:val="0"/>
        <w:numPr>
          <w:ilvl w:val="0"/>
          <w:numId w:val="0"/>
        </w:numPr>
        <w:kinsoku/>
        <w:wordWrap/>
        <w:overflowPunct/>
        <w:topLinePunct w:val="0"/>
        <w:autoSpaceDE/>
        <w:autoSpaceDN/>
        <w:bidi w:val="0"/>
        <w:adjustRightInd/>
        <w:snapToGrid/>
        <w:spacing w:afterLines="0" w:line="600" w:lineRule="exact"/>
        <w:jc w:val="both"/>
        <w:textAlignment w:val="auto"/>
        <w:rPr>
          <w:rFonts w:hint="eastAsia"/>
          <w:sz w:val="32"/>
          <w:szCs w:val="32"/>
        </w:rPr>
      </w:pPr>
    </w:p>
    <w:p>
      <w:pPr>
        <w:keepNext w:val="0"/>
        <w:keepLines w:val="0"/>
        <w:pageBreakBefore w:val="0"/>
        <w:widowControl/>
        <w:suppressLineNumbers w:val="0"/>
        <w:shd w:val="clear" w:fill="FFFFFF"/>
        <w:kinsoku/>
        <w:wordWrap/>
        <w:overflowPunct/>
        <w:topLinePunct w:val="0"/>
        <w:autoSpaceDE/>
        <w:autoSpaceDN/>
        <w:bidi w:val="0"/>
        <w:adjustRightInd/>
        <w:snapToGrid/>
        <w:spacing w:beforeAutospacing="0" w:line="600" w:lineRule="exact"/>
        <w:ind w:left="0" w:firstLine="640" w:firstLineChars="200"/>
        <w:jc w:val="both"/>
        <w:textAlignment w:val="auto"/>
        <w:rPr>
          <w:rFonts w:hint="eastAsia" w:ascii="仿宋_GB2312" w:hAnsi="仿宋_GB2312" w:eastAsia="仿宋_GB2312" w:cs="仿宋_GB2312"/>
          <w:sz w:val="32"/>
          <w:szCs w:val="32"/>
          <w:vertAlign w:val="baseline"/>
          <w:lang w:val="en-US" w:eastAsia="zh-CN"/>
        </w:rPr>
      </w:pPr>
      <w:r>
        <w:rPr>
          <w:rFonts w:hint="default" w:ascii="CESI黑体-GB2312" w:hAnsi="CESI黑体-GB2312" w:eastAsia="CESI黑体-GB2312" w:cs="CESI黑体-GB2312"/>
          <w:i w:val="0"/>
          <w:caps w:val="0"/>
          <w:color w:val="222222"/>
          <w:spacing w:val="0"/>
          <w:kern w:val="0"/>
          <w:sz w:val="32"/>
          <w:szCs w:val="32"/>
          <w:shd w:val="clear" w:fill="FFFFFF"/>
          <w:lang w:val="en-US" w:eastAsia="zh-CN" w:bidi="ar"/>
        </w:rPr>
        <w:t>第</w:t>
      </w:r>
      <w:r>
        <w:rPr>
          <w:rFonts w:hint="eastAsia" w:ascii="CESI黑体-GB2312" w:hAnsi="CESI黑体-GB2312" w:eastAsia="CESI黑体-GB2312" w:cs="CESI黑体-GB2312"/>
          <w:i w:val="0"/>
          <w:caps w:val="0"/>
          <w:color w:val="222222"/>
          <w:spacing w:val="0"/>
          <w:kern w:val="0"/>
          <w:sz w:val="32"/>
          <w:szCs w:val="32"/>
          <w:shd w:val="clear" w:fill="FFFFFF"/>
          <w:lang w:val="en-US" w:eastAsia="zh-CN" w:bidi="ar"/>
        </w:rPr>
        <w:t>七</w:t>
      </w:r>
      <w:r>
        <w:rPr>
          <w:rFonts w:hint="default" w:ascii="CESI黑体-GB2312" w:hAnsi="CESI黑体-GB2312" w:eastAsia="CESI黑体-GB2312" w:cs="CESI黑体-GB2312"/>
          <w:i w:val="0"/>
          <w:caps w:val="0"/>
          <w:color w:val="222222"/>
          <w:spacing w:val="0"/>
          <w:kern w:val="0"/>
          <w:sz w:val="32"/>
          <w:szCs w:val="32"/>
          <w:shd w:val="clear" w:fill="FFFFFF"/>
          <w:lang w:val="en-US" w:eastAsia="zh-CN" w:bidi="ar"/>
        </w:rPr>
        <w:t>条</w:t>
      </w:r>
      <w:r>
        <w:rPr>
          <w:rFonts w:hint="default" w:ascii="CESI仿宋-GB2312" w:hAnsi="CESI仿宋-GB2312" w:eastAsia="CESI仿宋-GB2312" w:cs="CESI仿宋-GB2312"/>
          <w:i w:val="0"/>
          <w:caps w:val="0"/>
          <w:color w:val="222222"/>
          <w:spacing w:val="0"/>
          <w:kern w:val="0"/>
          <w:sz w:val="32"/>
          <w:szCs w:val="32"/>
          <w:shd w:val="clear" w:fill="FFFFFF"/>
          <w:lang w:val="en-US" w:eastAsia="zh-CN" w:bidi="ar"/>
        </w:rPr>
        <w:t xml:space="preserve"> </w:t>
      </w:r>
      <w:r>
        <w:rPr>
          <w:rFonts w:hint="eastAsia" w:ascii="CESI仿宋-GB2312" w:hAnsi="CESI仿宋-GB2312" w:eastAsia="CESI仿宋-GB2312" w:cs="CESI仿宋-GB2312"/>
          <w:i w:val="0"/>
          <w:caps w:val="0"/>
          <w:color w:val="222222"/>
          <w:spacing w:val="0"/>
          <w:kern w:val="0"/>
          <w:sz w:val="32"/>
          <w:szCs w:val="32"/>
          <w:shd w:val="clear" w:fill="FFFFFF"/>
          <w:lang w:val="en-US" w:eastAsia="zh-CN" w:bidi="ar"/>
        </w:rPr>
        <w:t xml:space="preserve"> </w:t>
      </w:r>
      <w:r>
        <w:rPr>
          <w:rFonts w:hint="eastAsia" w:ascii="仿宋_GB2312" w:hAnsi="仿宋_GB2312" w:eastAsia="仿宋_GB2312" w:cs="仿宋_GB2312"/>
          <w:sz w:val="32"/>
          <w:szCs w:val="32"/>
          <w:vertAlign w:val="baseline"/>
          <w:lang w:val="en-US" w:eastAsia="zh-CN"/>
        </w:rPr>
        <w:t>省文化和旅游厅成立大型营业性演出风险评估和综合研判工作领导小组，省文化和旅游厅党组书记、厅长担任组长，分管市场管理、政策法规、文化艺术演出、综合执法、意识形态、行政审批等厅领导担任副组长，协管市场管理的厅二级巡视员担任执行副组长，成员由市场管理处、政策法规处、艺术处、综合执法监督局、机关党委、驻政务大厅工作组主要负责人担任。</w:t>
      </w:r>
    </w:p>
    <w:p>
      <w:pPr>
        <w:keepNext w:val="0"/>
        <w:keepLines w:val="0"/>
        <w:pageBreakBefore w:val="0"/>
        <w:widowControl/>
        <w:suppressLineNumbers w:val="0"/>
        <w:shd w:val="clear" w:fill="FFFFFF"/>
        <w:kinsoku/>
        <w:wordWrap/>
        <w:overflowPunct/>
        <w:topLinePunct w:val="0"/>
        <w:autoSpaceDE/>
        <w:autoSpaceDN/>
        <w:bidi w:val="0"/>
        <w:adjustRightInd/>
        <w:snapToGrid/>
        <w:spacing w:beforeAutospacing="0" w:line="600" w:lineRule="exact"/>
        <w:ind w:left="0" w:firstLine="640" w:firstLineChars="200"/>
        <w:jc w:val="both"/>
        <w:textAlignment w:val="auto"/>
        <w:rPr>
          <w:rFonts w:hint="eastAsia" w:ascii="仿宋_GB2312" w:hAnsi="仿宋_GB2312" w:eastAsia="仿宋_GB2312" w:cs="仿宋_GB2312"/>
          <w:sz w:val="32"/>
          <w:szCs w:val="32"/>
          <w:vertAlign w:val="baseline"/>
          <w:lang w:val="en-US" w:eastAsia="zh-CN"/>
        </w:rPr>
      </w:pPr>
      <w:r>
        <w:rPr>
          <w:rFonts w:hint="eastAsia" w:ascii="CESI黑体-GB2312" w:hAnsi="CESI黑体-GB2312" w:eastAsia="CESI黑体-GB2312" w:cs="CESI黑体-GB2312"/>
          <w:i w:val="0"/>
          <w:caps w:val="0"/>
          <w:color w:val="222222"/>
          <w:spacing w:val="0"/>
          <w:kern w:val="0"/>
          <w:sz w:val="32"/>
          <w:szCs w:val="32"/>
          <w:shd w:val="clear" w:fill="FFFFFF"/>
          <w:lang w:val="en-US" w:eastAsia="zh-CN" w:bidi="ar"/>
        </w:rPr>
        <w:t>第八条</w:t>
      </w:r>
      <w:r>
        <w:rPr>
          <w:rFonts w:hint="eastAsia" w:ascii="仿宋_GB2312" w:hAnsi="仿宋_GB2312" w:eastAsia="仿宋_GB2312" w:cs="仿宋_GB2312"/>
          <w:sz w:val="32"/>
          <w:szCs w:val="32"/>
          <w:vertAlign w:val="baseline"/>
          <w:lang w:val="en-US" w:eastAsia="zh-CN"/>
        </w:rPr>
        <w:t xml:space="preserve">  省文化和旅游厅大型营业性演出风险评估和综合研判工作领导小组下设办公室，作为大型营业性演出活动风险评估和综合研判工作的办事机构，设在省文化和旅游厅市场管理处，办公室主任由协管市场管理处的二级巡视员兼任。</w:t>
      </w:r>
      <w:bookmarkStart w:id="0" w:name="_GoBack"/>
      <w:bookmarkEnd w:id="0"/>
    </w:p>
    <w:p>
      <w:pPr>
        <w:keepNext w:val="0"/>
        <w:keepLines w:val="0"/>
        <w:pageBreakBefore w:val="0"/>
        <w:kinsoku/>
        <w:wordWrap/>
        <w:overflowPunct/>
        <w:topLinePunct w:val="0"/>
        <w:autoSpaceDE/>
        <w:autoSpaceDN/>
        <w:bidi w:val="0"/>
        <w:adjustRightInd/>
        <w:snapToGrid/>
        <w:spacing w:line="600" w:lineRule="exact"/>
        <w:ind w:firstLine="640"/>
        <w:jc w:val="both"/>
        <w:textAlignment w:val="auto"/>
        <w:rPr>
          <w:sz w:val="32"/>
          <w:szCs w:val="32"/>
        </w:rPr>
      </w:pPr>
      <w:r>
        <w:rPr>
          <w:rFonts w:hint="eastAsia" w:ascii="CESI黑体-GB2312" w:hAnsi="CESI黑体-GB2312" w:eastAsia="CESI黑体-GB2312" w:cs="CESI黑体-GB2312"/>
          <w:i w:val="0"/>
          <w:caps w:val="0"/>
          <w:color w:val="222222"/>
          <w:spacing w:val="0"/>
          <w:kern w:val="0"/>
          <w:sz w:val="32"/>
          <w:szCs w:val="32"/>
          <w:shd w:val="clear" w:fill="FFFFFF"/>
          <w:lang w:val="en-US" w:eastAsia="zh-CN" w:bidi="ar"/>
        </w:rPr>
        <w:t>第九条</w:t>
      </w:r>
      <w:r>
        <w:rPr>
          <w:rFonts w:hint="eastAsia" w:ascii="仿宋_GB2312" w:hAnsi="仿宋_GB2312" w:cs="仿宋_GB2312"/>
          <w:sz w:val="32"/>
          <w:szCs w:val="32"/>
          <w:vertAlign w:val="baseline"/>
          <w:lang w:val="en-US" w:eastAsia="zh-CN"/>
        </w:rPr>
        <w:t xml:space="preserve">  </w:t>
      </w:r>
      <w:r>
        <w:rPr>
          <w:rFonts w:hint="eastAsia" w:ascii="仿宋_GB2312" w:hAnsi="仿宋_GB2312" w:eastAsia="仿宋_GB2312" w:cs="仿宋_GB2312"/>
          <w:sz w:val="32"/>
          <w:szCs w:val="32"/>
          <w:lang w:val="en-US" w:eastAsia="zh-CN"/>
        </w:rPr>
        <w:t>第三方专业机构</w:t>
      </w:r>
      <w:r>
        <w:rPr>
          <w:rFonts w:ascii="仿宋_GB2312" w:hAnsi="仿宋_GB2312" w:eastAsia="仿宋_GB2312" w:cs="仿宋_GB2312"/>
          <w:sz w:val="32"/>
          <w:szCs w:val="32"/>
        </w:rPr>
        <w:t>必须符合以下条件：</w:t>
      </w:r>
    </w:p>
    <w:p>
      <w:pPr>
        <w:keepNext w:val="0"/>
        <w:keepLines w:val="0"/>
        <w:pageBreakBefore w:val="0"/>
        <w:kinsoku/>
        <w:wordWrap/>
        <w:overflowPunct/>
        <w:topLinePunct w:val="0"/>
        <w:autoSpaceDE/>
        <w:autoSpaceDN/>
        <w:bidi w:val="0"/>
        <w:adjustRightInd/>
        <w:snapToGrid/>
        <w:spacing w:line="600" w:lineRule="exact"/>
        <w:ind w:firstLine="640"/>
        <w:jc w:val="both"/>
        <w:textAlignment w:val="auto"/>
        <w:rPr>
          <w:sz w:val="32"/>
          <w:szCs w:val="32"/>
        </w:rPr>
      </w:pPr>
      <w:r>
        <w:rPr>
          <w:rFonts w:ascii="仿宋_GB2312" w:hAnsi="仿宋_GB2312" w:eastAsia="仿宋_GB2312" w:cs="仿宋_GB2312"/>
          <w:sz w:val="32"/>
          <w:szCs w:val="32"/>
        </w:rPr>
        <w:t>（一）依法成立并具有</w:t>
      </w:r>
      <w:r>
        <w:rPr>
          <w:rFonts w:hint="eastAsia" w:ascii="仿宋_GB2312" w:hAnsi="仿宋_GB2312" w:eastAsia="仿宋_GB2312" w:cs="仿宋_GB2312"/>
          <w:sz w:val="32"/>
          <w:szCs w:val="32"/>
          <w:lang w:eastAsia="zh-CN"/>
        </w:rPr>
        <w:t>独立法人资格</w:t>
      </w:r>
      <w:r>
        <w:rPr>
          <w:rFonts w:ascii="仿宋_GB2312" w:hAnsi="仿宋_GB2312" w:eastAsia="仿宋_GB2312" w:cs="仿宋_GB2312"/>
          <w:sz w:val="32"/>
          <w:szCs w:val="32"/>
        </w:rPr>
        <w:t>；</w:t>
      </w:r>
    </w:p>
    <w:p>
      <w:pPr>
        <w:keepNext w:val="0"/>
        <w:keepLines w:val="0"/>
        <w:pageBreakBefore w:val="0"/>
        <w:kinsoku/>
        <w:wordWrap/>
        <w:overflowPunct/>
        <w:topLinePunct w:val="0"/>
        <w:autoSpaceDE/>
        <w:autoSpaceDN/>
        <w:bidi w:val="0"/>
        <w:adjustRightInd/>
        <w:snapToGrid/>
        <w:spacing w:line="600" w:lineRule="exact"/>
        <w:ind w:firstLine="640"/>
        <w:jc w:val="both"/>
        <w:textAlignment w:val="auto"/>
        <w:rPr>
          <w:rFonts w:ascii="仿宋_GB2312" w:hAnsi="仿宋_GB2312" w:eastAsia="仿宋_GB2312" w:cs="仿宋_GB2312"/>
          <w:sz w:val="32"/>
          <w:szCs w:val="32"/>
        </w:rPr>
      </w:pPr>
      <w:r>
        <w:rPr>
          <w:rFonts w:ascii="仿宋_GB2312" w:hAnsi="仿宋_GB2312" w:eastAsia="仿宋_GB2312" w:cs="仿宋_GB2312"/>
          <w:sz w:val="32"/>
          <w:szCs w:val="32"/>
        </w:rPr>
        <w:t>（二）有熟悉有关法律、法规、规章和业务</w:t>
      </w:r>
      <w:r>
        <w:rPr>
          <w:rFonts w:hint="eastAsia" w:ascii="仿宋_GB2312" w:hAnsi="仿宋_GB2312" w:eastAsia="仿宋_GB2312" w:cs="仿宋_GB2312"/>
          <w:sz w:val="32"/>
          <w:szCs w:val="32"/>
          <w:lang w:eastAsia="zh-CN"/>
        </w:rPr>
        <w:t>的</w:t>
      </w:r>
      <w:r>
        <w:rPr>
          <w:rFonts w:ascii="仿宋_GB2312" w:hAnsi="仿宋_GB2312" w:eastAsia="仿宋_GB2312" w:cs="仿宋_GB2312"/>
          <w:sz w:val="32"/>
          <w:szCs w:val="32"/>
        </w:rPr>
        <w:t>工作人员；</w:t>
      </w:r>
    </w:p>
    <w:p>
      <w:pPr>
        <w:pStyle w:val="2"/>
        <w:rPr>
          <w:rFonts w:hint="eastAsia" w:eastAsia="仿宋_GB2312"/>
          <w:lang w:eastAsia="zh-CN"/>
        </w:rPr>
      </w:pPr>
      <w:r>
        <w:rPr>
          <w:rFonts w:hint="eastAsia" w:ascii="仿宋_GB2312" w:hAnsi="仿宋_GB2312" w:cs="仿宋_GB2312"/>
          <w:sz w:val="32"/>
          <w:szCs w:val="32"/>
          <w:lang w:eastAsia="zh-CN"/>
        </w:rPr>
        <w:t>（三）建立评审专家数据库；</w:t>
      </w:r>
    </w:p>
    <w:p>
      <w:pPr>
        <w:keepNext w:val="0"/>
        <w:keepLines w:val="0"/>
        <w:pageBreakBefore w:val="0"/>
        <w:kinsoku/>
        <w:wordWrap/>
        <w:overflowPunct/>
        <w:topLinePunct w:val="0"/>
        <w:autoSpaceDE/>
        <w:autoSpaceDN/>
        <w:bidi w:val="0"/>
        <w:adjustRightInd/>
        <w:snapToGrid/>
        <w:spacing w:line="600" w:lineRule="exact"/>
        <w:ind w:firstLine="640"/>
        <w:jc w:val="both"/>
        <w:textAlignment w:val="auto"/>
        <w:rPr>
          <w:rFonts w:ascii="仿宋_GB2312" w:hAnsi="仿宋_GB2312" w:eastAsia="仿宋_GB2312" w:cs="仿宋_GB2312"/>
          <w:sz w:val="32"/>
          <w:szCs w:val="32"/>
        </w:rPr>
      </w:pPr>
      <w:r>
        <w:rPr>
          <w:rFonts w:ascii="仿宋_GB2312" w:hAnsi="仿宋_GB2312" w:eastAsia="仿宋_GB2312" w:cs="仿宋_GB2312"/>
          <w:sz w:val="32"/>
          <w:szCs w:val="32"/>
        </w:rPr>
        <w:t>（</w:t>
      </w:r>
      <w:r>
        <w:rPr>
          <w:rFonts w:hint="eastAsia" w:ascii="仿宋_GB2312" w:hAnsi="仿宋_GB2312" w:eastAsia="仿宋_GB2312" w:cs="仿宋_GB2312"/>
          <w:sz w:val="32"/>
          <w:szCs w:val="32"/>
          <w:lang w:eastAsia="zh-CN"/>
        </w:rPr>
        <w:t>四</w:t>
      </w:r>
      <w:r>
        <w:rPr>
          <w:rFonts w:ascii="仿宋_GB2312" w:hAnsi="仿宋_GB2312" w:eastAsia="仿宋_GB2312" w:cs="仿宋_GB2312"/>
          <w:sz w:val="32"/>
          <w:szCs w:val="32"/>
        </w:rPr>
        <w:t>）需要进行技术检查或者技术鉴定的，应当有条件组织进行相应的技术检查或者技术鉴定。</w:t>
      </w:r>
    </w:p>
    <w:p>
      <w:pPr>
        <w:pStyle w:val="2"/>
        <w:keepNext w:val="0"/>
        <w:keepLines w:val="0"/>
        <w:pageBreakBefore w:val="0"/>
        <w:kinsoku/>
        <w:wordWrap/>
        <w:overflowPunct/>
        <w:topLinePunct w:val="0"/>
        <w:autoSpaceDE/>
        <w:autoSpaceDN/>
        <w:bidi w:val="0"/>
        <w:adjustRightInd/>
        <w:snapToGrid/>
        <w:spacing w:afterLines="0" w:line="600" w:lineRule="exact"/>
        <w:jc w:val="both"/>
        <w:textAlignment w:val="auto"/>
        <w:rPr>
          <w:sz w:val="32"/>
          <w:szCs w:val="32"/>
        </w:rPr>
      </w:pPr>
    </w:p>
    <w:p>
      <w:pPr>
        <w:keepNext w:val="0"/>
        <w:keepLines w:val="0"/>
        <w:pageBreakBefore w:val="0"/>
        <w:widowControl/>
        <w:numPr>
          <w:ilvl w:val="0"/>
          <w:numId w:val="0"/>
        </w:numPr>
        <w:suppressLineNumbers w:val="0"/>
        <w:shd w:val="clear" w:fill="FFFFFF"/>
        <w:kinsoku/>
        <w:wordWrap/>
        <w:overflowPunct/>
        <w:topLinePunct w:val="0"/>
        <w:autoSpaceDE/>
        <w:autoSpaceDN/>
        <w:bidi w:val="0"/>
        <w:adjustRightInd/>
        <w:snapToGrid/>
        <w:spacing w:beforeAutospacing="0" w:line="600" w:lineRule="exact"/>
        <w:jc w:val="center"/>
        <w:textAlignment w:val="auto"/>
        <w:rPr>
          <w:rFonts w:hint="eastAsia" w:ascii="CESI楷体-GB2312" w:hAnsi="CESI楷体-GB2312" w:eastAsia="CESI楷体-GB2312" w:cs="CESI楷体-GB2312"/>
          <w:i w:val="0"/>
          <w:caps w:val="0"/>
          <w:color w:val="222222"/>
          <w:spacing w:val="0"/>
          <w:kern w:val="0"/>
          <w:sz w:val="32"/>
          <w:szCs w:val="32"/>
          <w:shd w:val="clear" w:fill="FFFFFF"/>
          <w:lang w:val="en-US" w:eastAsia="zh-CN" w:bidi="ar"/>
        </w:rPr>
      </w:pPr>
      <w:r>
        <w:rPr>
          <w:rFonts w:hint="eastAsia" w:ascii="CESI楷体-GB2312" w:hAnsi="CESI楷体-GB2312" w:eastAsia="CESI楷体-GB2312" w:cs="CESI楷体-GB2312"/>
          <w:i w:val="0"/>
          <w:caps w:val="0"/>
          <w:color w:val="222222"/>
          <w:spacing w:val="0"/>
          <w:kern w:val="0"/>
          <w:sz w:val="32"/>
          <w:szCs w:val="32"/>
          <w:shd w:val="clear" w:fill="FFFFFF"/>
          <w:lang w:val="en-US" w:eastAsia="zh-CN" w:bidi="ar"/>
        </w:rPr>
        <w:t>第三章  工作职责</w:t>
      </w:r>
    </w:p>
    <w:p>
      <w:pPr>
        <w:pStyle w:val="2"/>
        <w:keepNext w:val="0"/>
        <w:keepLines w:val="0"/>
        <w:pageBreakBefore w:val="0"/>
        <w:kinsoku/>
        <w:wordWrap/>
        <w:overflowPunct/>
        <w:topLinePunct w:val="0"/>
        <w:autoSpaceDE/>
        <w:autoSpaceDN/>
        <w:bidi w:val="0"/>
        <w:adjustRightInd/>
        <w:snapToGrid/>
        <w:spacing w:afterLines="0" w:line="600" w:lineRule="exact"/>
        <w:jc w:val="both"/>
        <w:textAlignment w:val="auto"/>
        <w:rPr>
          <w:sz w:val="32"/>
          <w:szCs w:val="32"/>
        </w:rPr>
      </w:pPr>
    </w:p>
    <w:p>
      <w:pPr>
        <w:pStyle w:val="2"/>
        <w:keepNext w:val="0"/>
        <w:keepLines w:val="0"/>
        <w:pageBreakBefore w:val="0"/>
        <w:kinsoku/>
        <w:wordWrap/>
        <w:overflowPunct/>
        <w:topLinePunct w:val="0"/>
        <w:autoSpaceDE/>
        <w:autoSpaceDN/>
        <w:bidi w:val="0"/>
        <w:adjustRightInd/>
        <w:snapToGrid/>
        <w:spacing w:afterLines="0" w:line="600" w:lineRule="exact"/>
        <w:jc w:val="both"/>
        <w:textAlignment w:val="auto"/>
        <w:rPr>
          <w:rFonts w:hint="eastAsia" w:ascii="仿宋_GB2312" w:hAnsi="仿宋_GB2312" w:cs="仿宋_GB2312"/>
          <w:sz w:val="32"/>
          <w:szCs w:val="32"/>
          <w:vertAlign w:val="baseline"/>
          <w:lang w:val="en-US" w:eastAsia="zh-CN"/>
        </w:rPr>
      </w:pPr>
      <w:r>
        <w:rPr>
          <w:rFonts w:hint="eastAsia" w:ascii="CESI黑体-GB2312" w:hAnsi="CESI黑体-GB2312" w:eastAsia="CESI黑体-GB2312" w:cs="CESI黑体-GB2312"/>
          <w:i w:val="0"/>
          <w:caps w:val="0"/>
          <w:color w:val="222222"/>
          <w:spacing w:val="0"/>
          <w:kern w:val="0"/>
          <w:sz w:val="32"/>
          <w:szCs w:val="32"/>
          <w:shd w:val="clear" w:fill="FFFFFF"/>
          <w:lang w:val="en-US" w:eastAsia="zh-CN" w:bidi="ar"/>
        </w:rPr>
        <w:t xml:space="preserve">第十条 </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vertAlign w:val="baseline"/>
          <w:lang w:val="en-US" w:eastAsia="zh-CN"/>
        </w:rPr>
        <w:t>省文化和旅游厅大型营业性演出风险评估和综合研判工作领导小组</w:t>
      </w:r>
      <w:r>
        <w:rPr>
          <w:rFonts w:hint="eastAsia" w:ascii="仿宋_GB2312" w:hAnsi="仿宋_GB2312" w:cs="仿宋_GB2312"/>
          <w:sz w:val="32"/>
          <w:szCs w:val="32"/>
          <w:vertAlign w:val="baseline"/>
          <w:lang w:val="en-US" w:eastAsia="zh-CN"/>
        </w:rPr>
        <w:t>工作职责：</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仿宋_GB2312" w:eastAsia="仿宋_GB2312" w:cs="仿宋_GB2312"/>
          <w:sz w:val="32"/>
          <w:szCs w:val="32"/>
          <w:vertAlign w:val="baseline"/>
          <w:lang w:val="en-US" w:eastAsia="zh-CN"/>
        </w:rPr>
      </w:pPr>
      <w:r>
        <w:rPr>
          <w:rFonts w:hint="eastAsia" w:ascii="仿宋_GB2312" w:hAnsi="仿宋_GB2312" w:eastAsia="仿宋_GB2312" w:cs="仿宋_GB2312"/>
          <w:sz w:val="32"/>
          <w:szCs w:val="32"/>
          <w:vertAlign w:val="baseline"/>
          <w:lang w:val="en-US" w:eastAsia="zh-CN"/>
        </w:rPr>
        <w:t>（一）做好大型营业性演出活动风险评估和综合研判的统筹协调、工作落实和检查督导。</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仿宋_GB2312" w:eastAsia="仿宋_GB2312" w:cs="仿宋_GB2312"/>
          <w:sz w:val="32"/>
          <w:szCs w:val="32"/>
          <w:vertAlign w:val="baseline"/>
          <w:lang w:val="en-US" w:eastAsia="zh-CN"/>
        </w:rPr>
      </w:pPr>
      <w:r>
        <w:rPr>
          <w:rFonts w:hint="eastAsia" w:ascii="仿宋_GB2312" w:hAnsi="仿宋_GB2312" w:eastAsia="仿宋_GB2312" w:cs="仿宋_GB2312"/>
          <w:sz w:val="32"/>
          <w:szCs w:val="32"/>
          <w:vertAlign w:val="baseline"/>
          <w:lang w:val="en-US" w:eastAsia="zh-CN"/>
        </w:rPr>
        <w:t>（二）指导各地文化和旅游部门加强大型营业性演出活动管理。</w:t>
      </w:r>
    </w:p>
    <w:p>
      <w:pPr>
        <w:pStyle w:val="2"/>
        <w:keepNext w:val="0"/>
        <w:keepLines w:val="0"/>
        <w:pageBreakBefore w:val="0"/>
        <w:kinsoku/>
        <w:wordWrap/>
        <w:overflowPunct/>
        <w:topLinePunct w:val="0"/>
        <w:autoSpaceDE/>
        <w:autoSpaceDN/>
        <w:bidi w:val="0"/>
        <w:adjustRightInd/>
        <w:snapToGrid/>
        <w:spacing w:afterLines="0" w:line="600" w:lineRule="exact"/>
        <w:jc w:val="both"/>
        <w:textAlignment w:val="auto"/>
        <w:rPr>
          <w:rFonts w:hint="eastAsia" w:ascii="仿宋_GB2312" w:hAnsi="仿宋_GB2312" w:cs="仿宋_GB2312"/>
          <w:sz w:val="32"/>
          <w:szCs w:val="32"/>
          <w:vertAlign w:val="baseline"/>
          <w:lang w:val="en-US" w:eastAsia="zh-CN"/>
        </w:rPr>
      </w:pPr>
      <w:r>
        <w:rPr>
          <w:rFonts w:hint="eastAsia" w:ascii="仿宋_GB2312" w:hAnsi="仿宋_GB2312" w:eastAsia="仿宋_GB2312" w:cs="仿宋_GB2312"/>
          <w:sz w:val="32"/>
          <w:szCs w:val="32"/>
          <w:vertAlign w:val="baseline"/>
          <w:lang w:val="en-US" w:eastAsia="zh-CN"/>
        </w:rPr>
        <w:t>（</w:t>
      </w:r>
      <w:r>
        <w:rPr>
          <w:rFonts w:hint="eastAsia" w:ascii="仿宋_GB2312" w:hAnsi="仿宋_GB2312" w:cs="仿宋_GB2312"/>
          <w:sz w:val="32"/>
          <w:szCs w:val="32"/>
          <w:vertAlign w:val="baseline"/>
          <w:lang w:val="en-US" w:eastAsia="zh-CN"/>
        </w:rPr>
        <w:t>三</w:t>
      </w:r>
      <w:r>
        <w:rPr>
          <w:rFonts w:hint="eastAsia" w:ascii="仿宋_GB2312" w:hAnsi="仿宋_GB2312" w:eastAsia="仿宋_GB2312" w:cs="仿宋_GB2312"/>
          <w:sz w:val="32"/>
          <w:szCs w:val="32"/>
          <w:vertAlign w:val="baseline"/>
          <w:lang w:val="en-US" w:eastAsia="zh-CN"/>
        </w:rPr>
        <w:t>）</w:t>
      </w:r>
      <w:r>
        <w:rPr>
          <w:rFonts w:hint="eastAsia" w:ascii="仿宋_GB2312" w:hAnsi="仿宋_GB2312" w:cs="仿宋_GB2312"/>
          <w:sz w:val="32"/>
          <w:szCs w:val="32"/>
          <w:vertAlign w:val="baseline"/>
          <w:lang w:val="en-US" w:eastAsia="zh-CN"/>
        </w:rPr>
        <w:t>建立河北省大型营业性演出管理厅际协作机制，牵头做好厅际协作机制日常工作。</w:t>
      </w:r>
    </w:p>
    <w:p>
      <w:pPr>
        <w:pStyle w:val="2"/>
        <w:keepNext w:val="0"/>
        <w:keepLines w:val="0"/>
        <w:pageBreakBefore w:val="0"/>
        <w:kinsoku/>
        <w:wordWrap/>
        <w:overflowPunct/>
        <w:topLinePunct w:val="0"/>
        <w:autoSpaceDE/>
        <w:autoSpaceDN/>
        <w:bidi w:val="0"/>
        <w:adjustRightInd/>
        <w:snapToGrid/>
        <w:spacing w:afterLines="0" w:line="600" w:lineRule="exact"/>
        <w:jc w:val="both"/>
        <w:textAlignment w:val="auto"/>
        <w:rPr>
          <w:rFonts w:hint="eastAsia" w:ascii="仿宋_GB2312" w:hAnsi="仿宋_GB2312" w:cs="仿宋_GB2312"/>
          <w:sz w:val="32"/>
          <w:szCs w:val="32"/>
          <w:vertAlign w:val="baseline"/>
          <w:lang w:val="en-US" w:eastAsia="zh-CN"/>
        </w:rPr>
      </w:pPr>
      <w:r>
        <w:rPr>
          <w:rFonts w:hint="eastAsia" w:ascii="仿宋_GB2312" w:hAnsi="仿宋_GB2312" w:cs="仿宋_GB2312"/>
          <w:sz w:val="32"/>
          <w:szCs w:val="32"/>
          <w:vertAlign w:val="baseline"/>
          <w:lang w:val="en-US" w:eastAsia="zh-CN"/>
        </w:rPr>
        <w:t>（四）依据河北省大型营业性演出活动发展形势，制定完善演出市场管理政策。</w:t>
      </w:r>
    </w:p>
    <w:p>
      <w:pPr>
        <w:pStyle w:val="2"/>
        <w:keepNext w:val="0"/>
        <w:keepLines w:val="0"/>
        <w:pageBreakBefore w:val="0"/>
        <w:kinsoku/>
        <w:wordWrap/>
        <w:overflowPunct/>
        <w:topLinePunct w:val="0"/>
        <w:autoSpaceDE/>
        <w:autoSpaceDN/>
        <w:bidi w:val="0"/>
        <w:adjustRightInd/>
        <w:snapToGrid/>
        <w:spacing w:afterLines="0" w:line="600" w:lineRule="exact"/>
        <w:jc w:val="both"/>
        <w:textAlignment w:val="auto"/>
        <w:rPr>
          <w:rFonts w:hint="eastAsia" w:ascii="仿宋_GB2312" w:hAnsi="仿宋_GB2312" w:cs="仿宋_GB2312"/>
          <w:sz w:val="32"/>
          <w:szCs w:val="32"/>
          <w:vertAlign w:val="baseline"/>
          <w:lang w:val="en-US" w:eastAsia="zh-CN"/>
        </w:rPr>
      </w:pPr>
      <w:r>
        <w:rPr>
          <w:rFonts w:hint="eastAsia" w:ascii="仿宋_GB2312" w:hAnsi="仿宋_GB2312" w:cs="仿宋_GB2312"/>
          <w:sz w:val="32"/>
          <w:szCs w:val="32"/>
          <w:vertAlign w:val="baseline"/>
          <w:lang w:val="en-US" w:eastAsia="zh-CN"/>
        </w:rPr>
        <w:t>（五）解决大型营业性演出活动筹办、举办过程中遇到的问题。</w:t>
      </w:r>
    </w:p>
    <w:p>
      <w:pPr>
        <w:pStyle w:val="2"/>
        <w:keepNext w:val="0"/>
        <w:keepLines w:val="0"/>
        <w:pageBreakBefore w:val="0"/>
        <w:kinsoku/>
        <w:wordWrap/>
        <w:overflowPunct/>
        <w:topLinePunct w:val="0"/>
        <w:autoSpaceDE/>
        <w:autoSpaceDN/>
        <w:bidi w:val="0"/>
        <w:adjustRightInd/>
        <w:snapToGrid/>
        <w:spacing w:afterLines="0" w:line="600" w:lineRule="exact"/>
        <w:jc w:val="both"/>
        <w:textAlignment w:val="auto"/>
        <w:rPr>
          <w:rFonts w:hint="eastAsia" w:ascii="仿宋_GB2312" w:hAnsi="仿宋_GB2312" w:cs="仿宋_GB2312"/>
          <w:sz w:val="32"/>
          <w:szCs w:val="32"/>
          <w:vertAlign w:val="baseline"/>
          <w:lang w:val="en-US" w:eastAsia="zh-CN"/>
        </w:rPr>
      </w:pPr>
      <w:r>
        <w:rPr>
          <w:rFonts w:hint="eastAsia" w:ascii="CESI黑体-GB2312" w:hAnsi="CESI黑体-GB2312" w:eastAsia="CESI黑体-GB2312" w:cs="CESI黑体-GB2312"/>
          <w:i w:val="0"/>
          <w:caps w:val="0"/>
          <w:color w:val="222222"/>
          <w:spacing w:val="0"/>
          <w:kern w:val="0"/>
          <w:sz w:val="32"/>
          <w:szCs w:val="32"/>
          <w:shd w:val="clear" w:fill="FFFFFF"/>
          <w:lang w:val="en-US" w:eastAsia="zh-CN" w:bidi="ar"/>
        </w:rPr>
        <w:t>第十一条</w:t>
      </w:r>
      <w:r>
        <w:rPr>
          <w:rFonts w:hint="eastAsia" w:ascii="仿宋_GB2312" w:hAnsi="仿宋_GB2312" w:eastAsia="仿宋_GB2312" w:cs="仿宋_GB2312"/>
          <w:sz w:val="32"/>
          <w:szCs w:val="32"/>
          <w:vertAlign w:val="baseline"/>
          <w:lang w:val="en-US" w:eastAsia="zh-CN"/>
        </w:rPr>
        <w:t xml:space="preserve">  省文化和旅游厅大型营业性演出风险评估和综合研判工作领导小组</w:t>
      </w:r>
      <w:r>
        <w:rPr>
          <w:rFonts w:hint="eastAsia" w:ascii="仿宋_GB2312" w:hAnsi="仿宋_GB2312" w:cs="仿宋_GB2312"/>
          <w:sz w:val="32"/>
          <w:szCs w:val="32"/>
          <w:vertAlign w:val="baseline"/>
          <w:lang w:val="en-US" w:eastAsia="zh-CN"/>
        </w:rPr>
        <w:t>办公室工作职责：</w:t>
      </w:r>
    </w:p>
    <w:p>
      <w:pPr>
        <w:pStyle w:val="2"/>
        <w:keepNext w:val="0"/>
        <w:keepLines w:val="0"/>
        <w:pageBreakBefore w:val="0"/>
        <w:kinsoku/>
        <w:wordWrap/>
        <w:overflowPunct/>
        <w:topLinePunct w:val="0"/>
        <w:autoSpaceDE/>
        <w:autoSpaceDN/>
        <w:bidi w:val="0"/>
        <w:adjustRightInd/>
        <w:snapToGrid/>
        <w:spacing w:afterLines="0" w:line="600" w:lineRule="exact"/>
        <w:jc w:val="both"/>
        <w:textAlignment w:val="auto"/>
        <w:rPr>
          <w:rFonts w:hint="eastAsia" w:ascii="仿宋_GB2312" w:hAnsi="仿宋_GB2312" w:cs="仿宋_GB2312"/>
          <w:sz w:val="32"/>
          <w:szCs w:val="32"/>
          <w:vertAlign w:val="baseline"/>
          <w:lang w:val="en-US" w:eastAsia="zh-CN"/>
        </w:rPr>
      </w:pPr>
      <w:r>
        <w:rPr>
          <w:rFonts w:hint="eastAsia" w:ascii="仿宋_GB2312" w:hAnsi="仿宋_GB2312" w:eastAsia="仿宋_GB2312" w:cs="仿宋_GB2312"/>
          <w:sz w:val="32"/>
          <w:szCs w:val="32"/>
          <w:vertAlign w:val="baseline"/>
          <w:lang w:val="en-US" w:eastAsia="zh-CN"/>
        </w:rPr>
        <w:t>（一）负责做好大型营业性演出活动风险评估和综合研判</w:t>
      </w:r>
      <w:r>
        <w:rPr>
          <w:rFonts w:hint="eastAsia" w:ascii="仿宋_GB2312" w:hAnsi="仿宋_GB2312" w:cs="仿宋_GB2312"/>
          <w:sz w:val="32"/>
          <w:szCs w:val="32"/>
          <w:vertAlign w:val="baseline"/>
          <w:lang w:val="en-US" w:eastAsia="zh-CN"/>
        </w:rPr>
        <w:t>的准备、执行和报审等工作。</w:t>
      </w:r>
    </w:p>
    <w:p>
      <w:pPr>
        <w:pStyle w:val="2"/>
        <w:keepNext w:val="0"/>
        <w:keepLines w:val="0"/>
        <w:pageBreakBefore w:val="0"/>
        <w:kinsoku/>
        <w:wordWrap/>
        <w:overflowPunct/>
        <w:topLinePunct w:val="0"/>
        <w:autoSpaceDE/>
        <w:autoSpaceDN/>
        <w:bidi w:val="0"/>
        <w:adjustRightInd/>
        <w:snapToGrid/>
        <w:spacing w:afterLines="0" w:line="600" w:lineRule="exact"/>
        <w:jc w:val="both"/>
        <w:textAlignment w:val="auto"/>
        <w:rPr>
          <w:rFonts w:hint="default" w:ascii="仿宋_GB2312" w:hAnsi="仿宋_GB2312" w:eastAsia="仿宋_GB2312" w:cs="仿宋_GB2312"/>
          <w:sz w:val="32"/>
          <w:szCs w:val="32"/>
          <w:vertAlign w:val="baseline"/>
          <w:lang w:val="en-US" w:eastAsia="zh-CN"/>
        </w:rPr>
      </w:pPr>
      <w:r>
        <w:rPr>
          <w:rFonts w:hint="eastAsia" w:ascii="仿宋_GB2312" w:hAnsi="仿宋_GB2312" w:eastAsia="仿宋_GB2312" w:cs="仿宋_GB2312"/>
          <w:sz w:val="32"/>
          <w:szCs w:val="32"/>
          <w:vertAlign w:val="baseline"/>
          <w:lang w:val="en-US" w:eastAsia="zh-CN"/>
        </w:rPr>
        <w:t>（二）</w:t>
      </w:r>
      <w:r>
        <w:rPr>
          <w:rFonts w:hint="eastAsia" w:ascii="仿宋_GB2312" w:hAnsi="仿宋_GB2312" w:cs="仿宋_GB2312"/>
          <w:sz w:val="32"/>
          <w:szCs w:val="32"/>
          <w:vertAlign w:val="baseline"/>
          <w:lang w:val="en-US" w:eastAsia="zh-CN"/>
        </w:rPr>
        <w:t>负责与各地文化和旅游部门建立沟通联系，了解掌握各地大型营业性演出活动筹办举办情况，梳理总结全省大型营业性演出活动开展情况。</w:t>
      </w:r>
    </w:p>
    <w:p>
      <w:pPr>
        <w:pStyle w:val="2"/>
        <w:keepNext w:val="0"/>
        <w:keepLines w:val="0"/>
        <w:pageBreakBefore w:val="0"/>
        <w:kinsoku/>
        <w:wordWrap/>
        <w:overflowPunct/>
        <w:topLinePunct w:val="0"/>
        <w:autoSpaceDE/>
        <w:autoSpaceDN/>
        <w:bidi w:val="0"/>
        <w:adjustRightInd/>
        <w:snapToGrid/>
        <w:spacing w:afterLines="0" w:line="600" w:lineRule="exact"/>
        <w:jc w:val="both"/>
        <w:textAlignment w:val="auto"/>
        <w:rPr>
          <w:rFonts w:hint="eastAsia" w:ascii="仿宋_GB2312" w:hAnsi="仿宋_GB2312" w:cs="仿宋_GB2312"/>
          <w:sz w:val="32"/>
          <w:szCs w:val="32"/>
          <w:vertAlign w:val="baseline"/>
          <w:lang w:val="en-US" w:eastAsia="zh-CN"/>
        </w:rPr>
      </w:pPr>
      <w:r>
        <w:rPr>
          <w:rFonts w:hint="eastAsia" w:ascii="仿宋_GB2312" w:hAnsi="仿宋_GB2312" w:cs="仿宋_GB2312"/>
          <w:sz w:val="32"/>
          <w:szCs w:val="32"/>
          <w:vertAlign w:val="baseline"/>
          <w:lang w:val="en-US" w:eastAsia="zh-CN"/>
        </w:rPr>
        <w:t>（三）负责召集河北省大型营业性演出管理厅际协作机制成员单位召开会议，开展工作会商，加强协同监管。</w:t>
      </w:r>
    </w:p>
    <w:p>
      <w:pPr>
        <w:pStyle w:val="2"/>
        <w:keepNext w:val="0"/>
        <w:keepLines w:val="0"/>
        <w:pageBreakBefore w:val="0"/>
        <w:kinsoku/>
        <w:wordWrap/>
        <w:overflowPunct/>
        <w:topLinePunct w:val="0"/>
        <w:autoSpaceDE/>
        <w:autoSpaceDN/>
        <w:bidi w:val="0"/>
        <w:adjustRightInd/>
        <w:snapToGrid/>
        <w:spacing w:afterLines="0" w:line="600" w:lineRule="exact"/>
        <w:jc w:val="both"/>
        <w:textAlignment w:val="auto"/>
        <w:rPr>
          <w:rFonts w:hint="eastAsia" w:ascii="仿宋_GB2312" w:hAnsi="仿宋_GB2312" w:cs="仿宋_GB2312"/>
          <w:sz w:val="32"/>
          <w:szCs w:val="32"/>
          <w:vertAlign w:val="baseline"/>
          <w:lang w:val="en-US" w:eastAsia="zh-CN"/>
        </w:rPr>
      </w:pPr>
      <w:r>
        <w:rPr>
          <w:rFonts w:hint="eastAsia" w:ascii="仿宋_GB2312" w:hAnsi="仿宋_GB2312" w:cs="仿宋_GB2312"/>
          <w:sz w:val="32"/>
          <w:szCs w:val="32"/>
          <w:vertAlign w:val="baseline"/>
          <w:lang w:val="en-US" w:eastAsia="zh-CN"/>
        </w:rPr>
        <w:t>（四）负责与第三方专业机构工作对接，加强对第三方专业机构管理。</w:t>
      </w:r>
    </w:p>
    <w:p>
      <w:pPr>
        <w:pStyle w:val="2"/>
        <w:keepNext w:val="0"/>
        <w:keepLines w:val="0"/>
        <w:pageBreakBefore w:val="0"/>
        <w:kinsoku/>
        <w:wordWrap/>
        <w:overflowPunct/>
        <w:topLinePunct w:val="0"/>
        <w:autoSpaceDE/>
        <w:autoSpaceDN/>
        <w:bidi w:val="0"/>
        <w:adjustRightInd/>
        <w:snapToGrid/>
        <w:spacing w:afterLines="0" w:line="600" w:lineRule="exact"/>
        <w:jc w:val="both"/>
        <w:textAlignment w:val="auto"/>
        <w:rPr>
          <w:rFonts w:hint="eastAsia" w:ascii="仿宋_GB2312" w:hAnsi="仿宋_GB2312" w:cs="仿宋_GB2312"/>
          <w:sz w:val="32"/>
          <w:szCs w:val="32"/>
          <w:vertAlign w:val="baseline"/>
          <w:lang w:val="en-US" w:eastAsia="zh-CN"/>
        </w:rPr>
      </w:pPr>
      <w:r>
        <w:rPr>
          <w:rFonts w:hint="eastAsia" w:ascii="仿宋_GB2312" w:hAnsi="仿宋_GB2312" w:cs="仿宋_GB2312"/>
          <w:sz w:val="32"/>
          <w:szCs w:val="32"/>
          <w:vertAlign w:val="baseline"/>
          <w:lang w:val="en-US" w:eastAsia="zh-CN"/>
        </w:rPr>
        <w:t>（五）做好领导交办的其他事项。</w:t>
      </w:r>
    </w:p>
    <w:p>
      <w:pPr>
        <w:pStyle w:val="2"/>
        <w:keepNext w:val="0"/>
        <w:keepLines w:val="0"/>
        <w:pageBreakBefore w:val="0"/>
        <w:kinsoku/>
        <w:wordWrap/>
        <w:overflowPunct/>
        <w:topLinePunct w:val="0"/>
        <w:autoSpaceDE/>
        <w:autoSpaceDN/>
        <w:bidi w:val="0"/>
        <w:adjustRightInd/>
        <w:snapToGrid/>
        <w:spacing w:afterLines="0" w:line="600" w:lineRule="exact"/>
        <w:jc w:val="both"/>
        <w:textAlignment w:val="auto"/>
        <w:rPr>
          <w:rFonts w:hint="eastAsia" w:ascii="仿宋_GB2312" w:hAnsi="仿宋_GB2312" w:cs="仿宋_GB2312"/>
          <w:sz w:val="32"/>
          <w:szCs w:val="32"/>
          <w:vertAlign w:val="baseline"/>
          <w:lang w:val="en-US" w:eastAsia="zh-CN"/>
        </w:rPr>
      </w:pPr>
      <w:r>
        <w:rPr>
          <w:rFonts w:hint="eastAsia" w:ascii="CESI黑体-GB2312" w:hAnsi="CESI黑体-GB2312" w:eastAsia="CESI黑体-GB2312" w:cs="CESI黑体-GB2312"/>
          <w:i w:val="0"/>
          <w:caps w:val="0"/>
          <w:color w:val="222222"/>
          <w:spacing w:val="0"/>
          <w:kern w:val="0"/>
          <w:sz w:val="32"/>
          <w:szCs w:val="32"/>
          <w:shd w:val="clear" w:fill="FFFFFF"/>
          <w:lang w:val="en-US" w:eastAsia="zh-CN" w:bidi="ar"/>
        </w:rPr>
        <w:t xml:space="preserve">第十三条 </w:t>
      </w:r>
      <w:r>
        <w:rPr>
          <w:rFonts w:hint="eastAsia" w:ascii="仿宋_GB2312" w:hAnsi="仿宋_GB2312" w:cs="仿宋_GB2312"/>
          <w:sz w:val="32"/>
          <w:szCs w:val="32"/>
          <w:vertAlign w:val="baseline"/>
          <w:lang w:val="en-US" w:eastAsia="zh-CN"/>
        </w:rPr>
        <w:t xml:space="preserve"> 第三方专业机构工作职责：</w:t>
      </w:r>
    </w:p>
    <w:p>
      <w:pPr>
        <w:pStyle w:val="2"/>
        <w:keepNext w:val="0"/>
        <w:keepLines w:val="0"/>
        <w:pageBreakBefore w:val="0"/>
        <w:kinsoku/>
        <w:wordWrap/>
        <w:overflowPunct/>
        <w:topLinePunct w:val="0"/>
        <w:autoSpaceDE/>
        <w:autoSpaceDN/>
        <w:bidi w:val="0"/>
        <w:adjustRightInd/>
        <w:snapToGrid/>
        <w:spacing w:afterLines="0" w:line="600" w:lineRule="exact"/>
        <w:jc w:val="both"/>
        <w:textAlignment w:val="auto"/>
        <w:rPr>
          <w:rFonts w:hint="eastAsia" w:ascii="仿宋_GB2312" w:hAnsi="仿宋_GB2312" w:cs="仿宋_GB2312"/>
          <w:sz w:val="32"/>
          <w:szCs w:val="32"/>
          <w:vertAlign w:val="baseline"/>
          <w:lang w:val="en-US" w:eastAsia="zh-CN"/>
        </w:rPr>
      </w:pPr>
      <w:r>
        <w:rPr>
          <w:rFonts w:hint="eastAsia" w:ascii="仿宋_GB2312" w:hAnsi="仿宋_GB2312" w:cs="仿宋_GB2312"/>
          <w:sz w:val="32"/>
          <w:szCs w:val="32"/>
          <w:vertAlign w:val="baseline"/>
          <w:lang w:val="en-US" w:eastAsia="zh-CN"/>
        </w:rPr>
        <w:t>（一）根据省文化和旅游厅的授权或委托，对大型营业性演出活动举办单位提交的自评报告进行风险研判。</w:t>
      </w:r>
    </w:p>
    <w:p>
      <w:pPr>
        <w:pStyle w:val="2"/>
        <w:keepNext w:val="0"/>
        <w:keepLines w:val="0"/>
        <w:pageBreakBefore w:val="0"/>
        <w:kinsoku/>
        <w:wordWrap/>
        <w:overflowPunct/>
        <w:topLinePunct w:val="0"/>
        <w:autoSpaceDE/>
        <w:autoSpaceDN/>
        <w:bidi w:val="0"/>
        <w:adjustRightInd/>
        <w:snapToGrid/>
        <w:spacing w:afterLines="0" w:line="600" w:lineRule="exact"/>
        <w:jc w:val="both"/>
        <w:textAlignment w:val="auto"/>
        <w:rPr>
          <w:rFonts w:hint="eastAsia" w:ascii="仿宋_GB2312" w:hAnsi="仿宋_GB2312" w:cs="仿宋_GB2312"/>
          <w:sz w:val="32"/>
          <w:szCs w:val="32"/>
          <w:vertAlign w:val="baseline"/>
          <w:lang w:val="en-US" w:eastAsia="zh-CN"/>
        </w:rPr>
      </w:pPr>
      <w:r>
        <w:rPr>
          <w:rFonts w:hint="eastAsia" w:ascii="仿宋_GB2312" w:hAnsi="仿宋_GB2312" w:cs="仿宋_GB2312"/>
          <w:sz w:val="32"/>
          <w:szCs w:val="32"/>
          <w:vertAlign w:val="baseline"/>
          <w:lang w:val="en-US" w:eastAsia="zh-CN"/>
        </w:rPr>
        <w:t>（二）根据风险研判情况，提出针对性意见建议，出具评审报告。</w:t>
      </w:r>
    </w:p>
    <w:p>
      <w:pPr>
        <w:pStyle w:val="2"/>
        <w:keepNext w:val="0"/>
        <w:keepLines w:val="0"/>
        <w:pageBreakBefore w:val="0"/>
        <w:kinsoku/>
        <w:wordWrap/>
        <w:overflowPunct/>
        <w:topLinePunct w:val="0"/>
        <w:autoSpaceDE/>
        <w:autoSpaceDN/>
        <w:bidi w:val="0"/>
        <w:adjustRightInd/>
        <w:snapToGrid/>
        <w:spacing w:afterLines="0" w:line="600" w:lineRule="exact"/>
        <w:jc w:val="both"/>
        <w:textAlignment w:val="auto"/>
        <w:rPr>
          <w:rFonts w:hint="default" w:ascii="仿宋_GB2312" w:hAnsi="仿宋_GB2312" w:cs="仿宋_GB2312"/>
          <w:sz w:val="32"/>
          <w:szCs w:val="32"/>
          <w:vertAlign w:val="baseline"/>
          <w:lang w:val="en-US" w:eastAsia="zh-CN"/>
        </w:rPr>
      </w:pPr>
      <w:r>
        <w:rPr>
          <w:rFonts w:hint="eastAsia" w:ascii="仿宋_GB2312" w:hAnsi="仿宋_GB2312" w:cs="仿宋_GB2312"/>
          <w:sz w:val="32"/>
          <w:szCs w:val="32"/>
          <w:vertAlign w:val="baseline"/>
          <w:lang w:val="en-US" w:eastAsia="zh-CN"/>
        </w:rPr>
        <w:t>（三）根据工作需要，制定行业行为规范和行业标准，建立行业自律机制，开展行业培训、资质认证及行业达标活动。</w:t>
      </w:r>
    </w:p>
    <w:p>
      <w:pPr>
        <w:keepNext w:val="0"/>
        <w:keepLines w:val="0"/>
        <w:pageBreakBefore w:val="0"/>
        <w:widowControl/>
        <w:suppressLineNumbers w:val="0"/>
        <w:shd w:val="clear" w:fill="FFFFFF"/>
        <w:kinsoku/>
        <w:wordWrap/>
        <w:overflowPunct/>
        <w:topLinePunct w:val="0"/>
        <w:autoSpaceDE/>
        <w:autoSpaceDN/>
        <w:bidi w:val="0"/>
        <w:adjustRightInd/>
        <w:snapToGrid/>
        <w:spacing w:beforeAutospacing="0" w:line="600" w:lineRule="exact"/>
        <w:ind w:left="0" w:firstLine="640" w:firstLineChars="200"/>
        <w:jc w:val="both"/>
        <w:textAlignment w:val="auto"/>
        <w:rPr>
          <w:rFonts w:hint="eastAsia" w:ascii="CESI仿宋-GB2312" w:hAnsi="CESI仿宋-GB2312" w:eastAsia="CESI仿宋-GB2312" w:cs="CESI仿宋-GB2312"/>
          <w:i w:val="0"/>
          <w:caps w:val="0"/>
          <w:color w:val="222222"/>
          <w:spacing w:val="0"/>
          <w:kern w:val="0"/>
          <w:sz w:val="32"/>
          <w:szCs w:val="32"/>
          <w:shd w:val="clear" w:fill="FFFFFF"/>
          <w:lang w:val="en-US" w:eastAsia="zh-CN" w:bidi="ar"/>
        </w:rPr>
      </w:pPr>
      <w:r>
        <w:rPr>
          <w:rFonts w:hint="default" w:ascii="CESI黑体-GB2312" w:hAnsi="CESI黑体-GB2312" w:eastAsia="CESI黑体-GB2312" w:cs="CESI黑体-GB2312"/>
          <w:i w:val="0"/>
          <w:caps w:val="0"/>
          <w:color w:val="222222"/>
          <w:spacing w:val="0"/>
          <w:kern w:val="0"/>
          <w:sz w:val="32"/>
          <w:szCs w:val="32"/>
          <w:shd w:val="clear" w:fill="FFFFFF"/>
          <w:lang w:val="en-US" w:eastAsia="zh-CN" w:bidi="ar"/>
        </w:rPr>
        <w:t>第十</w:t>
      </w:r>
      <w:r>
        <w:rPr>
          <w:rFonts w:hint="eastAsia" w:ascii="CESI黑体-GB2312" w:hAnsi="CESI黑体-GB2312" w:eastAsia="CESI黑体-GB2312" w:cs="CESI黑体-GB2312"/>
          <w:i w:val="0"/>
          <w:caps w:val="0"/>
          <w:color w:val="222222"/>
          <w:spacing w:val="0"/>
          <w:kern w:val="0"/>
          <w:sz w:val="32"/>
          <w:szCs w:val="32"/>
          <w:shd w:val="clear" w:fill="FFFFFF"/>
          <w:lang w:val="en-US" w:eastAsia="zh-CN" w:bidi="ar"/>
        </w:rPr>
        <w:t>四</w:t>
      </w:r>
      <w:r>
        <w:rPr>
          <w:rFonts w:hint="default" w:ascii="CESI黑体-GB2312" w:hAnsi="CESI黑体-GB2312" w:eastAsia="CESI黑体-GB2312" w:cs="CESI黑体-GB2312"/>
          <w:i w:val="0"/>
          <w:caps w:val="0"/>
          <w:color w:val="222222"/>
          <w:spacing w:val="0"/>
          <w:kern w:val="0"/>
          <w:sz w:val="32"/>
          <w:szCs w:val="32"/>
          <w:shd w:val="clear" w:fill="FFFFFF"/>
          <w:lang w:val="en-US" w:eastAsia="zh-CN" w:bidi="ar"/>
        </w:rPr>
        <w:t>条</w:t>
      </w:r>
      <w:r>
        <w:rPr>
          <w:rFonts w:hint="default" w:ascii="CESI仿宋-GB2312" w:hAnsi="CESI仿宋-GB2312" w:eastAsia="CESI仿宋-GB2312" w:cs="CESI仿宋-GB2312"/>
          <w:i w:val="0"/>
          <w:caps w:val="0"/>
          <w:color w:val="222222"/>
          <w:spacing w:val="0"/>
          <w:kern w:val="0"/>
          <w:sz w:val="32"/>
          <w:szCs w:val="32"/>
          <w:shd w:val="clear" w:fill="FFFFFF"/>
          <w:lang w:val="en-US" w:eastAsia="zh-CN" w:bidi="ar"/>
        </w:rPr>
        <w:t xml:space="preserve"> </w:t>
      </w:r>
      <w:r>
        <w:rPr>
          <w:rFonts w:hint="eastAsia" w:ascii="CESI仿宋-GB2312" w:hAnsi="CESI仿宋-GB2312" w:eastAsia="CESI仿宋-GB2312" w:cs="CESI仿宋-GB2312"/>
          <w:i w:val="0"/>
          <w:caps w:val="0"/>
          <w:color w:val="222222"/>
          <w:spacing w:val="0"/>
          <w:kern w:val="0"/>
          <w:sz w:val="32"/>
          <w:szCs w:val="32"/>
          <w:shd w:val="clear" w:fill="FFFFFF"/>
          <w:lang w:val="en-US" w:eastAsia="zh-CN" w:bidi="ar"/>
        </w:rPr>
        <w:t xml:space="preserve"> 市</w:t>
      </w:r>
      <w:r>
        <w:rPr>
          <w:rFonts w:hint="default" w:ascii="CESI仿宋-GB2312" w:hAnsi="CESI仿宋-GB2312" w:eastAsia="CESI仿宋-GB2312" w:cs="CESI仿宋-GB2312"/>
          <w:i w:val="0"/>
          <w:caps w:val="0"/>
          <w:color w:val="222222"/>
          <w:spacing w:val="0"/>
          <w:kern w:val="0"/>
          <w:sz w:val="32"/>
          <w:szCs w:val="32"/>
          <w:shd w:val="clear" w:fill="FFFFFF"/>
          <w:lang w:val="en-US" w:eastAsia="zh-CN" w:bidi="ar"/>
        </w:rPr>
        <w:t>级</w:t>
      </w:r>
      <w:r>
        <w:rPr>
          <w:rFonts w:hint="eastAsia" w:ascii="CESI仿宋-GB2312" w:hAnsi="CESI仿宋-GB2312" w:eastAsia="CESI仿宋-GB2312" w:cs="CESI仿宋-GB2312"/>
          <w:i w:val="0"/>
          <w:caps w:val="0"/>
          <w:color w:val="222222"/>
          <w:spacing w:val="0"/>
          <w:kern w:val="0"/>
          <w:sz w:val="32"/>
          <w:szCs w:val="32"/>
          <w:shd w:val="clear" w:fill="FFFFFF"/>
          <w:lang w:val="en-US" w:eastAsia="zh-CN" w:bidi="ar"/>
        </w:rPr>
        <w:t>文化和旅游部门工作职责：</w:t>
      </w:r>
    </w:p>
    <w:p>
      <w:pPr>
        <w:keepNext w:val="0"/>
        <w:keepLines w:val="0"/>
        <w:pageBreakBefore w:val="0"/>
        <w:widowControl/>
        <w:suppressLineNumbers w:val="0"/>
        <w:shd w:val="clear" w:fill="FFFFFF"/>
        <w:kinsoku/>
        <w:wordWrap/>
        <w:overflowPunct/>
        <w:topLinePunct w:val="0"/>
        <w:autoSpaceDE/>
        <w:autoSpaceDN/>
        <w:bidi w:val="0"/>
        <w:adjustRightInd/>
        <w:snapToGrid/>
        <w:spacing w:beforeAutospacing="0" w:line="600" w:lineRule="exact"/>
        <w:ind w:left="0" w:firstLine="640" w:firstLineChars="200"/>
        <w:jc w:val="both"/>
        <w:textAlignment w:val="auto"/>
        <w:rPr>
          <w:rFonts w:hint="eastAsia" w:ascii="CESI仿宋-GB2312" w:hAnsi="CESI仿宋-GB2312" w:eastAsia="CESI仿宋-GB2312" w:cs="CESI仿宋-GB2312"/>
          <w:i w:val="0"/>
          <w:caps w:val="0"/>
          <w:color w:val="222222"/>
          <w:spacing w:val="0"/>
          <w:kern w:val="0"/>
          <w:sz w:val="32"/>
          <w:szCs w:val="32"/>
          <w:shd w:val="clear" w:fill="FFFFFF"/>
          <w:lang w:val="en-US" w:eastAsia="zh-CN" w:bidi="ar"/>
        </w:rPr>
      </w:pPr>
      <w:r>
        <w:rPr>
          <w:rFonts w:hint="eastAsia" w:ascii="CESI仿宋-GB2312" w:hAnsi="CESI仿宋-GB2312" w:eastAsia="CESI仿宋-GB2312" w:cs="CESI仿宋-GB2312"/>
          <w:i w:val="0"/>
          <w:caps w:val="0"/>
          <w:color w:val="222222"/>
          <w:spacing w:val="0"/>
          <w:kern w:val="0"/>
          <w:sz w:val="32"/>
          <w:szCs w:val="32"/>
          <w:shd w:val="clear" w:fill="FFFFFF"/>
          <w:lang w:val="en-US" w:eastAsia="zh-CN" w:bidi="ar"/>
        </w:rPr>
        <w:t>（一）</w:t>
      </w:r>
      <w:r>
        <w:rPr>
          <w:rFonts w:hint="default" w:ascii="CESI仿宋-GB2312" w:hAnsi="CESI仿宋-GB2312" w:eastAsia="CESI仿宋-GB2312" w:cs="CESI仿宋-GB2312"/>
          <w:i w:val="0"/>
          <w:caps w:val="0"/>
          <w:color w:val="222222"/>
          <w:spacing w:val="0"/>
          <w:kern w:val="0"/>
          <w:sz w:val="32"/>
          <w:szCs w:val="32"/>
          <w:shd w:val="clear" w:fill="FFFFFF"/>
          <w:lang w:val="en-US" w:eastAsia="zh-CN" w:bidi="ar"/>
        </w:rPr>
        <w:t>建立</w:t>
      </w:r>
      <w:r>
        <w:rPr>
          <w:rFonts w:hint="eastAsia" w:ascii="CESI仿宋-GB2312" w:hAnsi="CESI仿宋-GB2312" w:eastAsia="CESI仿宋-GB2312" w:cs="CESI仿宋-GB2312"/>
          <w:i w:val="0"/>
          <w:caps w:val="0"/>
          <w:color w:val="222222"/>
          <w:spacing w:val="0"/>
          <w:kern w:val="0"/>
          <w:sz w:val="32"/>
          <w:szCs w:val="32"/>
          <w:shd w:val="clear" w:fill="FFFFFF"/>
          <w:lang w:val="en-US" w:eastAsia="zh-CN" w:bidi="ar"/>
        </w:rPr>
        <w:t>大型营业性演出管理工作制度，</w:t>
      </w:r>
      <w:r>
        <w:rPr>
          <w:rFonts w:hint="default" w:ascii="CESI仿宋-GB2312" w:hAnsi="CESI仿宋-GB2312" w:eastAsia="CESI仿宋-GB2312" w:cs="CESI仿宋-GB2312"/>
          <w:i w:val="0"/>
          <w:caps w:val="0"/>
          <w:color w:val="222222"/>
          <w:spacing w:val="0"/>
          <w:kern w:val="0"/>
          <w:sz w:val="32"/>
          <w:szCs w:val="32"/>
          <w:shd w:val="clear" w:fill="FFFFFF"/>
          <w:lang w:val="en-US" w:eastAsia="zh-CN" w:bidi="ar"/>
        </w:rPr>
        <w:t>明确</w:t>
      </w:r>
      <w:r>
        <w:rPr>
          <w:rFonts w:hint="eastAsia" w:ascii="CESI仿宋-GB2312" w:hAnsi="CESI仿宋-GB2312" w:eastAsia="CESI仿宋-GB2312" w:cs="CESI仿宋-GB2312"/>
          <w:i w:val="0"/>
          <w:caps w:val="0"/>
          <w:color w:val="222222"/>
          <w:spacing w:val="0"/>
          <w:kern w:val="0"/>
          <w:sz w:val="32"/>
          <w:szCs w:val="32"/>
          <w:shd w:val="clear" w:fill="FFFFFF"/>
          <w:lang w:val="en-US" w:eastAsia="zh-CN" w:bidi="ar"/>
        </w:rPr>
        <w:t>专职</w:t>
      </w:r>
      <w:r>
        <w:rPr>
          <w:rFonts w:hint="default" w:ascii="CESI仿宋-GB2312" w:hAnsi="CESI仿宋-GB2312" w:eastAsia="CESI仿宋-GB2312" w:cs="CESI仿宋-GB2312"/>
          <w:i w:val="0"/>
          <w:caps w:val="0"/>
          <w:color w:val="222222"/>
          <w:spacing w:val="0"/>
          <w:kern w:val="0"/>
          <w:sz w:val="32"/>
          <w:szCs w:val="32"/>
          <w:shd w:val="clear" w:fill="FFFFFF"/>
          <w:lang w:val="en-US" w:eastAsia="zh-CN" w:bidi="ar"/>
        </w:rPr>
        <w:t>人员</w:t>
      </w:r>
      <w:r>
        <w:rPr>
          <w:rFonts w:hint="eastAsia" w:ascii="CESI仿宋-GB2312" w:hAnsi="CESI仿宋-GB2312" w:eastAsia="CESI仿宋-GB2312" w:cs="CESI仿宋-GB2312"/>
          <w:i w:val="0"/>
          <w:caps w:val="0"/>
          <w:color w:val="222222"/>
          <w:spacing w:val="0"/>
          <w:kern w:val="0"/>
          <w:sz w:val="32"/>
          <w:szCs w:val="32"/>
          <w:shd w:val="clear" w:fill="FFFFFF"/>
          <w:lang w:val="en-US" w:eastAsia="zh-CN" w:bidi="ar"/>
        </w:rPr>
        <w:t>做好大型营业性演出活动风险评估和综合研判的沟通对接和联络</w:t>
      </w:r>
      <w:r>
        <w:rPr>
          <w:rFonts w:hint="default" w:ascii="CESI仿宋-GB2312" w:hAnsi="CESI仿宋-GB2312" w:eastAsia="CESI仿宋-GB2312" w:cs="CESI仿宋-GB2312"/>
          <w:i w:val="0"/>
          <w:caps w:val="0"/>
          <w:color w:val="222222"/>
          <w:spacing w:val="0"/>
          <w:kern w:val="0"/>
          <w:sz w:val="32"/>
          <w:szCs w:val="32"/>
          <w:shd w:val="clear" w:fill="FFFFFF"/>
          <w:lang w:val="en-US" w:eastAsia="zh-CN" w:bidi="ar"/>
        </w:rPr>
        <w:t>工作。</w:t>
      </w:r>
    </w:p>
    <w:p>
      <w:pPr>
        <w:keepNext w:val="0"/>
        <w:keepLines w:val="0"/>
        <w:pageBreakBefore w:val="0"/>
        <w:widowControl/>
        <w:suppressLineNumbers w:val="0"/>
        <w:shd w:val="clear" w:fill="FFFFFF"/>
        <w:kinsoku/>
        <w:wordWrap/>
        <w:overflowPunct/>
        <w:topLinePunct w:val="0"/>
        <w:autoSpaceDE/>
        <w:autoSpaceDN/>
        <w:bidi w:val="0"/>
        <w:adjustRightInd/>
        <w:snapToGrid/>
        <w:spacing w:beforeAutospacing="0" w:line="600" w:lineRule="exact"/>
        <w:ind w:left="0" w:firstLine="640" w:firstLineChars="200"/>
        <w:jc w:val="both"/>
        <w:textAlignment w:val="auto"/>
        <w:rPr>
          <w:rFonts w:hint="default" w:ascii="CESI仿宋-GB2312" w:hAnsi="CESI仿宋-GB2312" w:eastAsia="CESI仿宋-GB2312" w:cs="CESI仿宋-GB2312"/>
          <w:i w:val="0"/>
          <w:caps w:val="0"/>
          <w:color w:val="222222"/>
          <w:spacing w:val="0"/>
          <w:kern w:val="0"/>
          <w:sz w:val="32"/>
          <w:szCs w:val="32"/>
          <w:shd w:val="clear" w:fill="FFFFFF"/>
          <w:lang w:val="en-US" w:eastAsia="zh-CN" w:bidi="ar"/>
        </w:rPr>
      </w:pPr>
      <w:r>
        <w:rPr>
          <w:rFonts w:hint="eastAsia" w:ascii="CESI仿宋-GB2312" w:hAnsi="CESI仿宋-GB2312" w:eastAsia="CESI仿宋-GB2312" w:cs="CESI仿宋-GB2312"/>
          <w:i w:val="0"/>
          <w:caps w:val="0"/>
          <w:color w:val="222222"/>
          <w:spacing w:val="0"/>
          <w:kern w:val="0"/>
          <w:sz w:val="32"/>
          <w:szCs w:val="32"/>
          <w:shd w:val="clear" w:fill="FFFFFF"/>
          <w:lang w:val="en-US" w:eastAsia="zh-CN" w:bidi="ar"/>
        </w:rPr>
        <w:t>（二）</w:t>
      </w:r>
      <w:r>
        <w:rPr>
          <w:rFonts w:hint="default" w:ascii="CESI仿宋-GB2312" w:hAnsi="CESI仿宋-GB2312" w:eastAsia="CESI仿宋-GB2312" w:cs="CESI仿宋-GB2312"/>
          <w:i w:val="0"/>
          <w:caps w:val="0"/>
          <w:color w:val="222222"/>
          <w:spacing w:val="0"/>
          <w:kern w:val="0"/>
          <w:sz w:val="32"/>
          <w:szCs w:val="32"/>
          <w:shd w:val="clear" w:fill="FFFFFF"/>
          <w:lang w:val="en-US" w:eastAsia="zh-CN" w:bidi="ar"/>
        </w:rPr>
        <w:t>掌握行政区域内</w:t>
      </w:r>
      <w:r>
        <w:rPr>
          <w:rFonts w:hint="eastAsia" w:ascii="CESI仿宋-GB2312" w:hAnsi="CESI仿宋-GB2312" w:eastAsia="CESI仿宋-GB2312" w:cs="CESI仿宋-GB2312"/>
          <w:i w:val="0"/>
          <w:caps w:val="0"/>
          <w:color w:val="222222"/>
          <w:spacing w:val="0"/>
          <w:kern w:val="0"/>
          <w:sz w:val="32"/>
          <w:szCs w:val="32"/>
          <w:shd w:val="clear" w:fill="FFFFFF"/>
          <w:lang w:val="en-US" w:eastAsia="zh-CN" w:bidi="ar"/>
        </w:rPr>
        <w:t>大型营业性演出经纪</w:t>
      </w:r>
      <w:r>
        <w:rPr>
          <w:rFonts w:hint="default" w:ascii="CESI仿宋-GB2312" w:hAnsi="CESI仿宋-GB2312" w:eastAsia="CESI仿宋-GB2312" w:cs="CESI仿宋-GB2312"/>
          <w:i w:val="0"/>
          <w:caps w:val="0"/>
          <w:color w:val="222222"/>
          <w:spacing w:val="0"/>
          <w:kern w:val="0"/>
          <w:sz w:val="32"/>
          <w:szCs w:val="32"/>
          <w:shd w:val="clear" w:fill="FFFFFF"/>
          <w:lang w:val="en-US" w:eastAsia="zh-CN" w:bidi="ar"/>
        </w:rPr>
        <w:t>人员</w:t>
      </w:r>
      <w:r>
        <w:rPr>
          <w:rFonts w:hint="eastAsia" w:ascii="CESI仿宋-GB2312" w:hAnsi="CESI仿宋-GB2312" w:eastAsia="CESI仿宋-GB2312" w:cs="CESI仿宋-GB2312"/>
          <w:i w:val="0"/>
          <w:caps w:val="0"/>
          <w:color w:val="222222"/>
          <w:spacing w:val="0"/>
          <w:kern w:val="0"/>
          <w:sz w:val="32"/>
          <w:szCs w:val="32"/>
          <w:shd w:val="clear" w:fill="FFFFFF"/>
          <w:lang w:val="en-US" w:eastAsia="zh-CN" w:bidi="ar"/>
        </w:rPr>
        <w:t>和演出举办单位</w:t>
      </w:r>
      <w:r>
        <w:rPr>
          <w:rFonts w:hint="default" w:ascii="CESI仿宋-GB2312" w:hAnsi="CESI仿宋-GB2312" w:eastAsia="CESI仿宋-GB2312" w:cs="CESI仿宋-GB2312"/>
          <w:i w:val="0"/>
          <w:caps w:val="0"/>
          <w:color w:val="222222"/>
          <w:spacing w:val="0"/>
          <w:kern w:val="0"/>
          <w:sz w:val="32"/>
          <w:szCs w:val="32"/>
          <w:shd w:val="clear" w:fill="FFFFFF"/>
          <w:lang w:val="en-US" w:eastAsia="zh-CN" w:bidi="ar"/>
        </w:rPr>
        <w:t>的执业情况。</w:t>
      </w:r>
    </w:p>
    <w:p>
      <w:pPr>
        <w:keepNext w:val="0"/>
        <w:keepLines w:val="0"/>
        <w:pageBreakBefore w:val="0"/>
        <w:widowControl/>
        <w:suppressLineNumbers w:val="0"/>
        <w:shd w:val="clear" w:fill="FFFFFF"/>
        <w:kinsoku/>
        <w:wordWrap/>
        <w:overflowPunct/>
        <w:topLinePunct w:val="0"/>
        <w:autoSpaceDE/>
        <w:autoSpaceDN/>
        <w:bidi w:val="0"/>
        <w:adjustRightInd/>
        <w:snapToGrid/>
        <w:spacing w:beforeAutospacing="0" w:line="600" w:lineRule="exact"/>
        <w:ind w:left="0" w:firstLine="640" w:firstLineChars="200"/>
        <w:jc w:val="both"/>
        <w:textAlignment w:val="auto"/>
        <w:rPr>
          <w:rFonts w:hint="eastAsia" w:ascii="CESI仿宋-GB2312" w:hAnsi="CESI仿宋-GB2312" w:eastAsia="CESI仿宋-GB2312" w:cs="CESI仿宋-GB2312"/>
          <w:i w:val="0"/>
          <w:caps w:val="0"/>
          <w:color w:val="222222"/>
          <w:spacing w:val="0"/>
          <w:kern w:val="0"/>
          <w:sz w:val="32"/>
          <w:szCs w:val="32"/>
          <w:shd w:val="clear" w:fill="FFFFFF"/>
          <w:lang w:val="en-US" w:eastAsia="zh-CN" w:bidi="ar"/>
        </w:rPr>
      </w:pPr>
      <w:r>
        <w:rPr>
          <w:rFonts w:hint="eastAsia" w:ascii="CESI仿宋-GB2312" w:hAnsi="CESI仿宋-GB2312" w:eastAsia="CESI仿宋-GB2312" w:cs="CESI仿宋-GB2312"/>
          <w:i w:val="0"/>
          <w:caps w:val="0"/>
          <w:color w:val="222222"/>
          <w:spacing w:val="0"/>
          <w:kern w:val="0"/>
          <w:sz w:val="32"/>
          <w:szCs w:val="32"/>
          <w:shd w:val="clear" w:fill="FFFFFF"/>
          <w:lang w:val="en-US" w:eastAsia="zh-CN" w:bidi="ar"/>
        </w:rPr>
        <w:t>（三）</w:t>
      </w:r>
      <w:r>
        <w:rPr>
          <w:rFonts w:hint="default" w:ascii="CESI仿宋-GB2312" w:hAnsi="CESI仿宋-GB2312" w:eastAsia="CESI仿宋-GB2312" w:cs="CESI仿宋-GB2312"/>
          <w:i w:val="0"/>
          <w:caps w:val="0"/>
          <w:color w:val="222222"/>
          <w:spacing w:val="0"/>
          <w:kern w:val="0"/>
          <w:sz w:val="32"/>
          <w:szCs w:val="32"/>
          <w:shd w:val="clear" w:fill="FFFFFF"/>
          <w:lang w:val="en-US" w:eastAsia="zh-CN" w:bidi="ar"/>
        </w:rPr>
        <w:t>积极推行</w:t>
      </w:r>
      <w:r>
        <w:rPr>
          <w:rFonts w:hint="eastAsia" w:ascii="CESI仿宋-GB2312" w:hAnsi="CESI仿宋-GB2312" w:eastAsia="CESI仿宋-GB2312" w:cs="CESI仿宋-GB2312"/>
          <w:i w:val="0"/>
          <w:caps w:val="0"/>
          <w:color w:val="222222"/>
          <w:spacing w:val="0"/>
          <w:kern w:val="0"/>
          <w:sz w:val="32"/>
          <w:szCs w:val="32"/>
          <w:shd w:val="clear" w:fill="FFFFFF"/>
          <w:lang w:val="en-US" w:eastAsia="zh-CN" w:bidi="ar"/>
        </w:rPr>
        <w:t>演出</w:t>
      </w:r>
      <w:r>
        <w:rPr>
          <w:rFonts w:hint="default" w:ascii="CESI仿宋-GB2312" w:hAnsi="CESI仿宋-GB2312" w:eastAsia="CESI仿宋-GB2312" w:cs="CESI仿宋-GB2312"/>
          <w:i w:val="0"/>
          <w:caps w:val="0"/>
          <w:color w:val="222222"/>
          <w:spacing w:val="0"/>
          <w:kern w:val="0"/>
          <w:sz w:val="32"/>
          <w:szCs w:val="32"/>
          <w:shd w:val="clear" w:fill="FFFFFF"/>
          <w:lang w:val="en-US" w:eastAsia="zh-CN" w:bidi="ar"/>
        </w:rPr>
        <w:t>机构</w:t>
      </w:r>
      <w:r>
        <w:rPr>
          <w:rFonts w:hint="eastAsia" w:ascii="CESI仿宋-GB2312" w:hAnsi="CESI仿宋-GB2312" w:eastAsia="CESI仿宋-GB2312" w:cs="CESI仿宋-GB2312"/>
          <w:i w:val="0"/>
          <w:caps w:val="0"/>
          <w:color w:val="222222"/>
          <w:spacing w:val="0"/>
          <w:kern w:val="0"/>
          <w:sz w:val="32"/>
          <w:szCs w:val="32"/>
          <w:shd w:val="clear" w:fill="FFFFFF"/>
          <w:lang w:val="en-US" w:eastAsia="zh-CN" w:bidi="ar"/>
        </w:rPr>
        <w:t>和从业人员</w:t>
      </w:r>
      <w:r>
        <w:rPr>
          <w:rFonts w:hint="default" w:ascii="CESI仿宋-GB2312" w:hAnsi="CESI仿宋-GB2312" w:eastAsia="CESI仿宋-GB2312" w:cs="CESI仿宋-GB2312"/>
          <w:i w:val="0"/>
          <w:caps w:val="0"/>
          <w:color w:val="222222"/>
          <w:spacing w:val="0"/>
          <w:kern w:val="0"/>
          <w:sz w:val="32"/>
          <w:szCs w:val="32"/>
          <w:shd w:val="clear" w:fill="FFFFFF"/>
          <w:lang w:val="en-US" w:eastAsia="zh-CN" w:bidi="ar"/>
        </w:rPr>
        <w:t>不良执业行为记分管理，</w:t>
      </w:r>
      <w:r>
        <w:rPr>
          <w:rFonts w:hint="eastAsia" w:ascii="CESI仿宋-GB2312" w:hAnsi="CESI仿宋-GB2312" w:eastAsia="CESI仿宋-GB2312" w:cs="CESI仿宋-GB2312"/>
          <w:i w:val="0"/>
          <w:caps w:val="0"/>
          <w:color w:val="222222"/>
          <w:spacing w:val="0"/>
          <w:kern w:val="0"/>
          <w:sz w:val="32"/>
          <w:szCs w:val="32"/>
          <w:shd w:val="clear" w:fill="FFFFFF"/>
          <w:lang w:val="en-US" w:eastAsia="zh-CN" w:bidi="ar"/>
        </w:rPr>
        <w:t>依法认定市场失信主体</w:t>
      </w:r>
      <w:r>
        <w:rPr>
          <w:rFonts w:hint="default" w:ascii="CESI仿宋-GB2312" w:hAnsi="CESI仿宋-GB2312" w:eastAsia="CESI仿宋-GB2312" w:cs="CESI仿宋-GB2312"/>
          <w:i w:val="0"/>
          <w:caps w:val="0"/>
          <w:color w:val="222222"/>
          <w:spacing w:val="0"/>
          <w:kern w:val="0"/>
          <w:sz w:val="32"/>
          <w:szCs w:val="32"/>
          <w:shd w:val="clear" w:fill="FFFFFF"/>
          <w:lang w:val="en-US" w:eastAsia="zh-CN" w:bidi="ar"/>
        </w:rPr>
        <w:t>。</w:t>
      </w:r>
      <w:r>
        <w:rPr>
          <w:rFonts w:hint="eastAsia" w:ascii="CESI仿宋-GB2312" w:hAnsi="CESI仿宋-GB2312" w:eastAsia="CESI仿宋-GB2312" w:cs="CESI仿宋-GB2312"/>
          <w:i w:val="0"/>
          <w:caps w:val="0"/>
          <w:color w:val="222222"/>
          <w:spacing w:val="0"/>
          <w:kern w:val="0"/>
          <w:sz w:val="32"/>
          <w:szCs w:val="32"/>
          <w:shd w:val="clear" w:fill="FFFFFF"/>
          <w:lang w:val="en-US" w:eastAsia="zh-CN" w:bidi="ar"/>
        </w:rPr>
        <w:t xml:space="preserve"> </w:t>
      </w:r>
    </w:p>
    <w:p>
      <w:pPr>
        <w:pStyle w:val="2"/>
        <w:rPr>
          <w:rFonts w:hint="eastAsia" w:ascii="CESI仿宋-GB2312" w:hAnsi="CESI仿宋-GB2312" w:eastAsia="CESI仿宋-GB2312" w:cs="CESI仿宋-GB2312"/>
          <w:i w:val="0"/>
          <w:caps w:val="0"/>
          <w:color w:val="222222"/>
          <w:spacing w:val="0"/>
          <w:kern w:val="0"/>
          <w:sz w:val="32"/>
          <w:szCs w:val="32"/>
          <w:shd w:val="clear" w:fill="FFFFFF"/>
          <w:lang w:val="en-US" w:eastAsia="zh-CN" w:bidi="ar"/>
        </w:rPr>
      </w:pPr>
      <w:r>
        <w:rPr>
          <w:rFonts w:hint="eastAsia" w:ascii="CESI仿宋-GB2312" w:hAnsi="CESI仿宋-GB2312" w:eastAsia="CESI仿宋-GB2312" w:cs="CESI仿宋-GB2312"/>
          <w:i w:val="0"/>
          <w:caps w:val="0"/>
          <w:color w:val="222222"/>
          <w:spacing w:val="0"/>
          <w:kern w:val="0"/>
          <w:sz w:val="32"/>
          <w:szCs w:val="32"/>
          <w:shd w:val="clear" w:fill="FFFFFF"/>
          <w:lang w:val="en-US" w:eastAsia="zh-CN" w:bidi="ar"/>
        </w:rPr>
        <w:t>（四）收集区域内大型营业性演出管理相关信息，及时报告省文化和旅游厅。</w:t>
      </w:r>
    </w:p>
    <w:p>
      <w:pPr>
        <w:keepNext w:val="0"/>
        <w:keepLines w:val="0"/>
        <w:pageBreakBefore w:val="0"/>
        <w:widowControl w:val="0"/>
        <w:suppressLineNumbers w:val="0"/>
        <w:shd w:val="clear" w:fill="FFFFFF"/>
        <w:kinsoku/>
        <w:wordWrap/>
        <w:overflowPunct/>
        <w:topLinePunct w:val="0"/>
        <w:autoSpaceDE/>
        <w:autoSpaceDN/>
        <w:bidi w:val="0"/>
        <w:adjustRightInd/>
        <w:snapToGrid/>
        <w:spacing w:beforeAutospacing="0" w:line="600" w:lineRule="exact"/>
        <w:ind w:left="0" w:firstLine="640" w:firstLineChars="200"/>
        <w:jc w:val="both"/>
        <w:textAlignment w:val="auto"/>
        <w:rPr>
          <w:rFonts w:hint="eastAsia" w:ascii="CESI仿宋-GB2312" w:hAnsi="CESI仿宋-GB2312" w:eastAsia="CESI仿宋-GB2312" w:cs="CESI仿宋-GB2312"/>
          <w:i w:val="0"/>
          <w:caps w:val="0"/>
          <w:color w:val="222222"/>
          <w:spacing w:val="0"/>
          <w:kern w:val="0"/>
          <w:sz w:val="32"/>
          <w:szCs w:val="32"/>
          <w:shd w:val="clear" w:fill="FFFFFF"/>
          <w:lang w:val="en-US" w:eastAsia="zh-CN" w:bidi="ar"/>
        </w:rPr>
      </w:pPr>
      <w:r>
        <w:rPr>
          <w:rFonts w:hint="eastAsia" w:ascii="CESI仿宋-GB2312" w:hAnsi="CESI仿宋-GB2312" w:eastAsia="CESI仿宋-GB2312" w:cs="CESI仿宋-GB2312"/>
          <w:i w:val="0"/>
          <w:caps w:val="0"/>
          <w:color w:val="222222"/>
          <w:spacing w:val="0"/>
          <w:kern w:val="0"/>
          <w:sz w:val="32"/>
          <w:szCs w:val="32"/>
          <w:shd w:val="clear" w:fill="FFFFFF"/>
          <w:lang w:val="en-US" w:eastAsia="zh-CN" w:bidi="ar"/>
        </w:rPr>
        <w:t>（五）负责建立大型营业性演出活动现场检查档案。</w:t>
      </w:r>
    </w:p>
    <w:p>
      <w:pPr>
        <w:pStyle w:val="2"/>
        <w:rPr>
          <w:rFonts w:hint="default"/>
          <w:lang w:val="en-US" w:eastAsia="zh-CN"/>
        </w:rPr>
      </w:pPr>
    </w:p>
    <w:p>
      <w:pPr>
        <w:keepNext w:val="0"/>
        <w:keepLines w:val="0"/>
        <w:pageBreakBefore w:val="0"/>
        <w:widowControl/>
        <w:numPr>
          <w:ilvl w:val="0"/>
          <w:numId w:val="0"/>
        </w:numPr>
        <w:suppressLineNumbers w:val="0"/>
        <w:shd w:val="clear" w:fill="FFFFFF"/>
        <w:kinsoku/>
        <w:wordWrap/>
        <w:overflowPunct/>
        <w:topLinePunct w:val="0"/>
        <w:autoSpaceDE/>
        <w:autoSpaceDN/>
        <w:bidi w:val="0"/>
        <w:adjustRightInd/>
        <w:snapToGrid/>
        <w:spacing w:beforeAutospacing="0" w:line="600" w:lineRule="exact"/>
        <w:jc w:val="center"/>
        <w:textAlignment w:val="auto"/>
        <w:rPr>
          <w:rFonts w:hint="eastAsia" w:ascii="CESI楷体-GB2312" w:hAnsi="CESI楷体-GB2312" w:eastAsia="CESI楷体-GB2312" w:cs="CESI楷体-GB2312"/>
          <w:i w:val="0"/>
          <w:caps w:val="0"/>
          <w:color w:val="222222"/>
          <w:spacing w:val="0"/>
          <w:kern w:val="0"/>
          <w:sz w:val="32"/>
          <w:szCs w:val="32"/>
          <w:shd w:val="clear" w:fill="FFFFFF"/>
          <w:lang w:val="en-US" w:eastAsia="zh-CN" w:bidi="ar"/>
        </w:rPr>
      </w:pPr>
      <w:r>
        <w:rPr>
          <w:rFonts w:hint="eastAsia" w:ascii="CESI楷体-GB2312" w:hAnsi="CESI楷体-GB2312" w:eastAsia="CESI楷体-GB2312" w:cs="CESI楷体-GB2312"/>
          <w:i w:val="0"/>
          <w:caps w:val="0"/>
          <w:color w:val="222222"/>
          <w:spacing w:val="0"/>
          <w:kern w:val="0"/>
          <w:sz w:val="32"/>
          <w:szCs w:val="32"/>
          <w:shd w:val="clear" w:fill="FFFFFF"/>
          <w:lang w:val="en-US" w:eastAsia="zh-CN" w:bidi="ar"/>
        </w:rPr>
        <w:t>第四章  基本要求</w:t>
      </w:r>
    </w:p>
    <w:p>
      <w:pPr>
        <w:pStyle w:val="2"/>
        <w:keepNext w:val="0"/>
        <w:keepLines w:val="0"/>
        <w:pageBreakBefore w:val="0"/>
        <w:numPr>
          <w:ilvl w:val="0"/>
          <w:numId w:val="0"/>
        </w:numPr>
        <w:kinsoku/>
        <w:wordWrap/>
        <w:overflowPunct/>
        <w:topLinePunct w:val="0"/>
        <w:autoSpaceDE/>
        <w:autoSpaceDN/>
        <w:bidi w:val="0"/>
        <w:adjustRightInd/>
        <w:snapToGrid/>
        <w:spacing w:afterLines="0" w:line="600" w:lineRule="exact"/>
        <w:jc w:val="both"/>
        <w:textAlignment w:val="auto"/>
        <w:rPr>
          <w:rFonts w:hint="eastAsia"/>
          <w:sz w:val="32"/>
          <w:szCs w:val="32"/>
          <w:lang w:val="en-US" w:eastAsia="zh-CN"/>
        </w:rPr>
      </w:pPr>
    </w:p>
    <w:p>
      <w:pPr>
        <w:keepNext w:val="0"/>
        <w:keepLines w:val="0"/>
        <w:pageBreakBefore w:val="0"/>
        <w:widowControl/>
        <w:suppressLineNumbers w:val="0"/>
        <w:shd w:val="clear" w:fill="FFFFFF"/>
        <w:kinsoku/>
        <w:wordWrap/>
        <w:overflowPunct/>
        <w:topLinePunct w:val="0"/>
        <w:autoSpaceDE/>
        <w:autoSpaceDN/>
        <w:bidi w:val="0"/>
        <w:adjustRightInd/>
        <w:snapToGrid/>
        <w:spacing w:beforeAutospacing="0" w:line="600" w:lineRule="exact"/>
        <w:ind w:firstLine="640" w:firstLineChars="200"/>
        <w:jc w:val="both"/>
        <w:textAlignment w:val="auto"/>
        <w:rPr>
          <w:rFonts w:hint="default" w:ascii="CESI楷体-GB2312" w:hAnsi="CESI楷体-GB2312" w:eastAsia="CESI楷体-GB2312" w:cs="CESI楷体-GB2312"/>
          <w:i w:val="0"/>
          <w:caps w:val="0"/>
          <w:color w:val="222222"/>
          <w:spacing w:val="0"/>
          <w:kern w:val="0"/>
          <w:sz w:val="32"/>
          <w:szCs w:val="32"/>
          <w:shd w:val="clear" w:fill="FFFFFF"/>
          <w:lang w:val="en-US" w:eastAsia="zh-CN" w:bidi="ar"/>
        </w:rPr>
      </w:pPr>
      <w:r>
        <w:rPr>
          <w:rFonts w:hint="eastAsia" w:ascii="CESI黑体-GB2312" w:hAnsi="CESI黑体-GB2312" w:eastAsia="CESI黑体-GB2312" w:cs="CESI黑体-GB2312"/>
          <w:i w:val="0"/>
          <w:caps w:val="0"/>
          <w:color w:val="222222"/>
          <w:spacing w:val="0"/>
          <w:kern w:val="0"/>
          <w:sz w:val="32"/>
          <w:szCs w:val="32"/>
          <w:shd w:val="clear" w:fill="FFFFFF"/>
          <w:lang w:val="en-US" w:eastAsia="zh-CN" w:bidi="ar"/>
        </w:rPr>
        <w:t xml:space="preserve">第十五条 </w:t>
      </w:r>
      <w:r>
        <w:rPr>
          <w:rFonts w:hint="eastAsia" w:ascii="CESI楷体-GB2312" w:hAnsi="CESI楷体-GB2312" w:eastAsia="CESI楷体-GB2312" w:cs="CESI楷体-GB2312"/>
          <w:i w:val="0"/>
          <w:caps w:val="0"/>
          <w:color w:val="222222"/>
          <w:spacing w:val="0"/>
          <w:kern w:val="0"/>
          <w:sz w:val="32"/>
          <w:szCs w:val="32"/>
          <w:shd w:val="clear" w:fill="FFFFFF"/>
          <w:lang w:val="en-US" w:eastAsia="zh-CN" w:bidi="ar"/>
        </w:rPr>
        <w:t xml:space="preserve"> </w:t>
      </w:r>
      <w:r>
        <w:rPr>
          <w:rFonts w:hint="eastAsia" w:ascii="CESI仿宋-GB2312" w:hAnsi="CESI仿宋-GB2312" w:eastAsia="CESI仿宋-GB2312" w:cs="CESI仿宋-GB2312"/>
          <w:i w:val="0"/>
          <w:caps w:val="0"/>
          <w:color w:val="222222"/>
          <w:spacing w:val="0"/>
          <w:kern w:val="0"/>
          <w:sz w:val="32"/>
          <w:szCs w:val="32"/>
          <w:shd w:val="clear" w:fill="FFFFFF"/>
          <w:lang w:val="en-US" w:eastAsia="zh-CN" w:bidi="ar"/>
        </w:rPr>
        <w:t>大型营业性演出活动风险评估和综合研判工作依据《文化和旅游部 公安部关于进一步加强大型营业性演出活动规范管理促进演出市场健康有序发展的通知》中“省级文化和旅游行政部门、公安机关要加强对本行政区域内大型演出活动的统筹指导，大型演出活动审批前，应当经过省级文化和旅游行政部门、属地公安机关风险评估和综合研判”进行。</w:t>
      </w:r>
    </w:p>
    <w:p>
      <w:pPr>
        <w:keepNext w:val="0"/>
        <w:keepLines w:val="0"/>
        <w:pageBreakBefore w:val="0"/>
        <w:widowControl w:val="0"/>
        <w:suppressLineNumbers w:val="0"/>
        <w:shd w:val="clear" w:fill="FFFFFF"/>
        <w:kinsoku/>
        <w:wordWrap/>
        <w:overflowPunct/>
        <w:topLinePunct w:val="0"/>
        <w:autoSpaceDE/>
        <w:autoSpaceDN/>
        <w:bidi w:val="0"/>
        <w:adjustRightInd/>
        <w:snapToGrid/>
        <w:spacing w:beforeAutospacing="0" w:line="600" w:lineRule="exact"/>
        <w:ind w:firstLine="640" w:firstLineChars="200"/>
        <w:jc w:val="both"/>
        <w:textAlignment w:val="auto"/>
        <w:rPr>
          <w:rFonts w:hint="default" w:ascii="CESI楷体-GB2312" w:hAnsi="CESI楷体-GB2312" w:eastAsia="CESI楷体-GB2312" w:cs="CESI楷体-GB2312"/>
          <w:i w:val="0"/>
          <w:caps w:val="0"/>
          <w:color w:val="222222"/>
          <w:spacing w:val="0"/>
          <w:kern w:val="0"/>
          <w:sz w:val="32"/>
          <w:szCs w:val="32"/>
          <w:shd w:val="clear" w:fill="FFFFFF"/>
          <w:lang w:val="en-US" w:eastAsia="zh-CN" w:bidi="ar"/>
        </w:rPr>
      </w:pPr>
      <w:r>
        <w:rPr>
          <w:rFonts w:hint="eastAsia" w:ascii="CESI黑体-GB2312" w:hAnsi="CESI黑体-GB2312" w:eastAsia="CESI黑体-GB2312" w:cs="CESI黑体-GB2312"/>
          <w:i w:val="0"/>
          <w:caps w:val="0"/>
          <w:color w:val="222222"/>
          <w:spacing w:val="0"/>
          <w:kern w:val="0"/>
          <w:sz w:val="32"/>
          <w:szCs w:val="32"/>
          <w:shd w:val="clear" w:fill="FFFFFF"/>
          <w:lang w:val="en-US" w:eastAsia="zh-CN" w:bidi="ar"/>
        </w:rPr>
        <w:t>第十六条</w:t>
      </w:r>
      <w:r>
        <w:rPr>
          <w:rFonts w:hint="eastAsia" w:ascii="CESI楷体-GB2312" w:hAnsi="CESI楷体-GB2312" w:eastAsia="CESI楷体-GB2312" w:cs="CESI楷体-GB2312"/>
          <w:i w:val="0"/>
          <w:caps w:val="0"/>
          <w:color w:val="222222"/>
          <w:spacing w:val="0"/>
          <w:kern w:val="0"/>
          <w:sz w:val="32"/>
          <w:szCs w:val="32"/>
          <w:shd w:val="clear" w:fill="FFFFFF"/>
          <w:lang w:val="en-US" w:eastAsia="zh-CN" w:bidi="ar"/>
        </w:rPr>
        <w:t xml:space="preserve"> </w:t>
      </w:r>
      <w:r>
        <w:rPr>
          <w:rFonts w:hint="eastAsia" w:ascii="CESI仿宋-GB2312" w:hAnsi="CESI仿宋-GB2312" w:eastAsia="CESI仿宋-GB2312" w:cs="CESI仿宋-GB2312"/>
          <w:i w:val="0"/>
          <w:caps w:val="0"/>
          <w:color w:val="222222"/>
          <w:spacing w:val="0"/>
          <w:kern w:val="0"/>
          <w:sz w:val="32"/>
          <w:szCs w:val="32"/>
          <w:shd w:val="clear" w:fill="FFFFFF"/>
          <w:lang w:val="en-US" w:eastAsia="zh-CN" w:bidi="ar"/>
        </w:rPr>
        <w:t xml:space="preserve"> 省文化和旅游厅开展风险评估，应当在传统的人、事、物、场等评估要素基础上，将网上热度、舆情反应、网民评价等网络特征纳入评估范畴，建立网上网下风险综合评估体系。</w:t>
      </w:r>
    </w:p>
    <w:p>
      <w:pPr>
        <w:keepNext w:val="0"/>
        <w:keepLines w:val="0"/>
        <w:pageBreakBefore w:val="0"/>
        <w:widowControl/>
        <w:suppressLineNumbers w:val="0"/>
        <w:shd w:val="clear" w:fill="FFFFFF"/>
        <w:kinsoku/>
        <w:wordWrap/>
        <w:overflowPunct/>
        <w:topLinePunct w:val="0"/>
        <w:autoSpaceDE/>
        <w:autoSpaceDN/>
        <w:bidi w:val="0"/>
        <w:adjustRightInd/>
        <w:snapToGrid/>
        <w:spacing w:beforeAutospacing="0" w:line="600" w:lineRule="exact"/>
        <w:ind w:firstLine="640" w:firstLineChars="200"/>
        <w:jc w:val="both"/>
        <w:textAlignment w:val="auto"/>
        <w:rPr>
          <w:rFonts w:hint="eastAsia" w:ascii="CESI仿宋-GB2312" w:hAnsi="CESI仿宋-GB2312" w:eastAsia="CESI仿宋-GB2312" w:cs="CESI仿宋-GB2312"/>
          <w:i w:val="0"/>
          <w:caps w:val="0"/>
          <w:color w:val="222222"/>
          <w:spacing w:val="0"/>
          <w:kern w:val="0"/>
          <w:sz w:val="32"/>
          <w:szCs w:val="32"/>
          <w:shd w:val="clear" w:fill="FFFFFF"/>
          <w:lang w:val="en-US" w:eastAsia="zh-CN" w:bidi="ar"/>
        </w:rPr>
      </w:pPr>
      <w:r>
        <w:rPr>
          <w:rFonts w:hint="eastAsia" w:ascii="CESI黑体-GB2312" w:hAnsi="CESI黑体-GB2312" w:eastAsia="CESI黑体-GB2312" w:cs="CESI黑体-GB2312"/>
          <w:i w:val="0"/>
          <w:caps w:val="0"/>
          <w:color w:val="222222"/>
          <w:spacing w:val="0"/>
          <w:kern w:val="0"/>
          <w:sz w:val="32"/>
          <w:szCs w:val="32"/>
          <w:shd w:val="clear" w:fill="FFFFFF"/>
          <w:lang w:val="en-US" w:eastAsia="zh-CN" w:bidi="ar"/>
        </w:rPr>
        <w:t>第十七条</w:t>
      </w:r>
      <w:r>
        <w:rPr>
          <w:rFonts w:hint="eastAsia" w:ascii="CESI楷体-GB2312" w:hAnsi="CESI楷体-GB2312" w:eastAsia="CESI楷体-GB2312" w:cs="CESI楷体-GB2312"/>
          <w:i w:val="0"/>
          <w:caps w:val="0"/>
          <w:color w:val="222222"/>
          <w:spacing w:val="0"/>
          <w:kern w:val="0"/>
          <w:sz w:val="32"/>
          <w:szCs w:val="32"/>
          <w:shd w:val="clear" w:fill="FFFFFF"/>
          <w:lang w:val="en-US" w:eastAsia="zh-CN" w:bidi="ar"/>
        </w:rPr>
        <w:t xml:space="preserve">  </w:t>
      </w:r>
      <w:r>
        <w:rPr>
          <w:rFonts w:hint="eastAsia" w:ascii="CESI仿宋-GB2312" w:hAnsi="CESI仿宋-GB2312" w:eastAsia="CESI仿宋-GB2312" w:cs="CESI仿宋-GB2312"/>
          <w:i w:val="0"/>
          <w:caps w:val="0"/>
          <w:color w:val="222222"/>
          <w:spacing w:val="0"/>
          <w:kern w:val="0"/>
          <w:sz w:val="32"/>
          <w:szCs w:val="32"/>
          <w:shd w:val="clear" w:fill="FFFFFF"/>
          <w:lang w:val="en-US" w:eastAsia="zh-CN" w:bidi="ar"/>
        </w:rPr>
        <w:t>各级文化和旅游行政部门要运用行政约谈、现场检查、联合监管、信用惩戒等手段，加强对演出举办单位的行政指导和教育管理。</w:t>
      </w:r>
    </w:p>
    <w:p>
      <w:pPr>
        <w:pStyle w:val="2"/>
        <w:keepNext w:val="0"/>
        <w:keepLines w:val="0"/>
        <w:pageBreakBefore w:val="0"/>
        <w:kinsoku/>
        <w:wordWrap/>
        <w:overflowPunct/>
        <w:topLinePunct w:val="0"/>
        <w:autoSpaceDE/>
        <w:autoSpaceDN/>
        <w:bidi w:val="0"/>
        <w:adjustRightInd/>
        <w:snapToGrid/>
        <w:spacing w:afterLines="0" w:line="600" w:lineRule="exact"/>
        <w:jc w:val="both"/>
        <w:textAlignment w:val="auto"/>
        <w:rPr>
          <w:rFonts w:hint="default"/>
          <w:sz w:val="32"/>
          <w:szCs w:val="32"/>
          <w:lang w:val="en-US" w:eastAsia="zh-CN"/>
        </w:rPr>
      </w:pPr>
    </w:p>
    <w:p>
      <w:pPr>
        <w:keepNext w:val="0"/>
        <w:keepLines w:val="0"/>
        <w:pageBreakBefore w:val="0"/>
        <w:widowControl/>
        <w:numPr>
          <w:ilvl w:val="0"/>
          <w:numId w:val="0"/>
        </w:numPr>
        <w:suppressLineNumbers w:val="0"/>
        <w:shd w:val="clear" w:fill="FFFFFF"/>
        <w:kinsoku/>
        <w:wordWrap/>
        <w:overflowPunct/>
        <w:topLinePunct w:val="0"/>
        <w:autoSpaceDE/>
        <w:autoSpaceDN/>
        <w:bidi w:val="0"/>
        <w:adjustRightInd/>
        <w:snapToGrid/>
        <w:spacing w:beforeAutospacing="0" w:line="600" w:lineRule="exact"/>
        <w:ind w:leftChars="0"/>
        <w:jc w:val="center"/>
        <w:textAlignment w:val="auto"/>
        <w:rPr>
          <w:rFonts w:hint="eastAsia" w:ascii="CESI楷体-GB2312" w:hAnsi="CESI楷体-GB2312" w:eastAsia="CESI楷体-GB2312" w:cs="CESI楷体-GB2312"/>
          <w:i w:val="0"/>
          <w:caps w:val="0"/>
          <w:color w:val="222222"/>
          <w:spacing w:val="0"/>
          <w:kern w:val="0"/>
          <w:sz w:val="32"/>
          <w:szCs w:val="32"/>
          <w:shd w:val="clear" w:fill="FFFFFF"/>
          <w:lang w:val="en-US" w:eastAsia="zh-CN" w:bidi="ar"/>
        </w:rPr>
      </w:pPr>
      <w:r>
        <w:rPr>
          <w:rFonts w:hint="eastAsia" w:ascii="CESI楷体-GB2312" w:hAnsi="CESI楷体-GB2312" w:eastAsia="CESI楷体-GB2312" w:cs="CESI楷体-GB2312"/>
          <w:i w:val="0"/>
          <w:caps w:val="0"/>
          <w:color w:val="222222"/>
          <w:spacing w:val="0"/>
          <w:kern w:val="0"/>
          <w:sz w:val="32"/>
          <w:szCs w:val="32"/>
          <w:shd w:val="clear" w:fill="FFFFFF"/>
          <w:lang w:val="en-US" w:eastAsia="zh-CN" w:bidi="ar"/>
        </w:rPr>
        <w:t>第五章  工作流程</w:t>
      </w:r>
    </w:p>
    <w:p>
      <w:pPr>
        <w:pStyle w:val="2"/>
        <w:keepNext w:val="0"/>
        <w:keepLines w:val="0"/>
        <w:pageBreakBefore w:val="0"/>
        <w:numPr>
          <w:ilvl w:val="0"/>
          <w:numId w:val="0"/>
        </w:numPr>
        <w:kinsoku/>
        <w:wordWrap/>
        <w:overflowPunct/>
        <w:topLinePunct w:val="0"/>
        <w:autoSpaceDE/>
        <w:autoSpaceDN/>
        <w:bidi w:val="0"/>
        <w:adjustRightInd/>
        <w:snapToGrid/>
        <w:spacing w:afterLines="0" w:line="600" w:lineRule="exact"/>
        <w:ind w:leftChars="0"/>
        <w:jc w:val="both"/>
        <w:textAlignment w:val="auto"/>
        <w:rPr>
          <w:rFonts w:hint="eastAsia"/>
          <w:sz w:val="32"/>
          <w:szCs w:val="32"/>
          <w:lang w:val="en-US" w:eastAsia="zh-CN"/>
        </w:rPr>
      </w:pPr>
    </w:p>
    <w:p>
      <w:pPr>
        <w:keepNext w:val="0"/>
        <w:keepLines w:val="0"/>
        <w:pageBreakBefore w:val="0"/>
        <w:widowControl/>
        <w:suppressLineNumbers w:val="0"/>
        <w:shd w:val="clear" w:fill="FFFFFF"/>
        <w:kinsoku/>
        <w:wordWrap/>
        <w:overflowPunct/>
        <w:topLinePunct w:val="0"/>
        <w:autoSpaceDE/>
        <w:autoSpaceDN/>
        <w:bidi w:val="0"/>
        <w:adjustRightInd/>
        <w:snapToGrid/>
        <w:spacing w:beforeAutospacing="0" w:line="600" w:lineRule="exact"/>
        <w:ind w:firstLine="640" w:firstLineChars="200"/>
        <w:jc w:val="both"/>
        <w:textAlignment w:val="auto"/>
        <w:rPr>
          <w:rFonts w:hint="eastAsia" w:ascii="CESI楷体-GB2312" w:hAnsi="CESI楷体-GB2312" w:eastAsia="CESI楷体-GB2312" w:cs="CESI楷体-GB2312"/>
          <w:i w:val="0"/>
          <w:caps w:val="0"/>
          <w:color w:val="222222"/>
          <w:spacing w:val="0"/>
          <w:kern w:val="0"/>
          <w:sz w:val="32"/>
          <w:szCs w:val="32"/>
          <w:shd w:val="clear" w:fill="FFFFFF"/>
          <w:lang w:val="en-US" w:eastAsia="zh-CN" w:bidi="ar"/>
        </w:rPr>
      </w:pPr>
      <w:r>
        <w:rPr>
          <w:rFonts w:hint="eastAsia" w:ascii="CESI黑体-GB2312" w:hAnsi="CESI黑体-GB2312" w:eastAsia="CESI黑体-GB2312" w:cs="CESI黑体-GB2312"/>
          <w:i w:val="0"/>
          <w:caps w:val="0"/>
          <w:color w:val="222222"/>
          <w:spacing w:val="0"/>
          <w:kern w:val="0"/>
          <w:sz w:val="32"/>
          <w:szCs w:val="32"/>
          <w:shd w:val="clear" w:fill="FFFFFF"/>
          <w:lang w:val="en-US" w:eastAsia="zh-CN" w:bidi="ar"/>
        </w:rPr>
        <w:t>第十九条</w:t>
      </w:r>
      <w:r>
        <w:rPr>
          <w:rFonts w:hint="eastAsia" w:ascii="CESI楷体-GB2312" w:hAnsi="CESI楷体-GB2312" w:eastAsia="CESI楷体-GB2312" w:cs="CESI楷体-GB2312"/>
          <w:sz w:val="32"/>
          <w:szCs w:val="32"/>
          <w:vertAlign w:val="baseline"/>
          <w:lang w:val="en-US" w:eastAsia="zh-CN"/>
        </w:rPr>
        <w:t xml:space="preserve">  </w:t>
      </w:r>
      <w:r>
        <w:rPr>
          <w:rFonts w:hint="eastAsia" w:ascii="仿宋_GB2312" w:hAnsi="仿宋_GB2312" w:eastAsia="仿宋_GB2312" w:cs="仿宋_GB2312"/>
          <w:sz w:val="32"/>
          <w:szCs w:val="32"/>
          <w:vertAlign w:val="baseline"/>
          <w:lang w:val="en-US" w:eastAsia="zh-CN"/>
        </w:rPr>
        <w:t>大型营业性演出活动风险评估和综合研判按以下流程进行：</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jc w:val="both"/>
        <w:textAlignment w:val="auto"/>
        <w:rPr>
          <w:rFonts w:hint="eastAsia" w:ascii="CESI楷体-GB2312" w:hAnsi="CESI楷体-GB2312" w:eastAsia="CESI楷体-GB2312" w:cs="CESI楷体-GB2312"/>
          <w:sz w:val="32"/>
          <w:szCs w:val="32"/>
          <w:vertAlign w:val="baseline"/>
          <w:lang w:val="en-US" w:eastAsia="zh-CN"/>
        </w:rPr>
      </w:pPr>
      <w:r>
        <w:rPr>
          <w:rFonts w:hint="eastAsia" w:ascii="CESI楷体-GB2312" w:hAnsi="CESI楷体-GB2312" w:eastAsia="CESI楷体-GB2312" w:cs="CESI楷体-GB2312"/>
          <w:sz w:val="32"/>
          <w:szCs w:val="32"/>
          <w:vertAlign w:val="baseline"/>
          <w:lang w:val="en-US" w:eastAsia="zh-CN"/>
        </w:rPr>
        <w:t>（一）申请。</w:t>
      </w:r>
      <w:r>
        <w:rPr>
          <w:rFonts w:hint="eastAsia" w:ascii="仿宋_GB2312" w:hAnsi="仿宋_GB2312" w:eastAsia="仿宋_GB2312" w:cs="仿宋_GB2312"/>
          <w:sz w:val="32"/>
          <w:szCs w:val="32"/>
          <w:vertAlign w:val="baseline"/>
          <w:lang w:val="en-US" w:eastAsia="zh-CN"/>
        </w:rPr>
        <w:t>演出活动举办单位按属地原则向县级行政审批部门、省文化和旅游厅驻政务大厅工作组递交申请材料和自评报告，自评报告应当在传统的人、事、物、场等评估要素基础上，将网上热度、舆情反应、网名评价等网络特征纳入评估范畴。</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both"/>
        <w:textAlignment w:val="auto"/>
        <w:rPr>
          <w:rFonts w:hint="eastAsia" w:ascii="CESI楷体-GB2312" w:hAnsi="CESI楷体-GB2312" w:eastAsia="CESI楷体-GB2312" w:cs="CESI楷体-GB2312"/>
          <w:sz w:val="32"/>
          <w:szCs w:val="32"/>
          <w:vertAlign w:val="baseline"/>
          <w:lang w:val="en-US" w:eastAsia="zh-CN"/>
        </w:rPr>
      </w:pPr>
      <w:r>
        <w:rPr>
          <w:rFonts w:hint="eastAsia" w:ascii="CESI楷体-GB2312" w:hAnsi="CESI楷体-GB2312" w:eastAsia="CESI楷体-GB2312" w:cs="CESI楷体-GB2312"/>
          <w:sz w:val="32"/>
          <w:szCs w:val="32"/>
          <w:vertAlign w:val="baseline"/>
          <w:lang w:val="en-US" w:eastAsia="zh-CN"/>
        </w:rPr>
        <w:t>（二）初审。</w:t>
      </w:r>
      <w:r>
        <w:rPr>
          <w:rFonts w:hint="eastAsia" w:ascii="仿宋_GB2312" w:hAnsi="仿宋_GB2312" w:eastAsia="仿宋_GB2312" w:cs="仿宋_GB2312"/>
          <w:sz w:val="32"/>
          <w:szCs w:val="32"/>
          <w:vertAlign w:val="baseline"/>
          <w:lang w:val="en-US" w:eastAsia="zh-CN"/>
        </w:rPr>
        <w:t>县级行政审批部门、省文化和旅游厅驻政务大厅工作组受理申请材料后，应严格按照《河北省文化和旅游厅 河北省公安厅关于转发&lt;文化和旅游部 公安部关于进一步加强大型营业性演出活动规范管理促进演出市场健康有序发展的通知&gt;的通知》、《河北省文化和旅游厅 河北省政务服务管理办公室关于开展大型营业性演出活动风险评估和综合研判的通知》要求，及时将书面自评报告等材料转送至省文化和旅游厅市场管理处。</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仿宋_GB2312" w:eastAsia="仿宋_GB2312" w:cs="仿宋_GB2312"/>
          <w:sz w:val="32"/>
          <w:szCs w:val="32"/>
          <w:vertAlign w:val="baseline"/>
          <w:lang w:val="en-US" w:eastAsia="zh-CN"/>
        </w:rPr>
      </w:pPr>
      <w:r>
        <w:rPr>
          <w:rFonts w:hint="eastAsia" w:ascii="CESI楷体-GB2312" w:hAnsi="CESI楷体-GB2312" w:eastAsia="CESI楷体-GB2312" w:cs="CESI楷体-GB2312"/>
          <w:sz w:val="32"/>
          <w:szCs w:val="32"/>
          <w:vertAlign w:val="baseline"/>
          <w:lang w:val="en-US" w:eastAsia="zh-CN"/>
        </w:rPr>
        <w:t>（三）受理和审查。</w:t>
      </w:r>
      <w:r>
        <w:rPr>
          <w:rFonts w:hint="eastAsia" w:ascii="仿宋_GB2312" w:hAnsi="仿宋_GB2312" w:eastAsia="仿宋_GB2312" w:cs="仿宋_GB2312"/>
          <w:sz w:val="32"/>
          <w:szCs w:val="32"/>
          <w:vertAlign w:val="baseline"/>
          <w:lang w:val="en-US" w:eastAsia="zh-CN"/>
        </w:rPr>
        <w:t>省文化和旅游厅市场管理处在接到书面自评报告等材料后，应及时受理，同时启动大型营业性演出活动风险评估程序，委托第三方专业机构对演出活动举办单位提交的申请材料进行风险审查和评估，出具风险评估报告。</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仿宋_GB2312" w:eastAsia="仿宋_GB2312" w:cs="仿宋_GB2312"/>
          <w:sz w:val="32"/>
          <w:szCs w:val="32"/>
          <w:vertAlign w:val="baseline"/>
          <w:lang w:val="en-US" w:eastAsia="zh-CN"/>
        </w:rPr>
      </w:pPr>
      <w:r>
        <w:rPr>
          <w:rFonts w:hint="eastAsia" w:ascii="CESI楷体-GB2312" w:hAnsi="CESI楷体-GB2312" w:eastAsia="CESI楷体-GB2312" w:cs="CESI楷体-GB2312"/>
          <w:sz w:val="32"/>
          <w:szCs w:val="32"/>
          <w:vertAlign w:val="baseline"/>
          <w:lang w:val="en-US" w:eastAsia="zh-CN"/>
        </w:rPr>
        <w:t>（四）综合研判。</w:t>
      </w:r>
      <w:r>
        <w:rPr>
          <w:rFonts w:hint="eastAsia" w:ascii="仿宋_GB2312" w:hAnsi="仿宋_GB2312" w:eastAsia="仿宋_GB2312" w:cs="仿宋_GB2312"/>
          <w:sz w:val="32"/>
          <w:szCs w:val="32"/>
          <w:vertAlign w:val="baseline"/>
          <w:lang w:val="en-US" w:eastAsia="zh-CN"/>
        </w:rPr>
        <w:t>对通过风险评估的演出活动举办单位，由省文化和旅游厅组织市、县两级文化和旅游部门、行政审批部门、属地公安机关以及相关职能部门召开联席会议，听取各职能部门意见建议，形成综合研判会议纪要。</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仿宋_GB2312" w:eastAsia="仿宋_GB2312" w:cs="仿宋_GB2312"/>
          <w:sz w:val="32"/>
          <w:szCs w:val="32"/>
          <w:vertAlign w:val="baseline"/>
          <w:lang w:val="en-US" w:eastAsia="zh-CN"/>
        </w:rPr>
      </w:pPr>
      <w:r>
        <w:rPr>
          <w:rFonts w:hint="eastAsia" w:ascii="CESI楷体-GB2312" w:hAnsi="CESI楷体-GB2312" w:eastAsia="CESI楷体-GB2312" w:cs="CESI楷体-GB2312"/>
          <w:sz w:val="32"/>
          <w:szCs w:val="32"/>
          <w:vertAlign w:val="baseline"/>
          <w:lang w:val="en-US" w:eastAsia="zh-CN"/>
        </w:rPr>
        <w:t>（五）报审。</w:t>
      </w:r>
      <w:r>
        <w:rPr>
          <w:rFonts w:hint="eastAsia" w:ascii="仿宋_GB2312" w:hAnsi="仿宋_GB2312" w:eastAsia="仿宋_GB2312" w:cs="仿宋_GB2312"/>
          <w:sz w:val="32"/>
          <w:szCs w:val="32"/>
          <w:vertAlign w:val="baseline"/>
          <w:lang w:val="en-US" w:eastAsia="zh-CN"/>
        </w:rPr>
        <w:t>经综合研判无异议后，省文化和旅游厅市场管理处按程序逐级报经厅主要领导审批，省文化和旅游厅市场管理处将综合研判审批意见书面反馈至报送的审批部门，对不符合安全条件和存在其他风险的演出活动，要求审批部门不予批准。</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仿宋_GB2312" w:eastAsia="仿宋_GB2312" w:cs="仿宋_GB2312"/>
          <w:sz w:val="32"/>
          <w:szCs w:val="32"/>
          <w:vertAlign w:val="baseline"/>
          <w:lang w:val="en-US" w:eastAsia="zh-CN"/>
        </w:rPr>
      </w:pPr>
      <w:r>
        <w:rPr>
          <w:rFonts w:hint="eastAsia" w:ascii="CESI楷体-GB2312" w:hAnsi="CESI楷体-GB2312" w:eastAsia="CESI楷体-GB2312" w:cs="CESI楷体-GB2312"/>
          <w:sz w:val="32"/>
          <w:szCs w:val="32"/>
          <w:vertAlign w:val="baseline"/>
          <w:lang w:val="en-US" w:eastAsia="zh-CN"/>
        </w:rPr>
        <w:t>（六）备案。</w:t>
      </w:r>
      <w:r>
        <w:rPr>
          <w:rFonts w:hint="eastAsia" w:ascii="仿宋_GB2312" w:hAnsi="仿宋_GB2312" w:eastAsia="仿宋_GB2312" w:cs="仿宋_GB2312"/>
          <w:sz w:val="32"/>
          <w:szCs w:val="32"/>
          <w:vertAlign w:val="baseline"/>
          <w:lang w:val="en-US" w:eastAsia="zh-CN"/>
        </w:rPr>
        <w:t>对经审批同意举办的演出活动，审批部门要及时将审批结果推送至演出活动举办地文化和旅游部门，文化和旅游部门及时将演出活动纳入监管范围。</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仿宋_GB2312" w:eastAsia="仿宋_GB2312" w:cs="仿宋_GB2312"/>
          <w:sz w:val="32"/>
          <w:szCs w:val="32"/>
          <w:vertAlign w:val="baseline"/>
          <w:lang w:val="en-US" w:eastAsia="zh-CN"/>
        </w:rPr>
      </w:pPr>
      <w:r>
        <w:rPr>
          <w:rFonts w:hint="eastAsia" w:ascii="仿宋_GB2312" w:hAnsi="仿宋_GB2312" w:eastAsia="仿宋_GB2312" w:cs="仿宋_GB2312"/>
          <w:sz w:val="32"/>
          <w:szCs w:val="32"/>
          <w:vertAlign w:val="baseline"/>
          <w:lang w:val="en-US" w:eastAsia="zh-CN"/>
        </w:rPr>
        <w:t xml:space="preserve"> </w:t>
      </w:r>
      <w:r>
        <w:rPr>
          <w:rFonts w:hint="eastAsia" w:ascii="CESI黑体-GB2312" w:hAnsi="CESI黑体-GB2312" w:eastAsia="CESI黑体-GB2312" w:cs="CESI黑体-GB2312"/>
          <w:i w:val="0"/>
          <w:caps w:val="0"/>
          <w:color w:val="222222"/>
          <w:spacing w:val="0"/>
          <w:kern w:val="0"/>
          <w:sz w:val="32"/>
          <w:szCs w:val="32"/>
          <w:shd w:val="clear" w:fill="FFFFFF"/>
          <w:lang w:val="en-US" w:eastAsia="zh-CN" w:bidi="ar"/>
        </w:rPr>
        <w:t xml:space="preserve">第二十条  </w:t>
      </w:r>
      <w:r>
        <w:rPr>
          <w:rFonts w:hint="eastAsia" w:ascii="仿宋_GB2312" w:hAnsi="仿宋_GB2312" w:eastAsia="仿宋_GB2312" w:cs="仿宋_GB2312"/>
          <w:sz w:val="32"/>
          <w:szCs w:val="32"/>
          <w:vertAlign w:val="baseline"/>
          <w:lang w:val="en-US" w:eastAsia="zh-CN"/>
        </w:rPr>
        <w:t>文化和旅游部门要加强大型营业性演出活动票务管理，督促演出举办单位、演出票务销售平台将大型营业性演出活动的票务信息（包括但不限于演出项目的名称、演出时间、演出场次、门票数量、票务销售方案、票房收入等信息）实时传输至全国文化市场技术监管与服务平台。</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仿宋_GB2312" w:eastAsia="仿宋_GB2312" w:cs="仿宋_GB2312"/>
          <w:sz w:val="32"/>
          <w:szCs w:val="32"/>
          <w:vertAlign w:val="baseline"/>
          <w:lang w:val="en-US" w:eastAsia="zh-CN"/>
        </w:rPr>
      </w:pPr>
      <w:r>
        <w:rPr>
          <w:rFonts w:hint="eastAsia" w:ascii="CESI黑体-GB2312" w:hAnsi="CESI黑体-GB2312" w:eastAsia="CESI黑体-GB2312" w:cs="CESI黑体-GB2312"/>
          <w:i w:val="0"/>
          <w:caps w:val="0"/>
          <w:color w:val="222222"/>
          <w:spacing w:val="0"/>
          <w:kern w:val="0"/>
          <w:sz w:val="32"/>
          <w:szCs w:val="32"/>
          <w:shd w:val="clear" w:fill="FFFFFF"/>
          <w:lang w:val="en-US" w:eastAsia="zh-CN" w:bidi="ar"/>
        </w:rPr>
        <w:t>第二十一条</w:t>
      </w:r>
      <w:r>
        <w:rPr>
          <w:rFonts w:hint="eastAsia" w:ascii="仿宋_GB2312" w:hAnsi="仿宋_GB2312" w:eastAsia="仿宋_GB2312" w:cs="仿宋_GB2312"/>
          <w:sz w:val="32"/>
          <w:szCs w:val="32"/>
          <w:vertAlign w:val="baseline"/>
          <w:lang w:val="en-US" w:eastAsia="zh-CN"/>
        </w:rPr>
        <w:t xml:space="preserve">  文化和旅游部门应当要求演出举办单位建立大型营业性演出活动退票机制，设定合理的梯次退票收费标准，保障购票人的正当退票权利。</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仿宋_GB2312" w:eastAsia="仿宋_GB2312" w:cs="仿宋_GB2312"/>
          <w:sz w:val="32"/>
          <w:szCs w:val="32"/>
          <w:vertAlign w:val="baseline"/>
          <w:lang w:val="en-US" w:eastAsia="zh-CN"/>
        </w:rPr>
      </w:pPr>
      <w:r>
        <w:rPr>
          <w:rFonts w:hint="eastAsia" w:ascii="CESI黑体-GB2312" w:hAnsi="CESI黑体-GB2312" w:eastAsia="CESI黑体-GB2312" w:cs="CESI黑体-GB2312"/>
          <w:i w:val="0"/>
          <w:caps w:val="0"/>
          <w:color w:val="222222"/>
          <w:spacing w:val="0"/>
          <w:kern w:val="0"/>
          <w:sz w:val="32"/>
          <w:szCs w:val="32"/>
          <w:shd w:val="clear" w:fill="FFFFFF"/>
          <w:lang w:val="en-US" w:eastAsia="zh-CN" w:bidi="ar"/>
        </w:rPr>
        <w:t xml:space="preserve">第二十二条  </w:t>
      </w:r>
      <w:r>
        <w:rPr>
          <w:rFonts w:hint="eastAsia" w:ascii="仿宋_GB2312" w:hAnsi="仿宋_GB2312" w:eastAsia="仿宋_GB2312" w:cs="仿宋_GB2312"/>
          <w:sz w:val="32"/>
          <w:szCs w:val="32"/>
          <w:vertAlign w:val="baseline"/>
          <w:lang w:val="en-US" w:eastAsia="zh-CN"/>
        </w:rPr>
        <w:t>文化和旅游市场管理部门、综合执法机构要加强对大型营业性演出活动的实地检查，现场核验演员信息及演出节目内容，严禁擅自变更演员及演出内容，严禁假唱、假演奏等违法违规行为。</w:t>
      </w:r>
    </w:p>
    <w:p>
      <w:pPr>
        <w:keepNext w:val="0"/>
        <w:keepLines w:val="0"/>
        <w:pageBreakBefore w:val="0"/>
        <w:widowControl/>
        <w:suppressLineNumbers w:val="0"/>
        <w:shd w:val="clear" w:fill="FFFFFF"/>
        <w:kinsoku/>
        <w:wordWrap/>
        <w:overflowPunct/>
        <w:topLinePunct w:val="0"/>
        <w:autoSpaceDE/>
        <w:autoSpaceDN/>
        <w:bidi w:val="0"/>
        <w:adjustRightInd/>
        <w:snapToGrid/>
        <w:spacing w:beforeAutospacing="0" w:line="600" w:lineRule="exact"/>
        <w:jc w:val="both"/>
        <w:textAlignment w:val="auto"/>
        <w:rPr>
          <w:rFonts w:hint="eastAsia" w:ascii="CESI楷体-GB2312" w:hAnsi="CESI楷体-GB2312" w:eastAsia="CESI楷体-GB2312" w:cs="CESI楷体-GB2312"/>
          <w:i w:val="0"/>
          <w:caps w:val="0"/>
          <w:color w:val="222222"/>
          <w:spacing w:val="0"/>
          <w:kern w:val="0"/>
          <w:sz w:val="32"/>
          <w:szCs w:val="32"/>
          <w:shd w:val="clear" w:fill="FFFFFF"/>
          <w:lang w:val="en-US" w:eastAsia="zh-CN" w:bidi="ar"/>
        </w:rPr>
      </w:pPr>
    </w:p>
    <w:p>
      <w:pPr>
        <w:keepNext w:val="0"/>
        <w:keepLines w:val="0"/>
        <w:pageBreakBefore w:val="0"/>
        <w:widowControl/>
        <w:numPr>
          <w:ilvl w:val="0"/>
          <w:numId w:val="0"/>
        </w:numPr>
        <w:suppressLineNumbers w:val="0"/>
        <w:shd w:val="clear" w:fill="FFFFFF"/>
        <w:kinsoku/>
        <w:wordWrap/>
        <w:overflowPunct/>
        <w:topLinePunct w:val="0"/>
        <w:autoSpaceDE/>
        <w:autoSpaceDN/>
        <w:bidi w:val="0"/>
        <w:adjustRightInd/>
        <w:snapToGrid/>
        <w:spacing w:beforeAutospacing="0" w:line="600" w:lineRule="exact"/>
        <w:jc w:val="center"/>
        <w:textAlignment w:val="auto"/>
        <w:rPr>
          <w:rFonts w:hint="eastAsia" w:ascii="CESI楷体-GB2312" w:hAnsi="CESI楷体-GB2312" w:eastAsia="CESI楷体-GB2312" w:cs="CESI楷体-GB2312"/>
          <w:i w:val="0"/>
          <w:caps w:val="0"/>
          <w:color w:val="222222"/>
          <w:spacing w:val="0"/>
          <w:kern w:val="0"/>
          <w:sz w:val="32"/>
          <w:szCs w:val="32"/>
          <w:shd w:val="clear" w:fill="FFFFFF"/>
          <w:lang w:val="en-US" w:eastAsia="zh-CN" w:bidi="ar"/>
        </w:rPr>
      </w:pPr>
      <w:r>
        <w:rPr>
          <w:rFonts w:hint="eastAsia" w:ascii="CESI楷体-GB2312" w:hAnsi="CESI楷体-GB2312" w:eastAsia="CESI楷体-GB2312" w:cs="CESI楷体-GB2312"/>
          <w:i w:val="0"/>
          <w:caps w:val="0"/>
          <w:color w:val="222222"/>
          <w:spacing w:val="0"/>
          <w:kern w:val="0"/>
          <w:sz w:val="32"/>
          <w:szCs w:val="32"/>
          <w:shd w:val="clear" w:fill="FFFFFF"/>
          <w:lang w:val="en-US" w:eastAsia="zh-CN" w:bidi="ar"/>
        </w:rPr>
        <w:t>第六章  风险等级划分</w:t>
      </w:r>
    </w:p>
    <w:p>
      <w:pPr>
        <w:pStyle w:val="2"/>
        <w:keepNext w:val="0"/>
        <w:keepLines w:val="0"/>
        <w:pageBreakBefore w:val="0"/>
        <w:numPr>
          <w:ilvl w:val="0"/>
          <w:numId w:val="0"/>
        </w:numPr>
        <w:kinsoku/>
        <w:wordWrap/>
        <w:overflowPunct/>
        <w:topLinePunct w:val="0"/>
        <w:autoSpaceDE/>
        <w:autoSpaceDN/>
        <w:bidi w:val="0"/>
        <w:adjustRightInd/>
        <w:snapToGrid/>
        <w:spacing w:afterLines="0" w:line="600" w:lineRule="exact"/>
        <w:ind w:leftChars="0"/>
        <w:jc w:val="both"/>
        <w:textAlignment w:val="auto"/>
        <w:rPr>
          <w:rFonts w:hint="eastAsia"/>
          <w:sz w:val="32"/>
          <w:szCs w:val="32"/>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jc w:val="both"/>
        <w:textAlignment w:val="auto"/>
        <w:rPr>
          <w:rFonts w:hint="eastAsia" w:ascii="CESI仿宋-GB2312" w:hAnsi="CESI仿宋-GB2312" w:eastAsia="CESI仿宋-GB2312" w:cs="CESI仿宋-GB2312"/>
          <w:color w:val="auto"/>
          <w:sz w:val="32"/>
          <w:szCs w:val="32"/>
          <w:lang w:val="en-US" w:eastAsia="zh-CN"/>
        </w:rPr>
      </w:pPr>
      <w:r>
        <w:rPr>
          <w:rFonts w:hint="eastAsia" w:ascii="CESI黑体-GB2312" w:hAnsi="CESI黑体-GB2312" w:eastAsia="CESI黑体-GB2312" w:cs="CESI黑体-GB2312"/>
          <w:i w:val="0"/>
          <w:caps w:val="0"/>
          <w:color w:val="222222"/>
          <w:spacing w:val="0"/>
          <w:kern w:val="0"/>
          <w:sz w:val="32"/>
          <w:szCs w:val="32"/>
          <w:shd w:val="clear" w:fill="FFFFFF"/>
          <w:lang w:val="en-US" w:eastAsia="zh-CN" w:bidi="ar"/>
        </w:rPr>
        <w:t>第二十三条</w:t>
      </w:r>
      <w:r>
        <w:rPr>
          <w:rFonts w:hint="eastAsia" w:ascii="CESI仿宋-GB2312" w:hAnsi="CESI仿宋-GB2312" w:eastAsia="CESI仿宋-GB2312" w:cs="CESI仿宋-GB2312"/>
          <w:color w:val="auto"/>
          <w:sz w:val="32"/>
          <w:szCs w:val="32"/>
          <w:lang w:val="en-US" w:eastAsia="zh-CN"/>
        </w:rPr>
        <w:t xml:space="preserve">  大型营业性演出活动风险从高到低分为高级、中级、低级三个等级。</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jc w:val="both"/>
        <w:textAlignment w:val="auto"/>
        <w:rPr>
          <w:rFonts w:hint="eastAsia" w:ascii="CESI仿宋-GB2312" w:hAnsi="CESI仿宋-GB2312" w:eastAsia="CESI仿宋-GB2312" w:cs="CESI仿宋-GB2312"/>
          <w:color w:val="auto"/>
          <w:sz w:val="32"/>
          <w:szCs w:val="32"/>
          <w:lang w:val="en-US" w:eastAsia="zh-CN"/>
        </w:rPr>
      </w:pPr>
      <w:r>
        <w:rPr>
          <w:rFonts w:hint="eastAsia" w:ascii="CESI黑体-GB2312" w:hAnsi="CESI黑体-GB2312" w:eastAsia="CESI黑体-GB2312" w:cs="CESI黑体-GB2312"/>
          <w:i w:val="0"/>
          <w:caps w:val="0"/>
          <w:color w:val="222222"/>
          <w:spacing w:val="0"/>
          <w:kern w:val="0"/>
          <w:sz w:val="32"/>
          <w:szCs w:val="32"/>
          <w:shd w:val="clear" w:fill="FFFFFF"/>
          <w:lang w:val="en-US" w:eastAsia="zh-CN" w:bidi="ar"/>
        </w:rPr>
        <w:t>第二十四条</w:t>
      </w:r>
      <w:r>
        <w:rPr>
          <w:rFonts w:hint="eastAsia" w:ascii="CESI仿宋-GB2312" w:hAnsi="CESI仿宋-GB2312" w:eastAsia="CESI仿宋-GB2312" w:cs="CESI仿宋-GB2312"/>
          <w:color w:val="auto"/>
          <w:sz w:val="32"/>
          <w:szCs w:val="32"/>
          <w:lang w:val="en-US" w:eastAsia="zh-CN"/>
        </w:rPr>
        <w:t xml:space="preserve">  第三方专业机构按照“综合分析、科学评估”原则，对风险因素进行分值权重分配，总计100分，对各分项风险因素综合量化评分后，最终确定风险等级。风险等级划分为： 100--85分，测评为高风险；84--60分，测评为中风险；59--0分，测评为低风险。</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jc w:val="both"/>
        <w:textAlignment w:val="auto"/>
        <w:rPr>
          <w:rFonts w:hint="default" w:ascii="CESI仿宋-GB2312" w:hAnsi="CESI仿宋-GB2312" w:eastAsia="CESI仿宋-GB2312" w:cs="CESI仿宋-GB2312"/>
          <w:color w:val="auto"/>
          <w:sz w:val="32"/>
          <w:szCs w:val="32"/>
          <w:lang w:val="en-US" w:eastAsia="zh-CN"/>
        </w:rPr>
      </w:pPr>
      <w:r>
        <w:rPr>
          <w:rFonts w:hint="eastAsia" w:ascii="CESI黑体-GB2312" w:hAnsi="CESI黑体-GB2312" w:eastAsia="CESI黑体-GB2312" w:cs="CESI黑体-GB2312"/>
          <w:i w:val="0"/>
          <w:caps w:val="0"/>
          <w:color w:val="222222"/>
          <w:spacing w:val="0"/>
          <w:kern w:val="0"/>
          <w:sz w:val="32"/>
          <w:szCs w:val="32"/>
          <w:shd w:val="clear" w:fill="FFFFFF"/>
          <w:lang w:val="en-US" w:eastAsia="zh-CN" w:bidi="ar"/>
        </w:rPr>
        <w:t>第二十五条</w:t>
      </w:r>
      <w:r>
        <w:rPr>
          <w:rFonts w:hint="eastAsia" w:ascii="CESI仿宋-GB2312" w:hAnsi="CESI仿宋-GB2312" w:eastAsia="CESI仿宋-GB2312" w:cs="CESI仿宋-GB2312"/>
          <w:color w:val="auto"/>
          <w:sz w:val="32"/>
          <w:szCs w:val="32"/>
          <w:lang w:val="en-US" w:eastAsia="zh-CN"/>
        </w:rPr>
        <w:t xml:space="preserve">  风险评估风险测评级别：</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jc w:val="both"/>
        <w:textAlignment w:val="auto"/>
        <w:rPr>
          <w:rFonts w:hint="eastAsia" w:ascii="CESI仿宋-GB2312" w:hAnsi="CESI仿宋-GB2312" w:eastAsia="CESI仿宋-GB2312" w:cs="CESI仿宋-GB2312"/>
          <w:color w:val="auto"/>
          <w:sz w:val="32"/>
          <w:szCs w:val="32"/>
          <w:lang w:val="en-US" w:eastAsia="zh-CN"/>
        </w:rPr>
      </w:pPr>
      <w:r>
        <w:rPr>
          <w:rFonts w:hint="eastAsia" w:ascii="CESI楷体-GB2312" w:hAnsi="CESI楷体-GB2312" w:eastAsia="CESI楷体-GB2312" w:cs="CESI楷体-GB2312"/>
          <w:sz w:val="32"/>
          <w:szCs w:val="32"/>
          <w:vertAlign w:val="baseline"/>
          <w:lang w:val="en-US" w:eastAsia="zh-CN"/>
        </w:rPr>
        <w:t>（一）高级：</w:t>
      </w:r>
      <w:r>
        <w:rPr>
          <w:rFonts w:hint="eastAsia" w:ascii="CESI仿宋-GB2312" w:hAnsi="CESI仿宋-GB2312" w:eastAsia="CESI仿宋-GB2312" w:cs="CESI仿宋-GB2312"/>
          <w:color w:val="auto"/>
          <w:sz w:val="32"/>
          <w:szCs w:val="32"/>
          <w:lang w:val="en-US" w:eastAsia="zh-CN"/>
        </w:rPr>
        <w:t>违反《营业性演出管理条例》相关规定的演出活动；有涉恐涉暴、敌对势力、民族宗教等敌对势力直接参与的演出活动；参加演出活动的经纪机构或演出人员有涉藏、涉疆、涉台等不法言论行为的演出活动；演出活动举办前网络舆情热度高的演出活动；演出活动现场存在重大安全隐患的演出活动；演出活动举办方门票赠票超过15%的演出活动。</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jc w:val="both"/>
        <w:textAlignment w:val="auto"/>
        <w:rPr>
          <w:rFonts w:hint="eastAsia" w:ascii="CESI仿宋-GB2312" w:hAnsi="CESI仿宋-GB2312" w:eastAsia="CESI仿宋-GB2312" w:cs="CESI仿宋-GB2312"/>
          <w:color w:val="auto"/>
          <w:sz w:val="32"/>
          <w:szCs w:val="32"/>
          <w:lang w:val="en-US" w:eastAsia="zh-CN"/>
        </w:rPr>
      </w:pPr>
      <w:r>
        <w:rPr>
          <w:rFonts w:hint="eastAsia" w:ascii="CESI楷体-GB2312" w:hAnsi="CESI楷体-GB2312" w:eastAsia="CESI楷体-GB2312" w:cs="CESI楷体-GB2312"/>
          <w:sz w:val="32"/>
          <w:szCs w:val="32"/>
          <w:vertAlign w:val="baseline"/>
          <w:lang w:val="en-US" w:eastAsia="zh-CN"/>
        </w:rPr>
        <w:t>（二）中级：</w:t>
      </w:r>
      <w:r>
        <w:rPr>
          <w:rFonts w:hint="eastAsia" w:ascii="CESI仿宋-GB2312" w:hAnsi="CESI仿宋-GB2312" w:eastAsia="CESI仿宋-GB2312" w:cs="CESI仿宋-GB2312"/>
          <w:color w:val="auto"/>
          <w:sz w:val="32"/>
          <w:szCs w:val="32"/>
          <w:lang w:val="en-US" w:eastAsia="zh-CN"/>
        </w:rPr>
        <w:t>社会关注度较高的演出活动；现场观演人数超过10000人的演出活动；演出活动举办方通过拼盘式举办的演出活动；演出活动举办方票房收入不抵预期80%的演出活动。</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jc w:val="both"/>
        <w:textAlignment w:val="auto"/>
        <w:rPr>
          <w:rFonts w:hint="eastAsia" w:ascii="CESI仿宋-GB2312" w:hAnsi="CESI仿宋-GB2312" w:eastAsia="CESI仿宋-GB2312" w:cs="CESI仿宋-GB2312"/>
          <w:color w:val="auto"/>
          <w:sz w:val="32"/>
          <w:szCs w:val="32"/>
          <w:lang w:val="en-US" w:eastAsia="zh-CN"/>
        </w:rPr>
      </w:pPr>
      <w:r>
        <w:rPr>
          <w:rFonts w:hint="eastAsia" w:ascii="CESI楷体-GB2312" w:hAnsi="CESI楷体-GB2312" w:eastAsia="CESI楷体-GB2312" w:cs="CESI楷体-GB2312"/>
          <w:sz w:val="32"/>
          <w:szCs w:val="32"/>
          <w:vertAlign w:val="baseline"/>
          <w:lang w:val="en-US" w:eastAsia="zh-CN"/>
        </w:rPr>
        <w:t>（三）低级：</w:t>
      </w:r>
      <w:r>
        <w:rPr>
          <w:rFonts w:hint="eastAsia" w:ascii="CESI仿宋-GB2312" w:hAnsi="CESI仿宋-GB2312" w:eastAsia="CESI仿宋-GB2312" w:cs="CESI仿宋-GB2312"/>
          <w:color w:val="auto"/>
          <w:sz w:val="32"/>
          <w:szCs w:val="32"/>
          <w:lang w:val="en-US" w:eastAsia="zh-CN"/>
        </w:rPr>
        <w:t>社会关注度不高、无敏感信息、规模人数在5000-10000人、演出活动现场无安全隐患的演出活动。</w:t>
      </w:r>
    </w:p>
    <w:p>
      <w:pPr>
        <w:pStyle w:val="2"/>
        <w:keepNext w:val="0"/>
        <w:keepLines w:val="0"/>
        <w:pageBreakBefore w:val="0"/>
        <w:kinsoku/>
        <w:wordWrap/>
        <w:overflowPunct/>
        <w:topLinePunct w:val="0"/>
        <w:autoSpaceDE/>
        <w:autoSpaceDN/>
        <w:bidi w:val="0"/>
        <w:adjustRightInd/>
        <w:snapToGrid/>
        <w:spacing w:afterLines="0" w:line="600" w:lineRule="exact"/>
        <w:jc w:val="both"/>
        <w:textAlignment w:val="auto"/>
        <w:rPr>
          <w:rFonts w:hint="eastAsia"/>
          <w:sz w:val="32"/>
          <w:szCs w:val="32"/>
          <w:lang w:val="en-US" w:eastAsia="zh-CN"/>
        </w:rPr>
      </w:pPr>
    </w:p>
    <w:p>
      <w:pPr>
        <w:pStyle w:val="2"/>
        <w:keepNext w:val="0"/>
        <w:keepLines w:val="0"/>
        <w:pageBreakBefore w:val="0"/>
        <w:numPr>
          <w:ilvl w:val="0"/>
          <w:numId w:val="0"/>
        </w:numPr>
        <w:kinsoku/>
        <w:wordWrap/>
        <w:overflowPunct/>
        <w:topLinePunct w:val="0"/>
        <w:autoSpaceDE/>
        <w:autoSpaceDN/>
        <w:bidi w:val="0"/>
        <w:adjustRightInd/>
        <w:snapToGrid/>
        <w:spacing w:afterLines="0" w:line="600" w:lineRule="exact"/>
        <w:ind w:leftChars="0"/>
        <w:jc w:val="center"/>
        <w:textAlignment w:val="auto"/>
        <w:rPr>
          <w:rFonts w:hint="eastAsia" w:ascii="CESI楷体-GB2312" w:hAnsi="CESI楷体-GB2312" w:eastAsia="CESI楷体-GB2312" w:cs="CESI楷体-GB2312"/>
          <w:color w:val="auto"/>
          <w:sz w:val="32"/>
          <w:szCs w:val="32"/>
          <w:lang w:val="en-US" w:eastAsia="zh-CN"/>
        </w:rPr>
      </w:pPr>
      <w:r>
        <w:rPr>
          <w:rFonts w:hint="eastAsia" w:ascii="CESI楷体-GB2312" w:hAnsi="CESI楷体-GB2312" w:eastAsia="CESI楷体-GB2312" w:cs="CESI楷体-GB2312"/>
          <w:color w:val="auto"/>
          <w:sz w:val="32"/>
          <w:szCs w:val="32"/>
          <w:lang w:val="en-US" w:eastAsia="zh-CN"/>
        </w:rPr>
        <w:t>第七章  风险处置</w:t>
      </w:r>
    </w:p>
    <w:p>
      <w:pPr>
        <w:pStyle w:val="2"/>
        <w:keepNext w:val="0"/>
        <w:keepLines w:val="0"/>
        <w:pageBreakBefore w:val="0"/>
        <w:numPr>
          <w:ilvl w:val="0"/>
          <w:numId w:val="0"/>
        </w:numPr>
        <w:kinsoku/>
        <w:wordWrap/>
        <w:overflowPunct/>
        <w:topLinePunct w:val="0"/>
        <w:autoSpaceDE/>
        <w:autoSpaceDN/>
        <w:bidi w:val="0"/>
        <w:adjustRightInd/>
        <w:snapToGrid/>
        <w:spacing w:afterLines="0" w:line="600" w:lineRule="exact"/>
        <w:ind w:leftChars="0"/>
        <w:jc w:val="both"/>
        <w:textAlignment w:val="auto"/>
        <w:rPr>
          <w:rFonts w:hint="eastAsia" w:ascii="CESI楷体-GB2312" w:hAnsi="CESI楷体-GB2312" w:eastAsia="CESI楷体-GB2312" w:cs="CESI楷体-GB2312"/>
          <w:color w:val="auto"/>
          <w:sz w:val="32"/>
          <w:szCs w:val="32"/>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jc w:val="both"/>
        <w:textAlignment w:val="auto"/>
        <w:rPr>
          <w:rFonts w:hint="default" w:ascii="CESI仿宋-GB2312" w:hAnsi="CESI仿宋-GB2312" w:eastAsia="CESI仿宋-GB2312" w:cs="CESI仿宋-GB2312"/>
          <w:sz w:val="32"/>
          <w:szCs w:val="32"/>
          <w:lang w:val="en-US" w:eastAsia="zh-CN"/>
        </w:rPr>
      </w:pPr>
      <w:r>
        <w:rPr>
          <w:rFonts w:hint="eastAsia" w:ascii="CESI黑体-GB2312" w:hAnsi="CESI黑体-GB2312" w:eastAsia="CESI黑体-GB2312" w:cs="CESI黑体-GB2312"/>
          <w:i w:val="0"/>
          <w:caps w:val="0"/>
          <w:color w:val="222222"/>
          <w:spacing w:val="0"/>
          <w:kern w:val="0"/>
          <w:sz w:val="32"/>
          <w:szCs w:val="32"/>
          <w:shd w:val="clear" w:fill="FFFFFF"/>
          <w:lang w:val="en-US" w:eastAsia="zh-CN" w:bidi="ar"/>
        </w:rPr>
        <w:t>第二十六条</w:t>
      </w:r>
      <w:r>
        <w:rPr>
          <w:rFonts w:hint="eastAsia" w:ascii="CESI仿宋-GB2312" w:hAnsi="CESI仿宋-GB2312" w:eastAsia="CESI仿宋-GB2312" w:cs="CESI仿宋-GB2312"/>
          <w:sz w:val="32"/>
          <w:szCs w:val="32"/>
          <w:lang w:val="en-US" w:eastAsia="zh-CN"/>
        </w:rPr>
        <w:t xml:space="preserve">  经风险评估测评为低风险等级时，演出活动按计划举办，文化和旅游部门指导演出活动举办单位做好演出现场管理，落实各项应急处置措施。</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jc w:val="both"/>
        <w:textAlignment w:val="auto"/>
        <w:rPr>
          <w:rFonts w:hint="eastAsia" w:ascii="CESI仿宋-GB2312" w:hAnsi="CESI仿宋-GB2312" w:eastAsia="CESI仿宋-GB2312" w:cs="CESI仿宋-GB2312"/>
          <w:sz w:val="32"/>
          <w:szCs w:val="32"/>
          <w:lang w:val="en-US" w:eastAsia="zh-CN"/>
        </w:rPr>
      </w:pPr>
      <w:r>
        <w:rPr>
          <w:rFonts w:hint="eastAsia" w:ascii="CESI黑体-GB2312" w:hAnsi="CESI黑体-GB2312" w:eastAsia="CESI黑体-GB2312" w:cs="CESI黑体-GB2312"/>
          <w:i w:val="0"/>
          <w:caps w:val="0"/>
          <w:color w:val="222222"/>
          <w:spacing w:val="0"/>
          <w:kern w:val="0"/>
          <w:sz w:val="32"/>
          <w:szCs w:val="32"/>
          <w:shd w:val="clear" w:fill="FFFFFF"/>
          <w:lang w:val="en-US" w:eastAsia="zh-CN" w:bidi="ar"/>
        </w:rPr>
        <w:t xml:space="preserve">第二十七条 </w:t>
      </w:r>
      <w:r>
        <w:rPr>
          <w:rFonts w:hint="eastAsia" w:ascii="CESI仿宋-GB2312" w:hAnsi="CESI仿宋-GB2312" w:eastAsia="CESI仿宋-GB2312" w:cs="CESI仿宋-GB2312"/>
          <w:sz w:val="32"/>
          <w:szCs w:val="32"/>
          <w:lang w:val="en-US" w:eastAsia="zh-CN"/>
        </w:rPr>
        <w:t xml:space="preserve"> 经风险评估测评为中风险等级时，文化和旅游部门指导演出举办单位强化事前安全评估，增派安保力量，调整管控措施，加强现场联合监管，加大督查检查力度，落实各项应急处置措施。</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jc w:val="both"/>
        <w:textAlignment w:val="auto"/>
        <w:rPr>
          <w:rFonts w:hint="eastAsia" w:ascii="CESI仿宋-GB2312" w:hAnsi="CESI仿宋-GB2312" w:eastAsia="CESI仿宋-GB2312" w:cs="CESI仿宋-GB2312"/>
          <w:sz w:val="32"/>
          <w:szCs w:val="32"/>
          <w:lang w:val="en-US" w:eastAsia="zh-CN"/>
        </w:rPr>
      </w:pPr>
      <w:r>
        <w:rPr>
          <w:rFonts w:hint="eastAsia" w:ascii="CESI黑体-GB2312" w:hAnsi="CESI黑体-GB2312" w:eastAsia="CESI黑体-GB2312" w:cs="CESI黑体-GB2312"/>
          <w:i w:val="0"/>
          <w:caps w:val="0"/>
          <w:color w:val="222222"/>
          <w:spacing w:val="0"/>
          <w:kern w:val="0"/>
          <w:sz w:val="32"/>
          <w:szCs w:val="32"/>
          <w:shd w:val="clear" w:fill="FFFFFF"/>
          <w:lang w:val="en-US" w:eastAsia="zh-CN" w:bidi="ar"/>
        </w:rPr>
        <w:t>第二十八条</w:t>
      </w:r>
      <w:r>
        <w:rPr>
          <w:rFonts w:hint="eastAsia" w:ascii="CESI仿宋-GB2312" w:hAnsi="CESI仿宋-GB2312" w:eastAsia="CESI仿宋-GB2312" w:cs="CESI仿宋-GB2312"/>
          <w:sz w:val="32"/>
          <w:szCs w:val="32"/>
          <w:lang w:val="en-US" w:eastAsia="zh-CN"/>
        </w:rPr>
        <w:t xml:space="preserve">  经风险评估测评为高风险等级时，文化和旅游部门要求演出举办单位停止演出活动，将风险信息推送至职能部门解决，待风险隐患排除后再申请举办。</w:t>
      </w:r>
    </w:p>
    <w:p>
      <w:pPr>
        <w:pStyle w:val="2"/>
        <w:keepNext w:val="0"/>
        <w:keepLines w:val="0"/>
        <w:pageBreakBefore w:val="0"/>
        <w:kinsoku/>
        <w:wordWrap/>
        <w:overflowPunct/>
        <w:topLinePunct w:val="0"/>
        <w:autoSpaceDE/>
        <w:autoSpaceDN/>
        <w:bidi w:val="0"/>
        <w:adjustRightInd/>
        <w:snapToGrid/>
        <w:spacing w:afterLines="0" w:line="600" w:lineRule="exact"/>
        <w:jc w:val="both"/>
        <w:textAlignment w:val="auto"/>
        <w:rPr>
          <w:rFonts w:hint="eastAsia"/>
          <w:sz w:val="32"/>
          <w:szCs w:val="32"/>
          <w:lang w:val="en-US" w:eastAsia="zh-CN"/>
        </w:rPr>
      </w:pPr>
    </w:p>
    <w:p>
      <w:pPr>
        <w:pStyle w:val="2"/>
        <w:keepNext w:val="0"/>
        <w:keepLines w:val="0"/>
        <w:pageBreakBefore w:val="0"/>
        <w:numPr>
          <w:ilvl w:val="0"/>
          <w:numId w:val="0"/>
        </w:numPr>
        <w:kinsoku/>
        <w:wordWrap/>
        <w:overflowPunct/>
        <w:topLinePunct w:val="0"/>
        <w:autoSpaceDE/>
        <w:autoSpaceDN/>
        <w:bidi w:val="0"/>
        <w:adjustRightInd/>
        <w:snapToGrid/>
        <w:spacing w:afterLines="0" w:line="600" w:lineRule="exact"/>
        <w:ind w:leftChars="0"/>
        <w:jc w:val="center"/>
        <w:textAlignment w:val="auto"/>
        <w:rPr>
          <w:rFonts w:hint="eastAsia" w:ascii="CESI楷体-GB2312" w:hAnsi="CESI楷体-GB2312" w:eastAsia="CESI楷体-GB2312" w:cs="CESI楷体-GB2312"/>
          <w:color w:val="auto"/>
          <w:sz w:val="32"/>
          <w:szCs w:val="32"/>
          <w:lang w:val="en-US" w:eastAsia="zh-CN"/>
        </w:rPr>
      </w:pPr>
      <w:r>
        <w:rPr>
          <w:rFonts w:hint="eastAsia" w:ascii="CESI楷体-GB2312" w:hAnsi="CESI楷体-GB2312" w:eastAsia="CESI楷体-GB2312" w:cs="CESI楷体-GB2312"/>
          <w:color w:val="auto"/>
          <w:sz w:val="32"/>
          <w:szCs w:val="32"/>
          <w:lang w:val="en-US" w:eastAsia="zh-CN"/>
        </w:rPr>
        <w:t>第八章  保障措施</w:t>
      </w:r>
    </w:p>
    <w:p>
      <w:pPr>
        <w:pStyle w:val="2"/>
        <w:keepNext w:val="0"/>
        <w:keepLines w:val="0"/>
        <w:pageBreakBefore w:val="0"/>
        <w:kinsoku/>
        <w:wordWrap/>
        <w:overflowPunct/>
        <w:topLinePunct w:val="0"/>
        <w:autoSpaceDE/>
        <w:autoSpaceDN/>
        <w:bidi w:val="0"/>
        <w:adjustRightInd/>
        <w:snapToGrid/>
        <w:spacing w:afterLines="0" w:line="600" w:lineRule="exact"/>
        <w:ind w:left="0" w:leftChars="0" w:firstLine="0" w:firstLineChars="0"/>
        <w:jc w:val="both"/>
        <w:textAlignment w:val="auto"/>
        <w:rPr>
          <w:rFonts w:hint="default" w:ascii="CESI楷体-GB2312" w:hAnsi="CESI楷体-GB2312" w:eastAsia="CESI楷体-GB2312" w:cs="CESI楷体-GB2312"/>
          <w:sz w:val="32"/>
          <w:szCs w:val="32"/>
          <w:vertAlign w:val="baseline"/>
          <w:lang w:val="en-US" w:eastAsia="zh-CN"/>
        </w:rPr>
      </w:pPr>
    </w:p>
    <w:p>
      <w:pPr>
        <w:pStyle w:val="2"/>
        <w:keepNext w:val="0"/>
        <w:keepLines w:val="0"/>
        <w:pageBreakBefore w:val="0"/>
        <w:kinsoku/>
        <w:wordWrap/>
        <w:overflowPunct/>
        <w:topLinePunct w:val="0"/>
        <w:autoSpaceDE/>
        <w:autoSpaceDN/>
        <w:bidi w:val="0"/>
        <w:adjustRightInd/>
        <w:snapToGrid/>
        <w:spacing w:afterLines="0" w:line="600" w:lineRule="exact"/>
        <w:jc w:val="both"/>
        <w:textAlignment w:val="auto"/>
        <w:rPr>
          <w:rFonts w:hint="eastAsia" w:ascii="CESI仿宋-GB2312" w:hAnsi="CESI仿宋-GB2312" w:eastAsia="CESI仿宋-GB2312" w:cs="CESI仿宋-GB2312"/>
          <w:sz w:val="32"/>
          <w:szCs w:val="32"/>
          <w:lang w:val="en-US" w:eastAsia="zh-CN"/>
        </w:rPr>
      </w:pPr>
      <w:r>
        <w:rPr>
          <w:rFonts w:hint="eastAsia" w:ascii="CESI黑体-GB2312" w:hAnsi="CESI黑体-GB2312" w:eastAsia="CESI黑体-GB2312" w:cs="CESI黑体-GB2312"/>
          <w:i w:val="0"/>
          <w:caps w:val="0"/>
          <w:color w:val="222222"/>
          <w:spacing w:val="0"/>
          <w:kern w:val="0"/>
          <w:sz w:val="32"/>
          <w:szCs w:val="32"/>
          <w:shd w:val="clear" w:fill="FFFFFF"/>
          <w:lang w:val="en-US" w:eastAsia="zh-CN" w:bidi="ar"/>
        </w:rPr>
        <w:t xml:space="preserve">第二十九条 </w:t>
      </w:r>
      <w:r>
        <w:rPr>
          <w:rFonts w:hint="eastAsia" w:ascii="CESI仿宋-GB2312" w:hAnsi="CESI仿宋-GB2312" w:eastAsia="CESI仿宋-GB2312" w:cs="CESI仿宋-GB2312"/>
          <w:sz w:val="32"/>
          <w:szCs w:val="32"/>
          <w:lang w:val="en-US" w:eastAsia="zh-CN"/>
        </w:rPr>
        <w:t xml:space="preserve"> 按照“谁举办、谁负责”的原则，压实演出举办单位主体责任。大型营业性演出活动举办单位负责人为举办活动的安全责任人，对其举办的大型营业性演出活动负总责。</w:t>
      </w:r>
    </w:p>
    <w:p>
      <w:pPr>
        <w:pStyle w:val="2"/>
        <w:keepNext w:val="0"/>
        <w:keepLines w:val="0"/>
        <w:pageBreakBefore w:val="0"/>
        <w:kinsoku/>
        <w:wordWrap/>
        <w:overflowPunct/>
        <w:topLinePunct w:val="0"/>
        <w:autoSpaceDE/>
        <w:autoSpaceDN/>
        <w:bidi w:val="0"/>
        <w:adjustRightInd/>
        <w:snapToGrid/>
        <w:spacing w:afterLines="0" w:line="600" w:lineRule="exact"/>
        <w:jc w:val="both"/>
        <w:textAlignment w:val="auto"/>
        <w:rPr>
          <w:rFonts w:hint="eastAsia" w:ascii="CESI仿宋-GB2312" w:hAnsi="CESI仿宋-GB2312" w:eastAsia="CESI仿宋-GB2312" w:cs="CESI仿宋-GB2312"/>
          <w:sz w:val="32"/>
          <w:szCs w:val="32"/>
          <w:lang w:val="en-US" w:eastAsia="zh-CN"/>
        </w:rPr>
      </w:pPr>
      <w:r>
        <w:rPr>
          <w:rFonts w:hint="eastAsia" w:ascii="CESI黑体-GB2312" w:hAnsi="CESI黑体-GB2312" w:eastAsia="CESI黑体-GB2312" w:cs="CESI黑体-GB2312"/>
          <w:i w:val="0"/>
          <w:caps w:val="0"/>
          <w:color w:val="222222"/>
          <w:spacing w:val="0"/>
          <w:kern w:val="0"/>
          <w:sz w:val="32"/>
          <w:szCs w:val="32"/>
          <w:shd w:val="clear" w:fill="FFFFFF"/>
          <w:lang w:val="en-US" w:eastAsia="zh-CN" w:bidi="ar"/>
        </w:rPr>
        <w:t xml:space="preserve">第三十条 </w:t>
      </w:r>
      <w:r>
        <w:rPr>
          <w:rFonts w:hint="eastAsia" w:ascii="CESI仿宋-GB2312" w:hAnsi="CESI仿宋-GB2312" w:eastAsia="CESI仿宋-GB2312" w:cs="CESI仿宋-GB2312"/>
          <w:sz w:val="32"/>
          <w:szCs w:val="32"/>
          <w:lang w:val="en-US" w:eastAsia="zh-CN"/>
        </w:rPr>
        <w:t xml:space="preserve"> 建立由省文化和旅游厅、省委宣传部、省委网信办、省公安厅、省政务服务管理办公室等部门组成的河北省大型营业性演出活动管理厅际协作机制，综合研判大型营业性演出活动风险，完善演出市场管理政策，指导各地加强大型营业性演出管理。</w:t>
      </w:r>
    </w:p>
    <w:p>
      <w:pPr>
        <w:pStyle w:val="2"/>
        <w:keepNext w:val="0"/>
        <w:keepLines w:val="0"/>
        <w:pageBreakBefore w:val="0"/>
        <w:kinsoku/>
        <w:wordWrap/>
        <w:overflowPunct/>
        <w:topLinePunct w:val="0"/>
        <w:autoSpaceDE/>
        <w:autoSpaceDN/>
        <w:bidi w:val="0"/>
        <w:adjustRightInd/>
        <w:snapToGrid/>
        <w:spacing w:afterLines="0" w:line="600" w:lineRule="exact"/>
        <w:jc w:val="both"/>
        <w:textAlignment w:val="auto"/>
        <w:rPr>
          <w:rFonts w:hint="eastAsia" w:ascii="CESI仿宋-GB2312" w:hAnsi="CESI仿宋-GB2312" w:eastAsia="CESI仿宋-GB2312" w:cs="CESI仿宋-GB2312"/>
          <w:sz w:val="32"/>
          <w:szCs w:val="32"/>
          <w:lang w:val="en-US" w:eastAsia="zh-CN"/>
        </w:rPr>
      </w:pPr>
      <w:r>
        <w:rPr>
          <w:rFonts w:hint="eastAsia" w:ascii="CESI黑体-GB2312" w:hAnsi="CESI黑体-GB2312" w:eastAsia="CESI黑体-GB2312" w:cs="CESI黑体-GB2312"/>
          <w:i w:val="0"/>
          <w:caps w:val="0"/>
          <w:color w:val="222222"/>
          <w:spacing w:val="0"/>
          <w:kern w:val="0"/>
          <w:sz w:val="32"/>
          <w:szCs w:val="32"/>
          <w:shd w:val="clear" w:fill="FFFFFF"/>
          <w:lang w:val="en-US" w:eastAsia="zh-CN" w:bidi="ar"/>
        </w:rPr>
        <w:t>第三十一条</w:t>
      </w:r>
      <w:r>
        <w:rPr>
          <w:rFonts w:hint="eastAsia" w:ascii="CESI仿宋-GB2312" w:hAnsi="CESI仿宋-GB2312" w:eastAsia="CESI仿宋-GB2312" w:cs="CESI仿宋-GB2312"/>
          <w:sz w:val="32"/>
          <w:szCs w:val="32"/>
          <w:lang w:val="en-US" w:eastAsia="zh-CN"/>
        </w:rPr>
        <w:t xml:space="preserve">  文化和旅游部门要指导行业协会制定行业自律规范，加强对演出经纪机构和演出从业人员的教育、提醒，遵守演出行业规范，共同维护演出秩序。</w:t>
      </w:r>
    </w:p>
    <w:p>
      <w:pPr>
        <w:pStyle w:val="2"/>
        <w:keepNext w:val="0"/>
        <w:keepLines w:val="0"/>
        <w:pageBreakBefore w:val="0"/>
        <w:kinsoku/>
        <w:wordWrap/>
        <w:overflowPunct/>
        <w:topLinePunct w:val="0"/>
        <w:autoSpaceDE/>
        <w:autoSpaceDN/>
        <w:bidi w:val="0"/>
        <w:adjustRightInd/>
        <w:snapToGrid/>
        <w:spacing w:afterLines="0" w:line="600" w:lineRule="exact"/>
        <w:jc w:val="both"/>
        <w:textAlignment w:val="auto"/>
        <w:rPr>
          <w:rFonts w:hint="eastAsia" w:ascii="CESI仿宋-GB2312" w:hAnsi="CESI仿宋-GB2312" w:eastAsia="CESI仿宋-GB2312" w:cs="CESI仿宋-GB2312"/>
          <w:sz w:val="32"/>
          <w:szCs w:val="32"/>
          <w:lang w:val="en-US" w:eastAsia="zh-CN"/>
        </w:rPr>
      </w:pPr>
      <w:r>
        <w:rPr>
          <w:rFonts w:hint="eastAsia" w:ascii="CESI黑体-GB2312" w:hAnsi="CESI黑体-GB2312" w:eastAsia="CESI黑体-GB2312" w:cs="CESI黑体-GB2312"/>
          <w:i w:val="0"/>
          <w:caps w:val="0"/>
          <w:color w:val="222222"/>
          <w:spacing w:val="0"/>
          <w:kern w:val="0"/>
          <w:sz w:val="32"/>
          <w:szCs w:val="32"/>
          <w:shd w:val="clear" w:fill="FFFFFF"/>
          <w:lang w:val="en-US" w:eastAsia="zh-CN" w:bidi="ar"/>
        </w:rPr>
        <w:t>第三十二条</w:t>
      </w:r>
      <w:r>
        <w:rPr>
          <w:rFonts w:hint="eastAsia" w:ascii="CESI仿宋-GB2312" w:hAnsi="CESI仿宋-GB2312" w:eastAsia="CESI仿宋-GB2312" w:cs="CESI仿宋-GB2312"/>
          <w:sz w:val="32"/>
          <w:szCs w:val="32"/>
          <w:lang w:val="en-US" w:eastAsia="zh-CN"/>
        </w:rPr>
        <w:t xml:space="preserve">  第三方专业机构要加强对风险评估专业技术人员的教育管理，严格执行工作流程和评审标准。</w:t>
      </w:r>
    </w:p>
    <w:p>
      <w:pPr>
        <w:pStyle w:val="2"/>
        <w:keepNext w:val="0"/>
        <w:keepLines w:val="0"/>
        <w:pageBreakBefore w:val="0"/>
        <w:kinsoku/>
        <w:wordWrap/>
        <w:overflowPunct/>
        <w:topLinePunct w:val="0"/>
        <w:autoSpaceDE/>
        <w:autoSpaceDN/>
        <w:bidi w:val="0"/>
        <w:adjustRightInd/>
        <w:snapToGrid/>
        <w:spacing w:afterLines="0" w:line="600" w:lineRule="exact"/>
        <w:jc w:val="both"/>
        <w:textAlignment w:val="auto"/>
        <w:rPr>
          <w:rFonts w:hint="eastAsia" w:ascii="CESI仿宋-GB2312" w:hAnsi="CESI仿宋-GB2312" w:eastAsia="CESI仿宋-GB2312" w:cs="CESI仿宋-GB2312"/>
          <w:sz w:val="32"/>
          <w:szCs w:val="32"/>
          <w:lang w:val="en-US" w:eastAsia="zh-CN"/>
        </w:rPr>
      </w:pPr>
    </w:p>
    <w:p>
      <w:pPr>
        <w:pStyle w:val="2"/>
        <w:keepNext w:val="0"/>
        <w:keepLines w:val="0"/>
        <w:pageBreakBefore w:val="0"/>
        <w:numPr>
          <w:ilvl w:val="0"/>
          <w:numId w:val="0"/>
        </w:numPr>
        <w:kinsoku/>
        <w:wordWrap/>
        <w:overflowPunct/>
        <w:topLinePunct w:val="0"/>
        <w:autoSpaceDE/>
        <w:autoSpaceDN/>
        <w:bidi w:val="0"/>
        <w:adjustRightInd/>
        <w:snapToGrid/>
        <w:spacing w:afterLines="0" w:line="600" w:lineRule="exact"/>
        <w:ind w:leftChars="0"/>
        <w:jc w:val="center"/>
        <w:textAlignment w:val="auto"/>
        <w:rPr>
          <w:rFonts w:hint="eastAsia" w:ascii="CESI楷体-GB2312" w:hAnsi="CESI楷体-GB2312" w:eastAsia="CESI楷体-GB2312" w:cs="CESI楷体-GB2312"/>
          <w:color w:val="auto"/>
          <w:sz w:val="32"/>
          <w:szCs w:val="32"/>
          <w:lang w:val="en-US" w:eastAsia="zh-CN"/>
        </w:rPr>
      </w:pPr>
      <w:r>
        <w:rPr>
          <w:rFonts w:hint="eastAsia" w:ascii="CESI楷体-GB2312" w:hAnsi="CESI楷体-GB2312" w:eastAsia="CESI楷体-GB2312" w:cs="CESI楷体-GB2312"/>
          <w:color w:val="auto"/>
          <w:sz w:val="32"/>
          <w:szCs w:val="32"/>
          <w:lang w:val="en-US" w:eastAsia="zh-CN"/>
        </w:rPr>
        <w:t>第九章  其他</w:t>
      </w:r>
    </w:p>
    <w:p>
      <w:pPr>
        <w:pStyle w:val="2"/>
        <w:keepNext w:val="0"/>
        <w:keepLines w:val="0"/>
        <w:pageBreakBefore w:val="0"/>
        <w:kinsoku/>
        <w:wordWrap/>
        <w:overflowPunct/>
        <w:topLinePunct w:val="0"/>
        <w:autoSpaceDE/>
        <w:autoSpaceDN/>
        <w:bidi w:val="0"/>
        <w:adjustRightInd/>
        <w:snapToGrid/>
        <w:spacing w:afterLines="0" w:line="600" w:lineRule="exact"/>
        <w:jc w:val="both"/>
        <w:textAlignment w:val="auto"/>
        <w:rPr>
          <w:rFonts w:hint="eastAsia"/>
          <w:sz w:val="32"/>
          <w:szCs w:val="32"/>
          <w:lang w:val="en-US" w:eastAsia="zh-CN"/>
        </w:rPr>
      </w:pPr>
    </w:p>
    <w:p>
      <w:pPr>
        <w:pStyle w:val="2"/>
        <w:keepNext w:val="0"/>
        <w:keepLines w:val="0"/>
        <w:pageBreakBefore w:val="0"/>
        <w:numPr>
          <w:ilvl w:val="0"/>
          <w:numId w:val="0"/>
        </w:numPr>
        <w:kinsoku/>
        <w:wordWrap/>
        <w:overflowPunct/>
        <w:topLinePunct w:val="0"/>
        <w:autoSpaceDE/>
        <w:autoSpaceDN/>
        <w:bidi w:val="0"/>
        <w:adjustRightInd/>
        <w:snapToGrid/>
        <w:spacing w:afterLines="0" w:line="600" w:lineRule="exact"/>
        <w:ind w:firstLine="640"/>
        <w:jc w:val="both"/>
        <w:textAlignment w:val="auto"/>
        <w:rPr>
          <w:rFonts w:hint="eastAsia" w:ascii="CESI仿宋-GB2312" w:hAnsi="CESI仿宋-GB2312" w:eastAsia="CESI仿宋-GB2312" w:cs="CESI仿宋-GB2312"/>
          <w:sz w:val="32"/>
          <w:szCs w:val="32"/>
          <w:lang w:val="en-US" w:eastAsia="zh-CN"/>
        </w:rPr>
      </w:pPr>
      <w:r>
        <w:rPr>
          <w:rFonts w:hint="eastAsia" w:ascii="CESI黑体-GB2312" w:hAnsi="CESI黑体-GB2312" w:eastAsia="CESI黑体-GB2312" w:cs="CESI黑体-GB2312"/>
          <w:i w:val="0"/>
          <w:caps w:val="0"/>
          <w:color w:val="222222"/>
          <w:spacing w:val="0"/>
          <w:kern w:val="0"/>
          <w:sz w:val="32"/>
          <w:szCs w:val="32"/>
          <w:shd w:val="clear" w:fill="FFFFFF"/>
          <w:lang w:val="en-US" w:eastAsia="zh-CN" w:bidi="ar"/>
        </w:rPr>
        <w:t>第三十三条</w:t>
      </w:r>
      <w:r>
        <w:rPr>
          <w:rFonts w:hint="eastAsia" w:ascii="CESI仿宋-GB2312" w:hAnsi="CESI仿宋-GB2312" w:eastAsia="CESI仿宋-GB2312" w:cs="CESI仿宋-GB2312"/>
          <w:sz w:val="32"/>
          <w:szCs w:val="32"/>
          <w:lang w:val="en-US" w:eastAsia="zh-CN"/>
        </w:rPr>
        <w:t xml:space="preserve">  省文化和旅游厅应对大型营业性演出活动风险评估和综合研判工作进行监督检查，发现工作过程中存在不符合程序和标准的现象，应及时予以纠正。</w:t>
      </w:r>
    </w:p>
    <w:p>
      <w:pPr>
        <w:pStyle w:val="2"/>
        <w:keepNext w:val="0"/>
        <w:keepLines w:val="0"/>
        <w:pageBreakBefore w:val="0"/>
        <w:numPr>
          <w:ilvl w:val="0"/>
          <w:numId w:val="0"/>
        </w:numPr>
        <w:kinsoku/>
        <w:wordWrap/>
        <w:overflowPunct/>
        <w:topLinePunct w:val="0"/>
        <w:autoSpaceDE/>
        <w:autoSpaceDN/>
        <w:bidi w:val="0"/>
        <w:adjustRightInd/>
        <w:snapToGrid/>
        <w:spacing w:afterLines="0" w:line="600" w:lineRule="exact"/>
        <w:ind w:firstLine="640"/>
        <w:jc w:val="both"/>
        <w:textAlignment w:val="auto"/>
        <w:rPr>
          <w:rFonts w:hint="eastAsia" w:ascii="CESI仿宋-GB2312" w:hAnsi="CESI仿宋-GB2312" w:eastAsia="CESI仿宋-GB2312" w:cs="CESI仿宋-GB2312"/>
          <w:sz w:val="32"/>
          <w:szCs w:val="32"/>
          <w:lang w:val="en-US" w:eastAsia="zh-CN"/>
        </w:rPr>
      </w:pPr>
      <w:r>
        <w:rPr>
          <w:rFonts w:hint="eastAsia" w:ascii="CESI黑体-GB2312" w:hAnsi="CESI黑体-GB2312" w:eastAsia="CESI黑体-GB2312" w:cs="CESI黑体-GB2312"/>
          <w:i w:val="0"/>
          <w:caps w:val="0"/>
          <w:color w:val="222222"/>
          <w:spacing w:val="0"/>
          <w:kern w:val="0"/>
          <w:sz w:val="32"/>
          <w:szCs w:val="32"/>
          <w:shd w:val="clear" w:fill="FFFFFF"/>
          <w:lang w:val="en-US" w:eastAsia="zh-CN" w:bidi="ar"/>
        </w:rPr>
        <w:t>第三十四条</w:t>
      </w:r>
      <w:r>
        <w:rPr>
          <w:rFonts w:hint="eastAsia" w:ascii="CESI仿宋-GB2312" w:hAnsi="CESI仿宋-GB2312" w:eastAsia="CESI仿宋-GB2312" w:cs="CESI仿宋-GB2312"/>
          <w:sz w:val="32"/>
          <w:szCs w:val="32"/>
          <w:lang w:val="en-US" w:eastAsia="zh-CN"/>
        </w:rPr>
        <w:t xml:space="preserve">  在大型营业性演出活动风险评估和综合研判工作中，相关单位或个人违反有关工作程序或廉洁纪律的，要及时通报所在单位并按规定做出相应处理。</w:t>
      </w:r>
    </w:p>
    <w:p>
      <w:pPr>
        <w:pStyle w:val="2"/>
        <w:keepNext w:val="0"/>
        <w:keepLines w:val="0"/>
        <w:pageBreakBefore w:val="0"/>
        <w:numPr>
          <w:ilvl w:val="0"/>
          <w:numId w:val="0"/>
        </w:numPr>
        <w:kinsoku/>
        <w:wordWrap/>
        <w:overflowPunct/>
        <w:topLinePunct w:val="0"/>
        <w:autoSpaceDE/>
        <w:autoSpaceDN/>
        <w:bidi w:val="0"/>
        <w:adjustRightInd/>
        <w:snapToGrid/>
        <w:spacing w:afterLines="0" w:line="600" w:lineRule="exact"/>
        <w:ind w:firstLine="640"/>
        <w:jc w:val="both"/>
        <w:textAlignment w:val="auto"/>
        <w:rPr>
          <w:rFonts w:hint="default" w:ascii="CESI仿宋-GB2312" w:hAnsi="CESI仿宋-GB2312" w:eastAsia="CESI仿宋-GB2312" w:cs="CESI仿宋-GB2312"/>
          <w:sz w:val="32"/>
          <w:szCs w:val="32"/>
          <w:lang w:val="en-US" w:eastAsia="zh-CN"/>
        </w:rPr>
      </w:pPr>
      <w:r>
        <w:rPr>
          <w:rFonts w:hint="eastAsia" w:ascii="CESI黑体-GB2312" w:hAnsi="CESI黑体-GB2312" w:eastAsia="CESI黑体-GB2312" w:cs="CESI黑体-GB2312"/>
          <w:i w:val="0"/>
          <w:caps w:val="0"/>
          <w:color w:val="222222"/>
          <w:spacing w:val="0"/>
          <w:kern w:val="0"/>
          <w:sz w:val="32"/>
          <w:szCs w:val="32"/>
          <w:shd w:val="clear" w:fill="FFFFFF"/>
          <w:lang w:val="en-US" w:eastAsia="zh-CN" w:bidi="ar"/>
        </w:rPr>
        <w:t xml:space="preserve">第三十五条 </w:t>
      </w:r>
      <w:r>
        <w:rPr>
          <w:rFonts w:hint="eastAsia" w:ascii="CESI仿宋-GB2312" w:hAnsi="CESI仿宋-GB2312" w:eastAsia="CESI仿宋-GB2312" w:cs="CESI仿宋-GB2312"/>
          <w:sz w:val="32"/>
          <w:szCs w:val="32"/>
          <w:lang w:val="en-US" w:eastAsia="zh-CN"/>
        </w:rPr>
        <w:t xml:space="preserve"> 本办法由河北省文化和旅游厅大型营业性演出活动风险评估和综合研判领导小组办公室负责解释，自发布之日起开始实施。</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jc w:val="both"/>
        <w:textAlignment w:val="auto"/>
        <w:rPr>
          <w:rFonts w:hint="eastAsia" w:ascii="CESI仿宋-GB2312" w:hAnsi="CESI仿宋-GB2312" w:eastAsia="CESI仿宋-GB2312" w:cs="CESI仿宋-GB2312"/>
          <w:color w:val="auto"/>
          <w:sz w:val="32"/>
          <w:szCs w:val="32"/>
          <w:lang w:val="en-US" w:eastAsia="zh-CN"/>
        </w:rPr>
      </w:pPr>
    </w:p>
    <w:p>
      <w:pPr>
        <w:pStyle w:val="2"/>
        <w:rPr>
          <w:rFonts w:hint="eastAsia" w:ascii="CESI仿宋-GB2312" w:hAnsi="CESI仿宋-GB2312" w:eastAsia="CESI仿宋-GB2312" w:cs="CESI仿宋-GB2312"/>
          <w:color w:val="auto"/>
          <w:sz w:val="32"/>
          <w:szCs w:val="32"/>
          <w:lang w:val="en-US" w:eastAsia="zh-CN"/>
        </w:rPr>
      </w:pPr>
    </w:p>
    <w:p>
      <w:pPr>
        <w:pStyle w:val="2"/>
        <w:rPr>
          <w:rFonts w:hint="eastAsia" w:ascii="CESI仿宋-GB2312" w:hAnsi="CESI仿宋-GB2312" w:eastAsia="CESI仿宋-GB2312" w:cs="CESI仿宋-GB2312"/>
          <w:color w:val="auto"/>
          <w:sz w:val="32"/>
          <w:szCs w:val="32"/>
          <w:lang w:val="en-US" w:eastAsia="zh-CN"/>
        </w:rPr>
      </w:pPr>
    </w:p>
    <w:p>
      <w:pPr>
        <w:pStyle w:val="2"/>
        <w:rPr>
          <w:rFonts w:hint="eastAsia" w:ascii="CESI仿宋-GB2312" w:hAnsi="CESI仿宋-GB2312" w:eastAsia="CESI仿宋-GB2312" w:cs="CESI仿宋-GB2312"/>
          <w:color w:val="auto"/>
          <w:sz w:val="32"/>
          <w:szCs w:val="32"/>
          <w:lang w:val="en-US" w:eastAsia="zh-CN"/>
        </w:rPr>
      </w:pPr>
    </w:p>
    <w:p>
      <w:pPr>
        <w:pStyle w:val="2"/>
        <w:rPr>
          <w:rFonts w:hint="eastAsia" w:ascii="CESI仿宋-GB2312" w:hAnsi="CESI仿宋-GB2312" w:eastAsia="CESI仿宋-GB2312" w:cs="CESI仿宋-GB2312"/>
          <w:color w:val="auto"/>
          <w:sz w:val="32"/>
          <w:szCs w:val="32"/>
          <w:lang w:val="en-US" w:eastAsia="zh-CN"/>
        </w:rPr>
      </w:pPr>
    </w:p>
    <w:p>
      <w:pPr>
        <w:pStyle w:val="2"/>
        <w:rPr>
          <w:rFonts w:hint="eastAsia" w:ascii="CESI仿宋-GB2312" w:hAnsi="CESI仿宋-GB2312" w:eastAsia="CESI仿宋-GB2312" w:cs="CESI仿宋-GB2312"/>
          <w:color w:val="auto"/>
          <w:sz w:val="32"/>
          <w:szCs w:val="32"/>
          <w:lang w:val="en-US" w:eastAsia="zh-CN"/>
        </w:rPr>
      </w:pPr>
    </w:p>
    <w:p>
      <w:pPr>
        <w:pStyle w:val="2"/>
        <w:rPr>
          <w:rFonts w:hint="eastAsia" w:ascii="CESI仿宋-GB2312" w:hAnsi="CESI仿宋-GB2312" w:eastAsia="CESI仿宋-GB2312" w:cs="CESI仿宋-GB2312"/>
          <w:color w:val="auto"/>
          <w:sz w:val="32"/>
          <w:szCs w:val="32"/>
          <w:lang w:val="en-US" w:eastAsia="zh-CN"/>
        </w:rPr>
      </w:pPr>
    </w:p>
    <w:p>
      <w:pPr>
        <w:pStyle w:val="2"/>
        <w:rPr>
          <w:rFonts w:hint="eastAsia" w:ascii="CESI仿宋-GB2312" w:hAnsi="CESI仿宋-GB2312" w:eastAsia="CESI仿宋-GB2312" w:cs="CESI仿宋-GB2312"/>
          <w:color w:val="auto"/>
          <w:sz w:val="32"/>
          <w:szCs w:val="32"/>
          <w:lang w:val="en-US" w:eastAsia="zh-CN"/>
        </w:rPr>
      </w:pPr>
    </w:p>
    <w:p>
      <w:pPr>
        <w:pStyle w:val="2"/>
        <w:rPr>
          <w:rFonts w:hint="eastAsia" w:ascii="CESI仿宋-GB2312" w:hAnsi="CESI仿宋-GB2312" w:eastAsia="CESI仿宋-GB2312" w:cs="CESI仿宋-GB2312"/>
          <w:color w:val="auto"/>
          <w:sz w:val="32"/>
          <w:szCs w:val="32"/>
          <w:lang w:val="en-US" w:eastAsia="zh-CN"/>
        </w:rPr>
      </w:pPr>
    </w:p>
    <w:p>
      <w:pPr>
        <w:pStyle w:val="2"/>
        <w:rPr>
          <w:rFonts w:hint="eastAsia" w:ascii="CESI仿宋-GB2312" w:hAnsi="CESI仿宋-GB2312" w:eastAsia="CESI仿宋-GB2312" w:cs="CESI仿宋-GB2312"/>
          <w:color w:val="auto"/>
          <w:sz w:val="32"/>
          <w:szCs w:val="32"/>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120" w:firstLineChars="1600"/>
        <w:jc w:val="both"/>
        <w:textAlignment w:val="auto"/>
        <w:rPr>
          <w:rFonts w:hint="eastAsia" w:ascii="CESI仿宋-GB2312" w:hAnsi="CESI仿宋-GB2312" w:eastAsia="CESI仿宋-GB2312" w:cs="CESI仿宋-GB2312"/>
          <w:color w:val="auto"/>
          <w:sz w:val="32"/>
          <w:szCs w:val="32"/>
          <w:lang w:val="en-US" w:eastAsia="zh-CN"/>
        </w:rPr>
      </w:pPr>
    </w:p>
    <w:p>
      <w:pPr>
        <w:pStyle w:val="2"/>
        <w:jc w:val="both"/>
        <w:rPr>
          <w:rFonts w:hint="eastAsia" w:ascii="CESI仿宋-GB2312" w:hAnsi="CESI仿宋-GB2312" w:eastAsia="CESI仿宋-GB2312" w:cs="CESI仿宋-GB2312"/>
          <w:color w:val="auto"/>
          <w:sz w:val="32"/>
          <w:szCs w:val="32"/>
          <w:lang w:val="en-US" w:eastAsia="zh-CN"/>
        </w:rPr>
      </w:pPr>
    </w:p>
    <w:p>
      <w:pPr>
        <w:pStyle w:val="2"/>
        <w:jc w:val="both"/>
        <w:rPr>
          <w:rFonts w:hint="eastAsia" w:ascii="CESI仿宋-GB2312" w:hAnsi="CESI仿宋-GB2312" w:eastAsia="CESI仿宋-GB2312" w:cs="CESI仿宋-GB2312"/>
          <w:color w:val="auto"/>
          <w:sz w:val="32"/>
          <w:szCs w:val="32"/>
          <w:lang w:val="en-US" w:eastAsia="zh-CN"/>
        </w:rPr>
      </w:pPr>
    </w:p>
    <w:p>
      <w:pPr>
        <w:pStyle w:val="2"/>
        <w:jc w:val="both"/>
        <w:rPr>
          <w:rFonts w:hint="eastAsia" w:ascii="CESI仿宋-GB2312" w:hAnsi="CESI仿宋-GB2312" w:eastAsia="CESI仿宋-GB2312" w:cs="CESI仿宋-GB2312"/>
          <w:color w:val="auto"/>
          <w:sz w:val="32"/>
          <w:szCs w:val="32"/>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both"/>
        <w:textAlignment w:val="auto"/>
        <w:rPr>
          <w:rFonts w:hint="eastAsia" w:ascii="CESI黑体-GB2312" w:hAnsi="CESI黑体-GB2312" w:eastAsia="CESI黑体-GB2312" w:cs="CESI黑体-GB2312"/>
          <w:b w:val="0"/>
          <w:bCs w:val="0"/>
          <w:color w:val="auto"/>
          <w:sz w:val="32"/>
          <w:szCs w:val="32"/>
          <w:lang w:val="en-US" w:eastAsia="zh-CN"/>
        </w:rPr>
      </w:pPr>
      <w:r>
        <w:rPr>
          <w:rFonts w:hint="eastAsia" w:ascii="CESI黑体-GB2312" w:hAnsi="CESI黑体-GB2312" w:eastAsia="CESI黑体-GB2312" w:cs="CESI黑体-GB2312"/>
          <w:b w:val="0"/>
          <w:bCs w:val="0"/>
          <w:color w:val="auto"/>
          <w:sz w:val="32"/>
          <w:szCs w:val="32"/>
          <w:lang w:val="en-US" w:eastAsia="zh-CN"/>
        </w:rPr>
        <w:t>附件一</w:t>
      </w:r>
    </w:p>
    <w:p>
      <w:pPr>
        <w:pStyle w:val="2"/>
        <w:jc w:val="both"/>
        <w:rPr>
          <w:rFonts w:hint="eastAsia"/>
          <w:lang w:val="en-US" w:eastAsia="zh-CN"/>
        </w:rPr>
      </w:pPr>
    </w:p>
    <w:p>
      <w:pPr>
        <w:jc w:val="center"/>
        <w:rPr>
          <w:rFonts w:hint="eastAsia" w:ascii="方正小标宋简体" w:hAnsi="方正小标宋简体" w:eastAsia="方正小标宋简体" w:cs="方正小标宋简体"/>
          <w:b w:val="0"/>
          <w:bCs w:val="0"/>
          <w:sz w:val="36"/>
          <w:szCs w:val="36"/>
          <w:lang w:eastAsia="zh-CN"/>
        </w:rPr>
      </w:pPr>
      <w:r>
        <w:rPr>
          <w:rFonts w:hint="eastAsia" w:ascii="方正小标宋简体" w:hAnsi="方正小标宋简体" w:eastAsia="方正小标宋简体" w:cs="方正小标宋简体"/>
          <w:b w:val="0"/>
          <w:bCs w:val="0"/>
          <w:sz w:val="36"/>
          <w:szCs w:val="36"/>
        </w:rPr>
        <w:t>大型营业性演出活动安全风险</w:t>
      </w:r>
      <w:r>
        <w:rPr>
          <w:rFonts w:hint="eastAsia" w:ascii="方正小标宋简体" w:hAnsi="方正小标宋简体" w:eastAsia="方正小标宋简体" w:cs="方正小标宋简体"/>
          <w:b w:val="0"/>
          <w:bCs w:val="0"/>
          <w:sz w:val="36"/>
          <w:szCs w:val="36"/>
          <w:lang w:eastAsia="zh-CN"/>
        </w:rPr>
        <w:t>研判清单</w:t>
      </w:r>
    </w:p>
    <w:p>
      <w:pPr>
        <w:keepNext w:val="0"/>
        <w:keepLines w:val="0"/>
        <w:pageBreakBefore w:val="0"/>
        <w:widowControl w:val="0"/>
        <w:kinsoku/>
        <w:wordWrap/>
        <w:overflowPunct/>
        <w:topLinePunct w:val="0"/>
        <w:autoSpaceDE/>
        <w:autoSpaceDN/>
        <w:bidi w:val="0"/>
        <w:adjustRightInd/>
        <w:snapToGrid/>
        <w:spacing w:line="440" w:lineRule="exact"/>
        <w:ind w:firstLine="481" w:firstLineChars="200"/>
        <w:jc w:val="both"/>
        <w:textAlignment w:val="auto"/>
        <w:rPr>
          <w:rFonts w:hint="eastAsia" w:ascii="黑体" w:hAnsi="黑体" w:eastAsia="黑体" w:cs="黑体"/>
          <w:b/>
          <w:bCs/>
          <w:sz w:val="24"/>
          <w:szCs w:val="24"/>
        </w:rPr>
      </w:pPr>
    </w:p>
    <w:p>
      <w:pPr>
        <w:keepNext w:val="0"/>
        <w:keepLines w:val="0"/>
        <w:pageBreakBefore w:val="0"/>
        <w:widowControl w:val="0"/>
        <w:kinsoku/>
        <w:wordWrap/>
        <w:overflowPunct/>
        <w:topLinePunct w:val="0"/>
        <w:autoSpaceDE/>
        <w:autoSpaceDN/>
        <w:bidi w:val="0"/>
        <w:adjustRightInd/>
        <w:snapToGrid/>
        <w:spacing w:line="440" w:lineRule="exact"/>
        <w:ind w:firstLine="481" w:firstLineChars="200"/>
        <w:jc w:val="both"/>
        <w:textAlignment w:val="auto"/>
        <w:rPr>
          <w:rFonts w:hint="eastAsia" w:ascii="楷体_GB2312" w:hAnsi="楷体_GB2312" w:eastAsia="楷体_GB2312" w:cs="楷体_GB2312"/>
          <w:b/>
          <w:bCs/>
          <w:sz w:val="24"/>
          <w:szCs w:val="24"/>
        </w:rPr>
      </w:pPr>
      <w:r>
        <w:rPr>
          <w:rFonts w:hint="eastAsia" w:ascii="黑体" w:hAnsi="黑体" w:eastAsia="黑体" w:cs="黑体"/>
          <w:b/>
          <w:bCs/>
          <w:sz w:val="24"/>
          <w:szCs w:val="24"/>
        </w:rPr>
        <w:t>一、演出概况</w:t>
      </w:r>
    </w:p>
    <w:p>
      <w:pPr>
        <w:keepNext w:val="0"/>
        <w:keepLines w:val="0"/>
        <w:pageBreakBefore w:val="0"/>
        <w:widowControl w:val="0"/>
        <w:kinsoku/>
        <w:wordWrap/>
        <w:overflowPunct/>
        <w:topLinePunct w:val="0"/>
        <w:autoSpaceDE/>
        <w:autoSpaceDN/>
        <w:bidi w:val="0"/>
        <w:adjustRightInd/>
        <w:snapToGrid/>
        <w:spacing w:line="440" w:lineRule="exact"/>
        <w:ind w:firstLine="481" w:firstLineChars="200"/>
        <w:jc w:val="both"/>
        <w:textAlignment w:val="auto"/>
        <w:rPr>
          <w:rFonts w:hint="eastAsia" w:ascii="楷体_GB2312" w:hAnsi="楷体_GB2312" w:eastAsia="楷体_GB2312" w:cs="楷体_GB2312"/>
          <w:b/>
          <w:bCs/>
          <w:sz w:val="24"/>
          <w:szCs w:val="24"/>
          <w:u w:val="none"/>
          <w:lang w:val="en-US" w:eastAsia="zh-CN"/>
        </w:rPr>
      </w:pPr>
      <w:r>
        <w:rPr>
          <w:rFonts w:hint="eastAsia" w:ascii="楷体_GB2312" w:hAnsi="楷体_GB2312" w:eastAsia="楷体_GB2312" w:cs="楷体_GB2312"/>
          <w:b/>
          <w:bCs/>
          <w:sz w:val="24"/>
          <w:szCs w:val="24"/>
        </w:rPr>
        <w:t>（一）演出</w:t>
      </w:r>
      <w:r>
        <w:rPr>
          <w:rFonts w:hint="eastAsia" w:ascii="楷体_GB2312" w:hAnsi="楷体_GB2312" w:eastAsia="楷体_GB2312" w:cs="楷体_GB2312"/>
          <w:b/>
          <w:bCs/>
          <w:sz w:val="24"/>
          <w:szCs w:val="24"/>
          <w:lang w:eastAsia="zh-CN"/>
        </w:rPr>
        <w:t>名称</w:t>
      </w:r>
      <w:r>
        <w:rPr>
          <w:rFonts w:hint="eastAsia" w:ascii="楷体_GB2312" w:hAnsi="楷体_GB2312" w:eastAsia="楷体_GB2312" w:cs="楷体_GB2312"/>
          <w:sz w:val="24"/>
          <w:szCs w:val="24"/>
          <w:lang w:val="en-US" w:eastAsia="zh-CN"/>
        </w:rPr>
        <w:t xml:space="preserve"> </w:t>
      </w:r>
      <w:r>
        <w:rPr>
          <w:rFonts w:hint="eastAsia" w:ascii="宋体" w:hAnsi="宋体" w:cs="宋体"/>
          <w:sz w:val="24"/>
          <w:szCs w:val="24"/>
          <w:u w:val="single"/>
          <w:lang w:val="en-US" w:eastAsia="zh-CN"/>
        </w:rPr>
        <w:t xml:space="preserve">                   </w:t>
      </w:r>
      <w:r>
        <w:rPr>
          <w:rFonts w:hint="eastAsia" w:ascii="楷体_GB2312" w:hAnsi="楷体_GB2312" w:eastAsia="楷体_GB2312" w:cs="楷体_GB2312"/>
          <w:b/>
          <w:bCs/>
          <w:sz w:val="24"/>
          <w:szCs w:val="24"/>
          <w:u w:val="none"/>
          <w:lang w:val="en-US" w:eastAsia="zh-CN"/>
        </w:rPr>
        <w:t xml:space="preserve">演出时间 </w:t>
      </w:r>
      <w:r>
        <w:rPr>
          <w:rFonts w:hint="eastAsia" w:ascii="宋体" w:hAnsi="宋体" w:cs="宋体"/>
          <w:sz w:val="24"/>
          <w:szCs w:val="24"/>
          <w:u w:val="single"/>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440" w:lineRule="exact"/>
        <w:ind w:firstLine="1204" w:firstLineChars="500"/>
        <w:jc w:val="both"/>
        <w:textAlignment w:val="auto"/>
        <w:rPr>
          <w:rFonts w:hint="eastAsia" w:ascii="宋体" w:hAnsi="宋体" w:cs="宋体"/>
          <w:sz w:val="24"/>
          <w:szCs w:val="24"/>
          <w:u w:val="single"/>
          <w:lang w:val="en-US" w:eastAsia="zh-CN"/>
        </w:rPr>
      </w:pPr>
      <w:r>
        <w:rPr>
          <w:rFonts w:hint="eastAsia" w:ascii="楷体_GB2312" w:hAnsi="楷体_GB2312" w:eastAsia="楷体_GB2312" w:cs="楷体_GB2312"/>
          <w:b/>
          <w:bCs/>
          <w:sz w:val="24"/>
          <w:szCs w:val="24"/>
          <w:u w:val="none"/>
          <w:lang w:val="en-US" w:eastAsia="zh-CN"/>
        </w:rPr>
        <w:t>演出地点</w:t>
      </w:r>
      <w:r>
        <w:rPr>
          <w:rFonts w:hint="eastAsia" w:ascii="楷体_GB2312" w:hAnsi="楷体_GB2312" w:eastAsia="楷体_GB2312" w:cs="楷体_GB2312"/>
          <w:sz w:val="24"/>
          <w:szCs w:val="24"/>
          <w:u w:val="none"/>
          <w:lang w:val="en-US" w:eastAsia="zh-CN"/>
        </w:rPr>
        <w:t xml:space="preserve"> </w:t>
      </w:r>
      <w:r>
        <w:rPr>
          <w:rFonts w:hint="eastAsia" w:ascii="宋体" w:hAnsi="宋体" w:cs="宋体"/>
          <w:sz w:val="24"/>
          <w:szCs w:val="24"/>
          <w:u w:val="single"/>
          <w:lang w:val="en-US" w:eastAsia="zh-CN"/>
        </w:rPr>
        <w:t xml:space="preserve">                   </w:t>
      </w:r>
      <w:r>
        <w:rPr>
          <w:rFonts w:hint="eastAsia" w:ascii="楷体_GB2312" w:hAnsi="楷体_GB2312" w:eastAsia="楷体_GB2312" w:cs="楷体_GB2312"/>
          <w:b/>
          <w:bCs/>
          <w:sz w:val="24"/>
          <w:szCs w:val="24"/>
          <w:u w:val="none"/>
          <w:lang w:val="en-US" w:eastAsia="zh-CN"/>
        </w:rPr>
        <w:t xml:space="preserve">演出类型 </w:t>
      </w:r>
      <w:r>
        <w:rPr>
          <w:rFonts w:hint="eastAsia" w:ascii="宋体" w:hAnsi="宋体" w:cs="宋体"/>
          <w:sz w:val="24"/>
          <w:szCs w:val="24"/>
          <w:u w:val="single"/>
          <w:lang w:val="en-US" w:eastAsia="zh-CN"/>
        </w:rPr>
        <w:t xml:space="preserve">  音乐节/演唱会    </w:t>
      </w:r>
    </w:p>
    <w:p>
      <w:pPr>
        <w:keepNext w:val="0"/>
        <w:keepLines w:val="0"/>
        <w:pageBreakBefore w:val="0"/>
        <w:widowControl w:val="0"/>
        <w:kinsoku/>
        <w:wordWrap/>
        <w:overflowPunct/>
        <w:topLinePunct w:val="0"/>
        <w:autoSpaceDE/>
        <w:autoSpaceDN/>
        <w:bidi w:val="0"/>
        <w:adjustRightInd/>
        <w:snapToGrid/>
        <w:spacing w:line="440" w:lineRule="exact"/>
        <w:ind w:firstLine="1204" w:firstLineChars="500"/>
        <w:jc w:val="both"/>
        <w:textAlignment w:val="auto"/>
        <w:rPr>
          <w:rFonts w:hint="eastAsia" w:ascii="宋体" w:hAnsi="宋体" w:cs="宋体"/>
          <w:sz w:val="24"/>
          <w:szCs w:val="24"/>
          <w:u w:val="none"/>
          <w:lang w:val="en-US" w:eastAsia="zh-CN"/>
        </w:rPr>
      </w:pPr>
      <w:r>
        <w:rPr>
          <w:rFonts w:hint="eastAsia" w:ascii="楷体_GB2312" w:hAnsi="楷体_GB2312" w:eastAsia="楷体_GB2312" w:cs="楷体_GB2312"/>
          <w:b/>
          <w:bCs/>
          <w:sz w:val="24"/>
          <w:szCs w:val="24"/>
          <w:u w:val="none"/>
          <w:lang w:val="en-US" w:eastAsia="zh-CN"/>
        </w:rPr>
        <w:t>演出场次</w:t>
      </w:r>
      <w:r>
        <w:rPr>
          <w:rFonts w:hint="eastAsia" w:ascii="宋体" w:hAnsi="宋体" w:cs="宋体"/>
          <w:sz w:val="24"/>
          <w:szCs w:val="24"/>
          <w:u w:val="none"/>
          <w:lang w:val="en-US" w:eastAsia="zh-CN"/>
        </w:rPr>
        <w:t xml:space="preserve"> </w:t>
      </w:r>
      <w:r>
        <w:rPr>
          <w:rFonts w:hint="eastAsia" w:ascii="宋体" w:hAnsi="宋体" w:cs="宋体"/>
          <w:sz w:val="24"/>
          <w:szCs w:val="24"/>
          <w:u w:val="single"/>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440" w:lineRule="exact"/>
        <w:ind w:firstLine="481" w:firstLineChars="200"/>
        <w:jc w:val="both"/>
        <w:textAlignment w:val="auto"/>
        <w:rPr>
          <w:rFonts w:hint="eastAsia" w:ascii="楷体_GB2312" w:hAnsi="楷体_GB2312" w:eastAsia="楷体_GB2312" w:cs="楷体_GB2312"/>
          <w:b/>
          <w:bCs/>
          <w:sz w:val="24"/>
          <w:szCs w:val="24"/>
        </w:rPr>
      </w:pPr>
    </w:p>
    <w:p>
      <w:pPr>
        <w:keepNext w:val="0"/>
        <w:keepLines w:val="0"/>
        <w:pageBreakBefore w:val="0"/>
        <w:widowControl w:val="0"/>
        <w:kinsoku/>
        <w:wordWrap/>
        <w:overflowPunct/>
        <w:topLinePunct w:val="0"/>
        <w:autoSpaceDE/>
        <w:autoSpaceDN/>
        <w:bidi w:val="0"/>
        <w:adjustRightInd/>
        <w:snapToGrid/>
        <w:spacing w:line="440" w:lineRule="exact"/>
        <w:ind w:firstLine="481" w:firstLineChars="200"/>
        <w:jc w:val="both"/>
        <w:textAlignment w:val="auto"/>
        <w:rPr>
          <w:rFonts w:hint="eastAsia" w:ascii="楷体_GB2312" w:hAnsi="楷体_GB2312" w:eastAsia="楷体_GB2312" w:cs="楷体_GB2312"/>
          <w:b/>
          <w:bCs/>
          <w:sz w:val="24"/>
          <w:szCs w:val="24"/>
        </w:rPr>
      </w:pPr>
      <w:r>
        <w:rPr>
          <w:rFonts w:hint="eastAsia" w:ascii="楷体_GB2312" w:hAnsi="楷体_GB2312" w:eastAsia="楷体_GB2312" w:cs="楷体_GB2312"/>
          <w:b/>
          <w:bCs/>
          <w:sz w:val="24"/>
          <w:szCs w:val="24"/>
        </w:rPr>
        <w:t>（</w:t>
      </w:r>
      <w:r>
        <w:rPr>
          <w:rFonts w:hint="eastAsia" w:ascii="楷体_GB2312" w:hAnsi="楷体_GB2312" w:eastAsia="楷体_GB2312" w:cs="楷体_GB2312"/>
          <w:b/>
          <w:bCs/>
          <w:sz w:val="24"/>
          <w:szCs w:val="24"/>
          <w:lang w:val="en-US" w:eastAsia="zh-CN"/>
        </w:rPr>
        <w:t>二</w:t>
      </w:r>
      <w:r>
        <w:rPr>
          <w:rFonts w:hint="eastAsia" w:ascii="楷体_GB2312" w:hAnsi="楷体_GB2312" w:eastAsia="楷体_GB2312" w:cs="楷体_GB2312"/>
          <w:b/>
          <w:bCs/>
          <w:sz w:val="24"/>
          <w:szCs w:val="24"/>
        </w:rPr>
        <w:t>）</w:t>
      </w:r>
      <w:r>
        <w:rPr>
          <w:rFonts w:hint="eastAsia" w:ascii="楷体_GB2312" w:hAnsi="楷体_GB2312" w:eastAsia="楷体_GB2312" w:cs="楷体_GB2312"/>
          <w:b/>
          <w:bCs/>
          <w:sz w:val="24"/>
          <w:szCs w:val="24"/>
          <w:lang w:val="en-US" w:eastAsia="zh-CN"/>
        </w:rPr>
        <w:t>申报</w:t>
      </w:r>
      <w:r>
        <w:rPr>
          <w:rFonts w:hint="eastAsia" w:ascii="楷体_GB2312" w:hAnsi="楷体_GB2312" w:eastAsia="楷体_GB2312" w:cs="楷体_GB2312"/>
          <w:b/>
          <w:bCs/>
          <w:sz w:val="24"/>
          <w:szCs w:val="24"/>
        </w:rPr>
        <w:t>人数</w:t>
      </w:r>
      <w:r>
        <w:rPr>
          <w:rFonts w:hint="eastAsia" w:ascii="宋体" w:hAnsi="宋体" w:cs="宋体"/>
          <w:sz w:val="24"/>
          <w:szCs w:val="24"/>
          <w:lang w:val="en-US" w:eastAsia="zh-CN"/>
        </w:rPr>
        <w:t xml:space="preserve"> </w:t>
      </w:r>
      <w:r>
        <w:rPr>
          <w:rFonts w:hint="eastAsia" w:ascii="宋体" w:hAnsi="宋体" w:cs="宋体"/>
          <w:sz w:val="24"/>
          <w:szCs w:val="24"/>
          <w:u w:val="single"/>
          <w:lang w:val="en-US" w:eastAsia="zh-CN"/>
        </w:rPr>
        <w:t xml:space="preserve">                  </w:t>
      </w:r>
      <w:r>
        <w:rPr>
          <w:rFonts w:hint="eastAsia" w:ascii="楷体_GB2312" w:hAnsi="楷体_GB2312" w:eastAsia="楷体_GB2312" w:cs="楷体_GB2312"/>
          <w:sz w:val="24"/>
          <w:szCs w:val="24"/>
          <w:u w:val="single"/>
          <w:lang w:val="en-US" w:eastAsia="zh-CN"/>
        </w:rPr>
        <w:t xml:space="preserve"> </w:t>
      </w:r>
      <w:r>
        <w:rPr>
          <w:rFonts w:hint="eastAsia" w:ascii="楷体_GB2312" w:hAnsi="楷体_GB2312" w:eastAsia="楷体_GB2312" w:cs="楷体_GB2312"/>
          <w:b/>
          <w:bCs/>
          <w:sz w:val="24"/>
          <w:szCs w:val="24"/>
          <w:u w:val="none"/>
          <w:lang w:val="en-US" w:eastAsia="zh-CN"/>
        </w:rPr>
        <w:t>预期人数</w:t>
      </w:r>
      <w:r>
        <w:rPr>
          <w:rFonts w:hint="eastAsia" w:ascii="宋体" w:hAnsi="宋体" w:cs="宋体"/>
          <w:sz w:val="24"/>
          <w:szCs w:val="24"/>
          <w:u w:val="none"/>
          <w:lang w:val="en-US" w:eastAsia="zh-CN"/>
        </w:rPr>
        <w:t xml:space="preserve"> </w:t>
      </w:r>
      <w:r>
        <w:rPr>
          <w:rFonts w:hint="eastAsia" w:ascii="宋体" w:hAnsi="宋体" w:cs="宋体"/>
          <w:sz w:val="24"/>
          <w:szCs w:val="24"/>
          <w:u w:val="single"/>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440" w:lineRule="exact"/>
        <w:ind w:firstLine="481" w:firstLineChars="200"/>
        <w:jc w:val="both"/>
        <w:textAlignment w:val="auto"/>
        <w:rPr>
          <w:rFonts w:hint="eastAsia" w:ascii="楷体_GB2312" w:hAnsi="楷体_GB2312" w:eastAsia="楷体_GB2312" w:cs="楷体_GB2312"/>
          <w:b/>
          <w:bCs/>
          <w:sz w:val="24"/>
          <w:szCs w:val="24"/>
          <w:u w:val="none"/>
          <w:lang w:val="en-US" w:eastAsia="zh-CN"/>
        </w:rPr>
      </w:pPr>
      <w:r>
        <w:rPr>
          <w:rFonts w:hint="eastAsia" w:ascii="楷体_GB2312" w:hAnsi="楷体_GB2312" w:eastAsia="楷体_GB2312" w:cs="楷体_GB2312"/>
          <w:b/>
          <w:bCs/>
          <w:sz w:val="24"/>
          <w:szCs w:val="24"/>
        </w:rPr>
        <w:t>（</w:t>
      </w:r>
      <w:r>
        <w:rPr>
          <w:rFonts w:hint="eastAsia" w:ascii="楷体_GB2312" w:hAnsi="楷体_GB2312" w:eastAsia="楷体_GB2312" w:cs="楷体_GB2312"/>
          <w:b/>
          <w:bCs/>
          <w:sz w:val="24"/>
          <w:szCs w:val="24"/>
          <w:lang w:val="en-US" w:eastAsia="zh-CN"/>
        </w:rPr>
        <w:t>三</w:t>
      </w:r>
      <w:r>
        <w:rPr>
          <w:rFonts w:hint="eastAsia" w:ascii="楷体_GB2312" w:hAnsi="楷体_GB2312" w:eastAsia="楷体_GB2312" w:cs="楷体_GB2312"/>
          <w:b/>
          <w:bCs/>
          <w:sz w:val="24"/>
          <w:szCs w:val="24"/>
        </w:rPr>
        <w:t>）举办单位</w:t>
      </w:r>
      <w:r>
        <w:rPr>
          <w:rFonts w:hint="eastAsia" w:ascii="宋体" w:hAnsi="宋体" w:cs="宋体"/>
          <w:sz w:val="24"/>
          <w:szCs w:val="24"/>
          <w:lang w:val="en-US" w:eastAsia="zh-CN"/>
        </w:rPr>
        <w:t xml:space="preserve"> </w:t>
      </w:r>
      <w:r>
        <w:rPr>
          <w:rFonts w:hint="eastAsia" w:ascii="宋体" w:hAnsi="宋体" w:cs="宋体"/>
          <w:sz w:val="24"/>
          <w:szCs w:val="24"/>
          <w:u w:val="single"/>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440" w:lineRule="exact"/>
        <w:ind w:firstLine="481" w:firstLineChars="200"/>
        <w:jc w:val="both"/>
        <w:textAlignment w:val="auto"/>
        <w:rPr>
          <w:rFonts w:hint="eastAsia" w:ascii="楷体_GB2312" w:hAnsi="楷体_GB2312" w:eastAsia="楷体_GB2312" w:cs="楷体_GB2312"/>
          <w:b/>
          <w:bCs/>
          <w:sz w:val="24"/>
          <w:szCs w:val="24"/>
          <w:u w:val="none"/>
          <w:lang w:val="en-US" w:eastAsia="zh-CN"/>
        </w:rPr>
      </w:pPr>
      <w:r>
        <w:rPr>
          <w:rFonts w:hint="eastAsia" w:ascii="楷体_GB2312" w:hAnsi="楷体_GB2312" w:eastAsia="楷体_GB2312" w:cs="楷体_GB2312"/>
          <w:b/>
          <w:bCs/>
          <w:sz w:val="24"/>
          <w:szCs w:val="24"/>
          <w:u w:val="none"/>
          <w:lang w:val="en-US" w:eastAsia="zh-CN"/>
        </w:rPr>
        <w:t>（四）项目资金预算</w:t>
      </w:r>
    </w:p>
    <w:p>
      <w:pPr>
        <w:keepNext w:val="0"/>
        <w:keepLines w:val="0"/>
        <w:pageBreakBefore w:val="0"/>
        <w:widowControl w:val="0"/>
        <w:kinsoku/>
        <w:wordWrap/>
        <w:overflowPunct/>
        <w:topLinePunct w:val="0"/>
        <w:autoSpaceDE/>
        <w:autoSpaceDN/>
        <w:bidi w:val="0"/>
        <w:adjustRightInd/>
        <w:snapToGrid/>
        <w:spacing w:line="440" w:lineRule="exact"/>
        <w:ind w:firstLine="481" w:firstLineChars="200"/>
        <w:jc w:val="both"/>
        <w:textAlignment w:val="auto"/>
        <w:rPr>
          <w:rFonts w:hint="default" w:ascii="宋体" w:hAnsi="宋体" w:cs="宋体"/>
          <w:b/>
          <w:bCs/>
          <w:sz w:val="24"/>
          <w:szCs w:val="24"/>
          <w:u w:val="none"/>
          <w:lang w:val="en-US" w:eastAsia="zh-CN"/>
        </w:rPr>
      </w:pPr>
      <w:r>
        <w:rPr>
          <w:rFonts w:hint="eastAsia" w:ascii="宋体" w:hAnsi="宋体" w:cs="宋体"/>
          <w:b/>
          <w:bCs/>
          <w:sz w:val="24"/>
          <w:szCs w:val="24"/>
          <w:u w:val="none"/>
          <w:lang w:val="en-US" w:eastAsia="zh-CN"/>
        </w:rPr>
        <w:t xml:space="preserve">项目资金总额 </w:t>
      </w:r>
      <w:r>
        <w:rPr>
          <w:rFonts w:hint="eastAsia" w:ascii="宋体" w:hAnsi="宋体" w:cs="宋体"/>
          <w:b/>
          <w:bCs/>
          <w:sz w:val="24"/>
          <w:szCs w:val="24"/>
          <w:u w:val="single"/>
          <w:lang w:val="en-US" w:eastAsia="zh-CN"/>
        </w:rPr>
        <w:t xml:space="preserve">                  </w:t>
      </w:r>
      <w:r>
        <w:rPr>
          <w:rFonts w:hint="eastAsia" w:ascii="宋体" w:hAnsi="宋体" w:cs="宋体"/>
          <w:b/>
          <w:bCs/>
          <w:sz w:val="24"/>
          <w:szCs w:val="24"/>
          <w:u w:val="none"/>
          <w:lang w:val="en-US" w:eastAsia="zh-CN"/>
        </w:rPr>
        <w:t>其中：</w:t>
      </w: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480" w:firstLineChars="200"/>
        <w:jc w:val="both"/>
        <w:textAlignment w:val="auto"/>
        <w:rPr>
          <w:rFonts w:hint="eastAsia" w:ascii="宋体" w:hAnsi="宋体" w:cs="宋体"/>
          <w:sz w:val="24"/>
          <w:szCs w:val="24"/>
          <w:u w:val="single"/>
          <w:lang w:val="en-US" w:eastAsia="zh-CN"/>
        </w:rPr>
      </w:pPr>
      <w:r>
        <w:rPr>
          <w:rFonts w:hint="eastAsia" w:ascii="宋体" w:hAnsi="宋体" w:cs="宋体"/>
          <w:sz w:val="24"/>
          <w:szCs w:val="24"/>
          <w:u w:val="none"/>
          <w:lang w:val="en-US" w:eastAsia="zh-CN"/>
        </w:rPr>
        <w:t xml:space="preserve">1.艺人演出费用 </w:t>
      </w:r>
      <w:r>
        <w:rPr>
          <w:rFonts w:hint="eastAsia" w:ascii="宋体" w:hAnsi="宋体" w:cs="宋体"/>
          <w:sz w:val="24"/>
          <w:szCs w:val="24"/>
          <w:u w:val="single"/>
          <w:lang w:val="en-US" w:eastAsia="zh-CN"/>
        </w:rPr>
        <w:t xml:space="preserve">                   </w:t>
      </w: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480" w:firstLineChars="200"/>
        <w:jc w:val="both"/>
        <w:textAlignment w:val="auto"/>
        <w:rPr>
          <w:rFonts w:hint="eastAsia" w:ascii="宋体" w:hAnsi="宋体" w:cs="宋体"/>
          <w:sz w:val="24"/>
          <w:szCs w:val="24"/>
          <w:u w:val="single"/>
          <w:lang w:val="en-US" w:eastAsia="zh-CN"/>
        </w:rPr>
      </w:pPr>
      <w:r>
        <w:rPr>
          <w:rFonts w:hint="eastAsia" w:ascii="宋体" w:hAnsi="宋体" w:cs="宋体"/>
          <w:sz w:val="24"/>
          <w:szCs w:val="24"/>
          <w:u w:val="none"/>
          <w:lang w:val="en-US" w:eastAsia="zh-CN"/>
        </w:rPr>
        <w:t xml:space="preserve">2.舞美工程费用 </w:t>
      </w:r>
      <w:r>
        <w:rPr>
          <w:rFonts w:hint="eastAsia" w:ascii="宋体" w:hAnsi="宋体" w:cs="宋体"/>
          <w:sz w:val="24"/>
          <w:szCs w:val="24"/>
          <w:u w:val="single"/>
          <w:lang w:val="en-US" w:eastAsia="zh-CN"/>
        </w:rPr>
        <w:t xml:space="preserve">                   </w:t>
      </w: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480" w:firstLineChars="200"/>
        <w:jc w:val="both"/>
        <w:textAlignment w:val="auto"/>
        <w:rPr>
          <w:rFonts w:hint="eastAsia" w:ascii="宋体" w:hAnsi="宋体" w:cs="宋体"/>
          <w:sz w:val="24"/>
          <w:szCs w:val="24"/>
          <w:u w:val="single"/>
          <w:lang w:val="en-US" w:eastAsia="zh-CN"/>
        </w:rPr>
      </w:pPr>
      <w:r>
        <w:rPr>
          <w:rFonts w:hint="eastAsia" w:ascii="宋体" w:hAnsi="宋体" w:cs="宋体"/>
          <w:sz w:val="24"/>
          <w:szCs w:val="24"/>
          <w:u w:val="none"/>
          <w:lang w:val="en-US" w:eastAsia="zh-CN"/>
        </w:rPr>
        <w:t xml:space="preserve">3.演出场地费用 </w:t>
      </w:r>
      <w:r>
        <w:rPr>
          <w:rFonts w:hint="eastAsia" w:ascii="宋体" w:hAnsi="宋体" w:cs="宋体"/>
          <w:sz w:val="24"/>
          <w:szCs w:val="24"/>
          <w:u w:val="single"/>
          <w:lang w:val="en-US" w:eastAsia="zh-CN"/>
        </w:rPr>
        <w:t xml:space="preserve">                   </w:t>
      </w: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480" w:firstLineChars="200"/>
        <w:jc w:val="both"/>
        <w:textAlignment w:val="auto"/>
        <w:rPr>
          <w:rFonts w:hint="default" w:ascii="宋体" w:hAnsi="宋体" w:cs="宋体"/>
          <w:sz w:val="24"/>
          <w:szCs w:val="24"/>
          <w:u w:val="single"/>
          <w:lang w:val="en-US" w:eastAsia="zh-CN"/>
        </w:rPr>
      </w:pPr>
      <w:r>
        <w:rPr>
          <w:rFonts w:hint="eastAsia" w:ascii="宋体" w:hAnsi="宋体" w:cs="宋体"/>
          <w:sz w:val="24"/>
          <w:szCs w:val="24"/>
          <w:u w:val="none"/>
          <w:lang w:val="en-US" w:eastAsia="zh-CN"/>
        </w:rPr>
        <w:t xml:space="preserve">4.安保费用     </w:t>
      </w:r>
      <w:r>
        <w:rPr>
          <w:rFonts w:hint="eastAsia" w:ascii="宋体" w:hAnsi="宋体" w:cs="宋体"/>
          <w:sz w:val="24"/>
          <w:szCs w:val="24"/>
          <w:u w:val="single"/>
          <w:lang w:val="en-US" w:eastAsia="zh-CN"/>
        </w:rPr>
        <w:t xml:space="preserve">                   </w:t>
      </w: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480" w:firstLineChars="200"/>
        <w:jc w:val="both"/>
        <w:textAlignment w:val="auto"/>
        <w:rPr>
          <w:rFonts w:hint="eastAsia" w:ascii="楷体_GB2312" w:hAnsi="楷体_GB2312" w:eastAsia="楷体_GB2312" w:cs="楷体_GB2312"/>
          <w:b/>
          <w:bCs/>
          <w:sz w:val="24"/>
          <w:szCs w:val="24"/>
          <w:u w:val="none"/>
          <w:lang w:val="en-US" w:eastAsia="zh-CN"/>
        </w:rPr>
      </w:pPr>
      <w:r>
        <w:rPr>
          <w:rFonts w:hint="eastAsia" w:ascii="宋体" w:hAnsi="宋体" w:cs="宋体"/>
          <w:sz w:val="24"/>
          <w:szCs w:val="24"/>
          <w:u w:val="none"/>
          <w:lang w:val="en-US" w:eastAsia="zh-CN"/>
        </w:rPr>
        <w:t xml:space="preserve">5.其它费用     </w:t>
      </w:r>
      <w:r>
        <w:rPr>
          <w:rFonts w:hint="eastAsia" w:ascii="宋体" w:hAnsi="宋体" w:cs="宋体"/>
          <w:sz w:val="24"/>
          <w:szCs w:val="24"/>
          <w:u w:val="single"/>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440" w:lineRule="exact"/>
        <w:ind w:firstLine="481" w:firstLineChars="200"/>
        <w:jc w:val="both"/>
        <w:textAlignment w:val="auto"/>
        <w:rPr>
          <w:rFonts w:hint="eastAsia" w:ascii="楷体_GB2312" w:hAnsi="楷体_GB2312" w:eastAsia="楷体_GB2312" w:cs="楷体_GB2312"/>
          <w:b/>
          <w:bCs/>
          <w:sz w:val="24"/>
          <w:szCs w:val="24"/>
          <w:u w:val="none"/>
          <w:lang w:val="en-US" w:eastAsia="zh-CN"/>
        </w:rPr>
      </w:pPr>
      <w:r>
        <w:rPr>
          <w:rFonts w:hint="eastAsia" w:ascii="楷体_GB2312" w:hAnsi="楷体_GB2312" w:eastAsia="楷体_GB2312" w:cs="楷体_GB2312"/>
          <w:b/>
          <w:bCs/>
          <w:sz w:val="24"/>
          <w:szCs w:val="24"/>
          <w:u w:val="none"/>
          <w:lang w:val="en-US" w:eastAsia="zh-CN"/>
        </w:rPr>
        <w:t>（五）演出场地方</w:t>
      </w:r>
    </w:p>
    <w:p>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both"/>
        <w:textAlignment w:val="auto"/>
        <w:rPr>
          <w:rFonts w:hint="eastAsia" w:ascii="宋体" w:hAnsi="宋体" w:cs="宋体"/>
          <w:sz w:val="24"/>
          <w:szCs w:val="24"/>
          <w:u w:val="single"/>
          <w:lang w:val="en-US" w:eastAsia="zh-CN"/>
        </w:rPr>
      </w:pPr>
      <w:r>
        <w:rPr>
          <w:rFonts w:hint="eastAsia" w:ascii="宋体" w:hAnsi="宋体" w:cs="宋体"/>
          <w:sz w:val="24"/>
          <w:szCs w:val="24"/>
          <w:u w:val="none"/>
          <w:lang w:val="en-US" w:eastAsia="zh-CN"/>
        </w:rPr>
        <w:t xml:space="preserve">1.演出场地名称 </w:t>
      </w:r>
      <w:r>
        <w:rPr>
          <w:rFonts w:hint="eastAsia" w:ascii="宋体" w:hAnsi="宋体" w:cs="宋体"/>
          <w:sz w:val="24"/>
          <w:szCs w:val="24"/>
          <w:u w:val="single"/>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both"/>
        <w:textAlignment w:val="auto"/>
        <w:rPr>
          <w:rFonts w:hint="eastAsia" w:ascii="宋体" w:hAnsi="宋体" w:cs="宋体"/>
          <w:sz w:val="24"/>
          <w:szCs w:val="24"/>
          <w:u w:val="single"/>
          <w:lang w:val="en-US" w:eastAsia="zh-CN"/>
        </w:rPr>
      </w:pPr>
      <w:r>
        <w:rPr>
          <w:rFonts w:hint="eastAsia" w:ascii="宋体" w:hAnsi="宋体" w:cs="宋体"/>
          <w:sz w:val="24"/>
          <w:szCs w:val="24"/>
          <w:u w:val="none"/>
          <w:lang w:val="en-US" w:eastAsia="zh-CN"/>
        </w:rPr>
        <w:t xml:space="preserve">2.演出场地地址 </w:t>
      </w:r>
      <w:r>
        <w:rPr>
          <w:rFonts w:hint="eastAsia" w:ascii="宋体" w:hAnsi="宋体" w:cs="宋体"/>
          <w:sz w:val="24"/>
          <w:szCs w:val="24"/>
          <w:u w:val="single"/>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both"/>
        <w:textAlignment w:val="auto"/>
        <w:rPr>
          <w:rFonts w:hint="eastAsia" w:ascii="宋体" w:hAnsi="宋体" w:cs="宋体"/>
          <w:sz w:val="24"/>
          <w:szCs w:val="24"/>
          <w:u w:val="single"/>
          <w:lang w:val="en-US" w:eastAsia="zh-CN"/>
        </w:rPr>
      </w:pPr>
      <w:r>
        <w:rPr>
          <w:rFonts w:hint="eastAsia" w:ascii="宋体" w:hAnsi="宋体" w:cs="宋体"/>
          <w:sz w:val="24"/>
          <w:szCs w:val="24"/>
          <w:u w:val="none"/>
          <w:lang w:val="en-US" w:eastAsia="zh-CN"/>
        </w:rPr>
        <w:t>3.演出场地运营方名称</w:t>
      </w:r>
      <w:r>
        <w:rPr>
          <w:rFonts w:hint="eastAsia" w:ascii="宋体" w:hAnsi="宋体" w:cs="宋体"/>
          <w:sz w:val="24"/>
          <w:szCs w:val="24"/>
          <w:u w:val="single"/>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both"/>
        <w:textAlignment w:val="auto"/>
        <w:rPr>
          <w:rFonts w:hint="eastAsia" w:ascii="宋体" w:hAnsi="宋体" w:cs="宋体"/>
          <w:sz w:val="24"/>
          <w:szCs w:val="24"/>
          <w:u w:val="single"/>
          <w:lang w:val="en-US" w:eastAsia="zh-CN"/>
        </w:rPr>
      </w:pPr>
      <w:r>
        <w:rPr>
          <w:rFonts w:hint="eastAsia" w:ascii="宋体" w:hAnsi="宋体" w:cs="宋体"/>
          <w:sz w:val="24"/>
          <w:szCs w:val="24"/>
          <w:u w:val="none"/>
          <w:lang w:val="en-US" w:eastAsia="zh-CN"/>
        </w:rPr>
        <w:t>4.演出场地运营方主要联系人姓名</w:t>
      </w:r>
      <w:r>
        <w:rPr>
          <w:rFonts w:hint="eastAsia" w:ascii="宋体" w:hAnsi="宋体" w:cs="宋体"/>
          <w:sz w:val="24"/>
          <w:szCs w:val="24"/>
          <w:u w:val="single"/>
          <w:lang w:val="en-US" w:eastAsia="zh-CN"/>
        </w:rPr>
        <w:t xml:space="preserve">                   </w:t>
      </w:r>
      <w:r>
        <w:rPr>
          <w:rFonts w:hint="eastAsia" w:ascii="宋体" w:hAnsi="宋体" w:cs="宋体"/>
          <w:sz w:val="24"/>
          <w:szCs w:val="24"/>
          <w:u w:val="none"/>
          <w:lang w:val="en-US" w:eastAsia="zh-CN"/>
        </w:rPr>
        <w:t>联系方式</w:t>
      </w:r>
      <w:r>
        <w:rPr>
          <w:rFonts w:hint="eastAsia" w:ascii="宋体" w:hAnsi="宋体" w:cs="宋体"/>
          <w:sz w:val="24"/>
          <w:szCs w:val="24"/>
          <w:u w:val="single"/>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both"/>
        <w:textAlignment w:val="auto"/>
        <w:rPr>
          <w:rFonts w:hint="eastAsia" w:ascii="宋体" w:hAnsi="宋体" w:cs="宋体"/>
          <w:sz w:val="24"/>
          <w:szCs w:val="24"/>
          <w:u w:val="none"/>
          <w:lang w:val="en-US" w:eastAsia="zh-CN"/>
        </w:rPr>
      </w:pPr>
      <w:r>
        <w:rPr>
          <w:rFonts w:hint="eastAsia" w:ascii="宋体" w:hAnsi="宋体" w:cs="宋体"/>
          <w:sz w:val="24"/>
          <w:szCs w:val="24"/>
          <w:u w:val="none"/>
          <w:lang w:val="en-US" w:eastAsia="zh-CN"/>
        </w:rPr>
        <w:t>5.演出场地方是否取得消防验收合格          是/否</w:t>
      </w:r>
    </w:p>
    <w:p>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both"/>
        <w:textAlignment w:val="auto"/>
        <w:rPr>
          <w:rFonts w:hint="default" w:ascii="宋体" w:hAnsi="宋体" w:cs="宋体"/>
          <w:sz w:val="24"/>
          <w:szCs w:val="24"/>
          <w:u w:val="none"/>
          <w:lang w:val="en-US" w:eastAsia="zh-CN"/>
        </w:rPr>
      </w:pPr>
      <w:r>
        <w:rPr>
          <w:rFonts w:hint="eastAsia" w:ascii="宋体" w:hAnsi="宋体" w:cs="宋体"/>
          <w:sz w:val="24"/>
          <w:szCs w:val="24"/>
          <w:u w:val="none"/>
          <w:lang w:val="en-US" w:eastAsia="zh-CN"/>
        </w:rPr>
        <w:t>6.演出场地方是否取得演出场所备案          是/否</w:t>
      </w:r>
    </w:p>
    <w:p>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both"/>
        <w:textAlignment w:val="auto"/>
        <w:rPr>
          <w:rFonts w:hint="eastAsia" w:ascii="楷体_GB2312" w:hAnsi="楷体_GB2312" w:eastAsia="楷体_GB2312" w:cs="楷体_GB2312"/>
          <w:b/>
          <w:bCs/>
          <w:sz w:val="24"/>
          <w:szCs w:val="24"/>
          <w:u w:val="none"/>
          <w:lang w:val="en-US" w:eastAsia="zh-CN"/>
        </w:rPr>
      </w:pPr>
      <w:r>
        <w:rPr>
          <w:rFonts w:hint="eastAsia" w:ascii="宋体" w:hAnsi="宋体" w:cs="宋体"/>
          <w:sz w:val="24"/>
          <w:szCs w:val="24"/>
          <w:u w:val="none"/>
          <w:lang w:val="en-US" w:eastAsia="zh-CN"/>
        </w:rPr>
        <w:t>7.举办方是否有与演出场地方合作合同或文件  是/否</w:t>
      </w:r>
    </w:p>
    <w:p>
      <w:pPr>
        <w:keepNext w:val="0"/>
        <w:keepLines w:val="0"/>
        <w:pageBreakBefore w:val="0"/>
        <w:widowControl w:val="0"/>
        <w:kinsoku/>
        <w:wordWrap/>
        <w:overflowPunct/>
        <w:topLinePunct w:val="0"/>
        <w:autoSpaceDE/>
        <w:autoSpaceDN/>
        <w:bidi w:val="0"/>
        <w:adjustRightInd/>
        <w:snapToGrid/>
        <w:spacing w:line="440" w:lineRule="exact"/>
        <w:ind w:firstLine="481" w:firstLineChars="200"/>
        <w:jc w:val="both"/>
        <w:textAlignment w:val="auto"/>
        <w:rPr>
          <w:rFonts w:hint="eastAsia" w:ascii="楷体_GB2312" w:hAnsi="楷体_GB2312" w:eastAsia="楷体_GB2312" w:cs="楷体_GB2312"/>
          <w:b/>
          <w:bCs/>
          <w:sz w:val="24"/>
          <w:szCs w:val="24"/>
          <w:u w:val="none"/>
          <w:lang w:val="en-US" w:eastAsia="zh-CN"/>
        </w:rPr>
      </w:pPr>
      <w:r>
        <w:rPr>
          <w:rFonts w:hint="eastAsia" w:ascii="楷体_GB2312" w:hAnsi="楷体_GB2312" w:eastAsia="楷体_GB2312" w:cs="楷体_GB2312"/>
          <w:b/>
          <w:bCs/>
          <w:sz w:val="24"/>
          <w:szCs w:val="24"/>
          <w:u w:val="none"/>
          <w:lang w:val="en-US" w:eastAsia="zh-CN"/>
        </w:rPr>
        <w:t>（六）演出安保方</w:t>
      </w:r>
    </w:p>
    <w:p>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both"/>
        <w:textAlignment w:val="auto"/>
        <w:rPr>
          <w:rFonts w:hint="eastAsia" w:ascii="宋体" w:hAnsi="宋体" w:cs="宋体"/>
          <w:sz w:val="24"/>
          <w:szCs w:val="24"/>
          <w:u w:val="none"/>
          <w:lang w:val="en-US" w:eastAsia="zh-CN"/>
        </w:rPr>
      </w:pPr>
      <w:r>
        <w:rPr>
          <w:rFonts w:hint="eastAsia" w:ascii="宋体" w:hAnsi="宋体" w:cs="宋体"/>
          <w:sz w:val="24"/>
          <w:szCs w:val="24"/>
          <w:u w:val="none"/>
          <w:lang w:val="en-US" w:eastAsia="zh-CN"/>
        </w:rPr>
        <w:t xml:space="preserve">1.演出安保公司名称 </w:t>
      </w:r>
      <w:r>
        <w:rPr>
          <w:rFonts w:hint="eastAsia" w:ascii="宋体" w:hAnsi="宋体" w:cs="宋体"/>
          <w:sz w:val="24"/>
          <w:szCs w:val="24"/>
          <w:u w:val="single"/>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both"/>
        <w:textAlignment w:val="auto"/>
        <w:rPr>
          <w:rFonts w:hint="eastAsia" w:ascii="宋体" w:hAnsi="宋体" w:cs="宋体"/>
          <w:sz w:val="24"/>
          <w:szCs w:val="24"/>
          <w:u w:val="none"/>
          <w:lang w:val="en-US" w:eastAsia="zh-CN"/>
        </w:rPr>
      </w:pPr>
      <w:r>
        <w:rPr>
          <w:rFonts w:hint="eastAsia" w:ascii="宋体" w:hAnsi="宋体" w:cs="宋体"/>
          <w:sz w:val="24"/>
          <w:szCs w:val="24"/>
          <w:u w:val="none"/>
          <w:lang w:val="en-US" w:eastAsia="zh-CN"/>
        </w:rPr>
        <w:t xml:space="preserve">2.演出安保人数（安保人数配比） </w:t>
      </w:r>
      <w:r>
        <w:rPr>
          <w:rFonts w:hint="eastAsia" w:ascii="宋体" w:hAnsi="宋体" w:cs="宋体"/>
          <w:sz w:val="24"/>
          <w:szCs w:val="24"/>
          <w:u w:val="single"/>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both"/>
        <w:textAlignment w:val="auto"/>
        <w:rPr>
          <w:rFonts w:hint="eastAsia" w:ascii="宋体" w:hAnsi="宋体" w:cs="宋体"/>
          <w:sz w:val="24"/>
          <w:szCs w:val="24"/>
          <w:u w:val="single"/>
          <w:lang w:val="en-US" w:eastAsia="zh-CN"/>
        </w:rPr>
      </w:pPr>
      <w:r>
        <w:rPr>
          <w:rFonts w:hint="eastAsia" w:ascii="宋体" w:hAnsi="宋体" w:cs="宋体"/>
          <w:sz w:val="24"/>
          <w:szCs w:val="24"/>
          <w:u w:val="none"/>
          <w:lang w:val="en-US" w:eastAsia="zh-CN"/>
        </w:rPr>
        <w:t>3.演出安保公司主要联系人</w:t>
      </w:r>
      <w:r>
        <w:rPr>
          <w:rFonts w:hint="eastAsia" w:ascii="宋体" w:hAnsi="宋体" w:cs="宋体"/>
          <w:sz w:val="24"/>
          <w:szCs w:val="24"/>
          <w:u w:val="single"/>
          <w:lang w:val="en-US" w:eastAsia="zh-CN"/>
        </w:rPr>
        <w:t xml:space="preserve">                </w:t>
      </w:r>
      <w:r>
        <w:rPr>
          <w:rFonts w:hint="eastAsia" w:ascii="宋体" w:hAnsi="宋体" w:cs="宋体"/>
          <w:sz w:val="24"/>
          <w:szCs w:val="24"/>
          <w:u w:val="none"/>
          <w:lang w:val="en-US" w:eastAsia="zh-CN"/>
        </w:rPr>
        <w:t>联系方式</w:t>
      </w:r>
      <w:r>
        <w:rPr>
          <w:rFonts w:hint="eastAsia" w:ascii="宋体" w:hAnsi="宋体" w:cs="宋体"/>
          <w:sz w:val="24"/>
          <w:szCs w:val="24"/>
          <w:u w:val="single"/>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both"/>
        <w:textAlignment w:val="auto"/>
        <w:rPr>
          <w:rFonts w:hint="default" w:ascii="宋体" w:hAnsi="宋体" w:cs="宋体"/>
          <w:sz w:val="24"/>
          <w:szCs w:val="24"/>
          <w:u w:val="none"/>
          <w:lang w:val="en-US" w:eastAsia="zh-CN"/>
        </w:rPr>
      </w:pPr>
      <w:r>
        <w:rPr>
          <w:rFonts w:hint="eastAsia" w:ascii="宋体" w:hAnsi="宋体" w:cs="宋体"/>
          <w:sz w:val="24"/>
          <w:szCs w:val="24"/>
          <w:u w:val="none"/>
          <w:lang w:val="en-US" w:eastAsia="zh-CN"/>
        </w:rPr>
        <w:t>4.安保公司是否具备相关资质                 是/否</w:t>
      </w:r>
    </w:p>
    <w:p>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both"/>
        <w:textAlignment w:val="auto"/>
        <w:rPr>
          <w:rFonts w:hint="default" w:ascii="宋体" w:hAnsi="宋体" w:cs="宋体"/>
          <w:sz w:val="24"/>
          <w:szCs w:val="24"/>
          <w:u w:val="none"/>
          <w:lang w:val="en-US" w:eastAsia="zh-CN"/>
        </w:rPr>
      </w:pPr>
      <w:r>
        <w:rPr>
          <w:rFonts w:hint="eastAsia" w:ascii="宋体" w:hAnsi="宋体" w:cs="宋体"/>
          <w:sz w:val="24"/>
          <w:szCs w:val="24"/>
          <w:u w:val="none"/>
          <w:lang w:val="en-US" w:eastAsia="zh-CN"/>
        </w:rPr>
        <w:t>5.举办方是否有与演出安保方合作合同或文件   是/否</w:t>
      </w:r>
    </w:p>
    <w:p>
      <w:pPr>
        <w:keepNext w:val="0"/>
        <w:keepLines w:val="0"/>
        <w:pageBreakBefore w:val="0"/>
        <w:widowControl w:val="0"/>
        <w:kinsoku/>
        <w:wordWrap/>
        <w:overflowPunct/>
        <w:topLinePunct w:val="0"/>
        <w:autoSpaceDE/>
        <w:autoSpaceDN/>
        <w:bidi w:val="0"/>
        <w:adjustRightInd/>
        <w:snapToGrid/>
        <w:spacing w:line="440" w:lineRule="exact"/>
        <w:ind w:firstLine="481" w:firstLineChars="200"/>
        <w:jc w:val="both"/>
        <w:textAlignment w:val="auto"/>
        <w:rPr>
          <w:rFonts w:hint="eastAsia" w:ascii="楷体_GB2312" w:hAnsi="楷体_GB2312" w:eastAsia="楷体_GB2312" w:cs="楷体_GB2312"/>
          <w:b/>
          <w:bCs/>
          <w:sz w:val="24"/>
          <w:szCs w:val="24"/>
        </w:rPr>
      </w:pPr>
    </w:p>
    <w:p>
      <w:pPr>
        <w:keepNext w:val="0"/>
        <w:keepLines w:val="0"/>
        <w:pageBreakBefore w:val="0"/>
        <w:widowControl w:val="0"/>
        <w:kinsoku/>
        <w:wordWrap/>
        <w:overflowPunct/>
        <w:topLinePunct w:val="0"/>
        <w:autoSpaceDE/>
        <w:autoSpaceDN/>
        <w:bidi w:val="0"/>
        <w:adjustRightInd/>
        <w:snapToGrid/>
        <w:spacing w:line="440" w:lineRule="exact"/>
        <w:ind w:firstLine="481" w:firstLineChars="200"/>
        <w:jc w:val="both"/>
        <w:textAlignment w:val="auto"/>
        <w:rPr>
          <w:rFonts w:hint="eastAsia" w:ascii="楷体_GB2312" w:hAnsi="楷体_GB2312" w:eastAsia="楷体_GB2312" w:cs="楷体_GB2312"/>
          <w:b/>
          <w:bCs/>
          <w:sz w:val="24"/>
          <w:szCs w:val="24"/>
          <w:lang w:val="en-US" w:eastAsia="zh-CN"/>
        </w:rPr>
      </w:pPr>
      <w:r>
        <w:rPr>
          <w:rFonts w:hint="eastAsia" w:ascii="楷体_GB2312" w:hAnsi="楷体_GB2312" w:eastAsia="楷体_GB2312" w:cs="楷体_GB2312"/>
          <w:b/>
          <w:bCs/>
          <w:sz w:val="24"/>
          <w:szCs w:val="24"/>
        </w:rPr>
        <w:t>（</w:t>
      </w:r>
      <w:r>
        <w:rPr>
          <w:rFonts w:hint="eastAsia" w:ascii="楷体_GB2312" w:hAnsi="楷体_GB2312" w:eastAsia="楷体_GB2312" w:cs="楷体_GB2312"/>
          <w:b/>
          <w:bCs/>
          <w:sz w:val="24"/>
          <w:szCs w:val="24"/>
          <w:lang w:eastAsia="zh-CN"/>
        </w:rPr>
        <w:t>七</w:t>
      </w:r>
      <w:r>
        <w:rPr>
          <w:rFonts w:hint="eastAsia" w:ascii="楷体_GB2312" w:hAnsi="楷体_GB2312" w:eastAsia="楷体_GB2312" w:cs="楷体_GB2312"/>
          <w:b/>
          <w:bCs/>
          <w:sz w:val="24"/>
          <w:szCs w:val="24"/>
        </w:rPr>
        <w:t>）</w:t>
      </w:r>
      <w:r>
        <w:rPr>
          <w:rFonts w:hint="eastAsia" w:ascii="楷体_GB2312" w:hAnsi="楷体_GB2312" w:eastAsia="楷体_GB2312" w:cs="楷体_GB2312"/>
          <w:b/>
          <w:bCs/>
          <w:sz w:val="24"/>
          <w:szCs w:val="24"/>
          <w:lang w:val="en-US" w:eastAsia="zh-CN"/>
        </w:rPr>
        <w:t>舞台（舞美）工程单位</w:t>
      </w:r>
    </w:p>
    <w:p>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both"/>
        <w:textAlignment w:val="auto"/>
        <w:rPr>
          <w:rFonts w:hint="eastAsia" w:ascii="宋体" w:hAnsi="宋体" w:eastAsia="宋体" w:cs="宋体"/>
          <w:b w:val="0"/>
          <w:bCs w:val="0"/>
          <w:sz w:val="24"/>
          <w:szCs w:val="24"/>
          <w:u w:val="single"/>
          <w:lang w:val="en-US" w:eastAsia="zh-CN"/>
        </w:rPr>
      </w:pPr>
      <w:r>
        <w:rPr>
          <w:rFonts w:hint="eastAsia" w:ascii="宋体" w:hAnsi="宋体" w:eastAsia="宋体" w:cs="宋体"/>
          <w:b w:val="0"/>
          <w:bCs w:val="0"/>
          <w:sz w:val="24"/>
          <w:szCs w:val="24"/>
          <w:lang w:val="en-US" w:eastAsia="zh-CN"/>
        </w:rPr>
        <w:t>1.舞台（舞美）工程单位名称</w:t>
      </w:r>
      <w:r>
        <w:rPr>
          <w:rFonts w:hint="eastAsia" w:ascii="宋体" w:hAnsi="宋体" w:eastAsia="宋体" w:cs="宋体"/>
          <w:b w:val="0"/>
          <w:bCs w:val="0"/>
          <w:sz w:val="24"/>
          <w:szCs w:val="24"/>
          <w:u w:val="single"/>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both"/>
        <w:textAlignment w:val="auto"/>
        <w:rPr>
          <w:rFonts w:hint="eastAsia" w:ascii="宋体" w:hAnsi="宋体" w:eastAsia="宋体" w:cs="宋体"/>
          <w:b w:val="0"/>
          <w:bCs w:val="0"/>
          <w:sz w:val="24"/>
          <w:szCs w:val="24"/>
          <w:u w:val="none"/>
          <w:lang w:val="en-US" w:eastAsia="zh-CN"/>
        </w:rPr>
      </w:pPr>
      <w:r>
        <w:rPr>
          <w:rFonts w:hint="eastAsia" w:ascii="宋体" w:hAnsi="宋体" w:eastAsia="宋体" w:cs="宋体"/>
          <w:b w:val="0"/>
          <w:bCs w:val="0"/>
          <w:sz w:val="24"/>
          <w:szCs w:val="24"/>
          <w:u w:val="none"/>
          <w:lang w:val="en-US" w:eastAsia="zh-CN"/>
        </w:rPr>
        <w:t>2.舞台（舞美）</w:t>
      </w:r>
      <w:r>
        <w:rPr>
          <w:rFonts w:hint="eastAsia" w:ascii="宋体" w:hAnsi="宋体" w:eastAsia="宋体" w:cs="宋体"/>
          <w:b w:val="0"/>
          <w:bCs w:val="0"/>
          <w:sz w:val="24"/>
          <w:szCs w:val="24"/>
          <w:lang w:val="en-US" w:eastAsia="zh-CN"/>
        </w:rPr>
        <w:t>工程单位</w:t>
      </w:r>
      <w:r>
        <w:rPr>
          <w:rFonts w:hint="eastAsia" w:ascii="宋体" w:hAnsi="宋体" w:eastAsia="宋体" w:cs="宋体"/>
          <w:b w:val="0"/>
          <w:bCs w:val="0"/>
          <w:sz w:val="24"/>
          <w:szCs w:val="24"/>
          <w:u w:val="none"/>
          <w:lang w:val="en-US" w:eastAsia="zh-CN"/>
        </w:rPr>
        <w:t>主要联系人</w:t>
      </w:r>
      <w:r>
        <w:rPr>
          <w:rFonts w:hint="eastAsia" w:ascii="宋体" w:hAnsi="宋体" w:cs="宋体"/>
          <w:sz w:val="24"/>
          <w:szCs w:val="24"/>
          <w:u w:val="single"/>
          <w:lang w:val="en-US" w:eastAsia="zh-CN"/>
        </w:rPr>
        <w:t xml:space="preserve">                </w:t>
      </w:r>
      <w:r>
        <w:rPr>
          <w:rFonts w:hint="eastAsia" w:ascii="宋体" w:hAnsi="宋体" w:cs="宋体"/>
          <w:sz w:val="24"/>
          <w:szCs w:val="24"/>
          <w:u w:val="none"/>
          <w:lang w:val="en-US" w:eastAsia="zh-CN"/>
        </w:rPr>
        <w:t>联系方式</w:t>
      </w:r>
      <w:r>
        <w:rPr>
          <w:rFonts w:hint="eastAsia" w:ascii="宋体" w:hAnsi="宋体" w:cs="宋体"/>
          <w:sz w:val="24"/>
          <w:szCs w:val="24"/>
          <w:u w:val="single"/>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both"/>
        <w:textAlignment w:val="auto"/>
        <w:rPr>
          <w:rFonts w:hint="eastAsia" w:ascii="宋体" w:hAnsi="宋体" w:cs="宋体"/>
          <w:sz w:val="24"/>
          <w:szCs w:val="24"/>
          <w:u w:val="single"/>
          <w:lang w:val="en-US" w:eastAsia="zh-CN"/>
        </w:rPr>
      </w:pPr>
      <w:r>
        <w:rPr>
          <w:rFonts w:hint="eastAsia" w:ascii="宋体" w:hAnsi="宋体" w:eastAsia="宋体" w:cs="宋体"/>
          <w:b w:val="0"/>
          <w:bCs w:val="0"/>
          <w:sz w:val="24"/>
          <w:szCs w:val="24"/>
          <w:u w:val="none"/>
          <w:lang w:val="en-US" w:eastAsia="zh-CN"/>
        </w:rPr>
        <w:t>3.资质等级</w:t>
      </w:r>
      <w:r>
        <w:rPr>
          <w:rFonts w:hint="eastAsia" w:ascii="宋体" w:hAnsi="宋体" w:cs="宋体"/>
          <w:sz w:val="24"/>
          <w:szCs w:val="24"/>
          <w:u w:val="single"/>
          <w:lang w:val="en-US" w:eastAsia="zh-CN"/>
        </w:rPr>
        <w:t xml:space="preserve">                 </w:t>
      </w:r>
      <w:r>
        <w:rPr>
          <w:rFonts w:hint="eastAsia" w:ascii="宋体" w:hAnsi="宋体" w:cs="宋体"/>
          <w:sz w:val="24"/>
          <w:szCs w:val="24"/>
          <w:u w:val="none"/>
          <w:lang w:val="en-US" w:eastAsia="zh-CN"/>
        </w:rPr>
        <w:t>证书发放单位</w:t>
      </w:r>
      <w:r>
        <w:rPr>
          <w:rFonts w:hint="eastAsia" w:ascii="宋体" w:hAnsi="宋体" w:cs="宋体"/>
          <w:sz w:val="24"/>
          <w:szCs w:val="24"/>
          <w:u w:val="single"/>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both"/>
        <w:textAlignment w:val="auto"/>
        <w:rPr>
          <w:rFonts w:hint="default" w:ascii="宋体" w:hAnsi="宋体" w:cs="宋体"/>
          <w:sz w:val="24"/>
          <w:szCs w:val="24"/>
          <w:u w:val="none"/>
          <w:lang w:val="en-US" w:eastAsia="zh-CN"/>
        </w:rPr>
      </w:pPr>
      <w:r>
        <w:rPr>
          <w:rFonts w:hint="eastAsia" w:ascii="宋体" w:hAnsi="宋体" w:eastAsia="宋体" w:cs="宋体"/>
          <w:b w:val="0"/>
          <w:bCs w:val="0"/>
          <w:sz w:val="24"/>
          <w:szCs w:val="24"/>
          <w:u w:val="none"/>
          <w:lang w:val="en-US" w:eastAsia="zh-CN"/>
        </w:rPr>
        <w:t>4.</w:t>
      </w:r>
      <w:r>
        <w:rPr>
          <w:rFonts w:hint="eastAsia" w:ascii="宋体" w:hAnsi="宋体" w:cs="宋体"/>
          <w:sz w:val="24"/>
          <w:szCs w:val="24"/>
          <w:u w:val="none"/>
          <w:lang w:val="en-US" w:eastAsia="zh-CN"/>
        </w:rPr>
        <w:t>举办方是否有与舞台（舞美）工程单位有合作合同或文件   是/否</w:t>
      </w:r>
    </w:p>
    <w:p>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both"/>
        <w:textAlignment w:val="auto"/>
        <w:rPr>
          <w:rFonts w:hint="eastAsia" w:ascii="宋体" w:hAnsi="宋体" w:eastAsia="宋体" w:cs="宋体"/>
          <w:b w:val="0"/>
          <w:bCs w:val="0"/>
          <w:sz w:val="24"/>
          <w:szCs w:val="24"/>
          <w:u w:val="none"/>
          <w:lang w:val="en-US" w:eastAsia="zh-CN"/>
        </w:rPr>
      </w:pPr>
      <w:r>
        <w:rPr>
          <w:rFonts w:hint="eastAsia" w:ascii="宋体" w:hAnsi="宋体" w:eastAsia="宋体" w:cs="宋体"/>
          <w:b w:val="0"/>
          <w:bCs w:val="0"/>
          <w:sz w:val="24"/>
          <w:szCs w:val="24"/>
          <w:u w:val="none"/>
          <w:lang w:val="en-US" w:eastAsia="zh-CN"/>
        </w:rPr>
        <w:t>5.舞台搭建图纸已附《安保方案》及《风险自评报告》内，并明示存在遮挡视线区域</w:t>
      </w:r>
    </w:p>
    <w:p>
      <w:pPr>
        <w:keepNext w:val="0"/>
        <w:keepLines w:val="0"/>
        <w:pageBreakBefore w:val="0"/>
        <w:widowControl w:val="0"/>
        <w:kinsoku/>
        <w:wordWrap/>
        <w:overflowPunct/>
        <w:topLinePunct w:val="0"/>
        <w:autoSpaceDE/>
        <w:autoSpaceDN/>
        <w:bidi w:val="0"/>
        <w:adjustRightInd/>
        <w:snapToGrid/>
        <w:spacing w:line="440" w:lineRule="exact"/>
        <w:ind w:firstLine="481" w:firstLineChars="200"/>
        <w:jc w:val="both"/>
        <w:textAlignment w:val="auto"/>
        <w:rPr>
          <w:rFonts w:hint="eastAsia" w:ascii="楷体_GB2312" w:hAnsi="楷体_GB2312" w:eastAsia="楷体_GB2312" w:cs="楷体_GB2312"/>
          <w:b/>
          <w:bCs/>
          <w:sz w:val="24"/>
          <w:szCs w:val="24"/>
          <w:u w:val="none"/>
          <w:lang w:val="en-US" w:eastAsia="zh-CN"/>
        </w:rPr>
      </w:pPr>
      <w:r>
        <w:rPr>
          <w:rFonts w:hint="eastAsia" w:ascii="楷体_GB2312" w:hAnsi="楷体_GB2312" w:eastAsia="楷体_GB2312" w:cs="楷体_GB2312"/>
          <w:b/>
          <w:bCs/>
          <w:sz w:val="24"/>
          <w:szCs w:val="24"/>
          <w:u w:val="none"/>
          <w:lang w:val="en-US" w:eastAsia="zh-CN"/>
        </w:rPr>
        <w:t xml:space="preserve"> （八）保险</w:t>
      </w:r>
    </w:p>
    <w:p>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both"/>
        <w:textAlignment w:val="auto"/>
        <w:rPr>
          <w:rFonts w:hint="eastAsia" w:ascii="宋体" w:hAnsi="宋体" w:eastAsia="宋体" w:cs="宋体"/>
          <w:b w:val="0"/>
          <w:bCs w:val="0"/>
          <w:sz w:val="24"/>
          <w:szCs w:val="24"/>
          <w:u w:val="none"/>
          <w:lang w:val="en-US" w:eastAsia="zh-CN"/>
        </w:rPr>
      </w:pPr>
      <w:r>
        <w:rPr>
          <w:rFonts w:hint="eastAsia" w:ascii="宋体" w:hAnsi="宋体" w:eastAsia="宋体" w:cs="宋体"/>
          <w:b w:val="0"/>
          <w:bCs w:val="0"/>
          <w:sz w:val="24"/>
          <w:szCs w:val="24"/>
          <w:u w:val="none"/>
          <w:lang w:val="en-US" w:eastAsia="zh-CN"/>
        </w:rPr>
        <w:t>1.</w:t>
      </w:r>
      <w:r>
        <w:rPr>
          <w:rFonts w:hint="eastAsia" w:ascii="宋体" w:hAnsi="宋体" w:eastAsia="宋体" w:cs="宋体"/>
          <w:sz w:val="24"/>
          <w:szCs w:val="24"/>
          <w:u w:val="none"/>
          <w:lang w:val="en-US" w:eastAsia="zh-CN"/>
        </w:rPr>
        <w:t>举办方是否购买涉演出行业保险产品   是/否</w:t>
      </w:r>
    </w:p>
    <w:p>
      <w:pPr>
        <w:keepNext w:val="0"/>
        <w:keepLines w:val="0"/>
        <w:pageBreakBefore w:val="0"/>
        <w:widowControl w:val="0"/>
        <w:kinsoku/>
        <w:wordWrap/>
        <w:overflowPunct/>
        <w:topLinePunct w:val="0"/>
        <w:autoSpaceDE/>
        <w:autoSpaceDN/>
        <w:bidi w:val="0"/>
        <w:adjustRightInd/>
        <w:snapToGrid/>
        <w:spacing w:line="440" w:lineRule="exact"/>
        <w:ind w:firstLine="481" w:firstLineChars="200"/>
        <w:jc w:val="both"/>
        <w:textAlignment w:val="auto"/>
        <w:rPr>
          <w:rFonts w:hint="eastAsia" w:ascii="宋体" w:hAnsi="宋体" w:eastAsia="宋体" w:cs="宋体"/>
          <w:b/>
          <w:bCs/>
          <w:sz w:val="24"/>
          <w:szCs w:val="24"/>
          <w:u w:val="none"/>
          <w:lang w:val="en-US" w:eastAsia="zh-CN"/>
        </w:rPr>
      </w:pPr>
      <w:r>
        <w:rPr>
          <w:rFonts w:hint="eastAsia" w:ascii="宋体" w:hAnsi="宋体" w:eastAsia="宋体" w:cs="宋体"/>
          <w:b/>
          <w:bCs/>
          <w:sz w:val="24"/>
          <w:szCs w:val="24"/>
          <w:u w:val="none"/>
          <w:lang w:val="en-US" w:eastAsia="zh-CN"/>
        </w:rPr>
        <w:t xml:space="preserve">  保险产品类型为以下哪种，若已购买的请打√</w:t>
      </w:r>
    </w:p>
    <w:p>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both"/>
        <w:textAlignment w:val="auto"/>
        <w:rPr>
          <w:rFonts w:hint="eastAsia" w:ascii="宋体" w:hAnsi="宋体" w:eastAsia="宋体" w:cs="宋体"/>
          <w:b w:val="0"/>
          <w:bCs w:val="0"/>
          <w:sz w:val="24"/>
          <w:szCs w:val="24"/>
          <w:u w:val="none"/>
          <w:lang w:val="en-US" w:eastAsia="zh-CN"/>
        </w:rPr>
      </w:pPr>
      <w:r>
        <w:rPr>
          <w:rFonts w:hint="eastAsia" w:ascii="宋体" w:hAnsi="宋体" w:eastAsia="宋体" w:cs="宋体"/>
          <w:b w:val="0"/>
          <w:bCs w:val="0"/>
          <w:sz w:val="24"/>
          <w:szCs w:val="24"/>
          <w:u w:val="none"/>
          <w:lang w:val="en-US" w:eastAsia="zh-CN"/>
        </w:rPr>
        <w:t>舞美工程搭建险</w:t>
      </w:r>
      <w:r>
        <w:rPr>
          <w:rFonts w:hint="eastAsia" w:ascii="宋体" w:hAnsi="宋体" w:eastAsia="宋体" w:cs="宋体"/>
          <w:b w:val="0"/>
          <w:bCs w:val="0"/>
          <w:sz w:val="24"/>
          <w:szCs w:val="24"/>
          <w:u w:val="none"/>
          <w:lang w:val="en-US" w:eastAsia="zh-CN"/>
        </w:rPr>
        <w:sym w:font="Wingdings 2" w:char="00A3"/>
      </w:r>
      <w:r>
        <w:rPr>
          <w:rFonts w:hint="eastAsia" w:ascii="宋体" w:hAnsi="宋体" w:eastAsia="宋体" w:cs="宋体"/>
          <w:b w:val="0"/>
          <w:bCs w:val="0"/>
          <w:sz w:val="24"/>
          <w:szCs w:val="24"/>
          <w:u w:val="none"/>
          <w:lang w:val="en-US" w:eastAsia="zh-CN"/>
        </w:rPr>
        <w:t xml:space="preserve"> 是否有保单 是/否   保险单单号：</w:t>
      </w:r>
      <w:r>
        <w:rPr>
          <w:rFonts w:hint="eastAsia" w:ascii="宋体" w:hAnsi="宋体" w:eastAsia="宋体" w:cs="宋体"/>
          <w:b w:val="0"/>
          <w:bCs w:val="0"/>
          <w:sz w:val="24"/>
          <w:szCs w:val="24"/>
          <w:u w:val="single"/>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both"/>
        <w:textAlignment w:val="auto"/>
        <w:rPr>
          <w:rFonts w:hint="eastAsia" w:ascii="宋体" w:hAnsi="宋体" w:eastAsia="宋体" w:cs="宋体"/>
          <w:b w:val="0"/>
          <w:bCs w:val="0"/>
          <w:sz w:val="24"/>
          <w:szCs w:val="24"/>
          <w:u w:val="none"/>
          <w:lang w:val="en-US" w:eastAsia="zh-CN"/>
        </w:rPr>
      </w:pPr>
      <w:r>
        <w:rPr>
          <w:rFonts w:hint="eastAsia" w:ascii="宋体" w:hAnsi="宋体" w:eastAsia="宋体" w:cs="宋体"/>
          <w:b w:val="0"/>
          <w:bCs w:val="0"/>
          <w:sz w:val="24"/>
          <w:szCs w:val="24"/>
          <w:u w:val="none"/>
          <w:lang w:val="en-US" w:eastAsia="zh-CN"/>
        </w:rPr>
        <w:t xml:space="preserve">公众责任险    </w:t>
      </w:r>
      <w:r>
        <w:rPr>
          <w:rFonts w:hint="eastAsia" w:ascii="宋体" w:hAnsi="宋体" w:eastAsia="宋体" w:cs="宋体"/>
          <w:b w:val="0"/>
          <w:bCs w:val="0"/>
          <w:sz w:val="24"/>
          <w:szCs w:val="24"/>
          <w:u w:val="none"/>
          <w:lang w:val="en-US" w:eastAsia="zh-CN"/>
        </w:rPr>
        <w:sym w:font="Wingdings 2" w:char="00A3"/>
      </w:r>
      <w:r>
        <w:rPr>
          <w:rFonts w:hint="eastAsia" w:ascii="宋体" w:hAnsi="宋体" w:eastAsia="宋体" w:cs="宋体"/>
          <w:b w:val="0"/>
          <w:bCs w:val="0"/>
          <w:sz w:val="24"/>
          <w:szCs w:val="24"/>
          <w:u w:val="none"/>
          <w:lang w:val="en-US" w:eastAsia="zh-CN"/>
        </w:rPr>
        <w:t xml:space="preserve"> 是否有保单 是/否   保险单单号：</w:t>
      </w:r>
      <w:r>
        <w:rPr>
          <w:rFonts w:hint="eastAsia" w:ascii="宋体" w:hAnsi="宋体" w:eastAsia="宋体" w:cs="宋体"/>
          <w:b w:val="0"/>
          <w:bCs w:val="0"/>
          <w:sz w:val="24"/>
          <w:szCs w:val="24"/>
          <w:u w:val="single"/>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both"/>
        <w:textAlignment w:val="auto"/>
        <w:rPr>
          <w:rFonts w:hint="eastAsia" w:ascii="宋体" w:hAnsi="宋体" w:eastAsia="宋体" w:cs="宋体"/>
          <w:b w:val="0"/>
          <w:bCs w:val="0"/>
          <w:sz w:val="24"/>
          <w:szCs w:val="24"/>
          <w:u w:val="none"/>
          <w:lang w:val="en-US" w:eastAsia="zh-CN"/>
        </w:rPr>
      </w:pPr>
      <w:r>
        <w:rPr>
          <w:rFonts w:hint="eastAsia" w:ascii="宋体" w:hAnsi="宋体" w:eastAsia="宋体" w:cs="宋体"/>
          <w:b w:val="0"/>
          <w:bCs w:val="0"/>
          <w:sz w:val="24"/>
          <w:szCs w:val="24"/>
          <w:u w:val="none"/>
          <w:lang w:val="en-US" w:eastAsia="zh-CN"/>
        </w:rPr>
        <w:t xml:space="preserve">雇主责任险    </w:t>
      </w:r>
      <w:r>
        <w:rPr>
          <w:rFonts w:hint="eastAsia" w:ascii="宋体" w:hAnsi="宋体" w:eastAsia="宋体" w:cs="宋体"/>
          <w:b w:val="0"/>
          <w:bCs w:val="0"/>
          <w:sz w:val="24"/>
          <w:szCs w:val="24"/>
          <w:u w:val="none"/>
          <w:lang w:val="en-US" w:eastAsia="zh-CN"/>
        </w:rPr>
        <w:sym w:font="Wingdings 2" w:char="00A3"/>
      </w:r>
      <w:r>
        <w:rPr>
          <w:rFonts w:hint="eastAsia" w:ascii="宋体" w:hAnsi="宋体" w:eastAsia="宋体" w:cs="宋体"/>
          <w:b w:val="0"/>
          <w:bCs w:val="0"/>
          <w:sz w:val="24"/>
          <w:szCs w:val="24"/>
          <w:u w:val="none"/>
          <w:lang w:val="en-US" w:eastAsia="zh-CN"/>
        </w:rPr>
        <w:t xml:space="preserve"> 是否有保单 是/否   保险单单号：</w:t>
      </w:r>
      <w:r>
        <w:rPr>
          <w:rFonts w:hint="eastAsia" w:ascii="宋体" w:hAnsi="宋体" w:eastAsia="宋体" w:cs="宋体"/>
          <w:b w:val="0"/>
          <w:bCs w:val="0"/>
          <w:sz w:val="24"/>
          <w:szCs w:val="24"/>
          <w:u w:val="single"/>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both"/>
        <w:textAlignment w:val="auto"/>
        <w:rPr>
          <w:rFonts w:hint="eastAsia" w:ascii="宋体" w:hAnsi="宋体" w:eastAsia="宋体" w:cs="宋体"/>
          <w:b w:val="0"/>
          <w:bCs w:val="0"/>
          <w:sz w:val="24"/>
          <w:szCs w:val="24"/>
          <w:u w:val="none"/>
          <w:lang w:val="en-US" w:eastAsia="zh-CN"/>
        </w:rPr>
      </w:pPr>
      <w:r>
        <w:rPr>
          <w:rFonts w:hint="eastAsia" w:ascii="宋体" w:hAnsi="宋体" w:eastAsia="宋体" w:cs="宋体"/>
          <w:b w:val="0"/>
          <w:bCs w:val="0"/>
          <w:sz w:val="24"/>
          <w:szCs w:val="24"/>
          <w:u w:val="none"/>
          <w:lang w:val="en-US" w:eastAsia="zh-CN"/>
        </w:rPr>
        <w:t>演出活动取消险</w:t>
      </w:r>
      <w:r>
        <w:rPr>
          <w:rFonts w:hint="eastAsia" w:ascii="宋体" w:hAnsi="宋体" w:eastAsia="宋体" w:cs="宋体"/>
          <w:b w:val="0"/>
          <w:bCs w:val="0"/>
          <w:sz w:val="24"/>
          <w:szCs w:val="24"/>
          <w:u w:val="none"/>
          <w:lang w:val="en-US" w:eastAsia="zh-CN"/>
        </w:rPr>
        <w:sym w:font="Wingdings 2" w:char="00A3"/>
      </w:r>
      <w:r>
        <w:rPr>
          <w:rFonts w:hint="eastAsia" w:ascii="宋体" w:hAnsi="宋体" w:eastAsia="宋体" w:cs="宋体"/>
          <w:b w:val="0"/>
          <w:bCs w:val="0"/>
          <w:sz w:val="24"/>
          <w:szCs w:val="24"/>
          <w:u w:val="none"/>
          <w:lang w:val="en-US" w:eastAsia="zh-CN"/>
        </w:rPr>
        <w:t xml:space="preserve"> 是否有保单 是/否   保险单单号：</w:t>
      </w:r>
      <w:r>
        <w:rPr>
          <w:rFonts w:hint="eastAsia" w:ascii="宋体" w:hAnsi="宋体" w:eastAsia="宋体" w:cs="宋体"/>
          <w:b w:val="0"/>
          <w:bCs w:val="0"/>
          <w:sz w:val="24"/>
          <w:szCs w:val="24"/>
          <w:u w:val="single"/>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both"/>
        <w:textAlignment w:val="auto"/>
        <w:rPr>
          <w:rFonts w:hint="eastAsia" w:ascii="宋体" w:hAnsi="宋体" w:eastAsia="宋体" w:cs="宋体"/>
          <w:b w:val="0"/>
          <w:bCs w:val="0"/>
          <w:sz w:val="24"/>
          <w:szCs w:val="24"/>
          <w:u w:val="none"/>
          <w:lang w:val="en-US" w:eastAsia="zh-CN"/>
        </w:rPr>
      </w:pPr>
      <w:r>
        <w:rPr>
          <w:rFonts w:hint="eastAsia" w:ascii="宋体" w:hAnsi="宋体" w:eastAsia="宋体" w:cs="宋体"/>
          <w:b w:val="0"/>
          <w:bCs w:val="0"/>
          <w:sz w:val="24"/>
          <w:szCs w:val="24"/>
          <w:u w:val="none"/>
          <w:lang w:val="en-US" w:eastAsia="zh-CN"/>
        </w:rPr>
        <w:t xml:space="preserve">产品责任险    </w:t>
      </w:r>
      <w:r>
        <w:rPr>
          <w:rFonts w:hint="eastAsia" w:ascii="宋体" w:hAnsi="宋体" w:eastAsia="宋体" w:cs="宋体"/>
          <w:b w:val="0"/>
          <w:bCs w:val="0"/>
          <w:sz w:val="24"/>
          <w:szCs w:val="24"/>
          <w:u w:val="none"/>
          <w:lang w:val="en-US" w:eastAsia="zh-CN"/>
        </w:rPr>
        <w:sym w:font="Wingdings 2" w:char="00A3"/>
      </w:r>
      <w:r>
        <w:rPr>
          <w:rFonts w:hint="eastAsia" w:ascii="宋体" w:hAnsi="宋体" w:eastAsia="宋体" w:cs="宋体"/>
          <w:b w:val="0"/>
          <w:bCs w:val="0"/>
          <w:sz w:val="24"/>
          <w:szCs w:val="24"/>
          <w:u w:val="none"/>
          <w:lang w:val="en-US" w:eastAsia="zh-CN"/>
        </w:rPr>
        <w:t xml:space="preserve"> 是否有保单 是/否   保险单单号：</w:t>
      </w:r>
      <w:r>
        <w:rPr>
          <w:rFonts w:hint="eastAsia" w:ascii="宋体" w:hAnsi="宋体" w:eastAsia="宋体" w:cs="宋体"/>
          <w:b w:val="0"/>
          <w:bCs w:val="0"/>
          <w:sz w:val="24"/>
          <w:szCs w:val="24"/>
          <w:u w:val="single"/>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both"/>
        <w:textAlignment w:val="auto"/>
        <w:rPr>
          <w:rFonts w:hint="eastAsia" w:ascii="宋体" w:hAnsi="宋体" w:eastAsia="宋体" w:cs="宋体"/>
          <w:b w:val="0"/>
          <w:bCs w:val="0"/>
          <w:sz w:val="24"/>
          <w:szCs w:val="24"/>
          <w:u w:val="none"/>
          <w:lang w:val="en-US" w:eastAsia="zh-CN"/>
        </w:rPr>
      </w:pPr>
      <w:r>
        <w:rPr>
          <w:rFonts w:hint="eastAsia" w:ascii="宋体" w:hAnsi="宋体" w:eastAsia="宋体" w:cs="宋体"/>
          <w:b w:val="0"/>
          <w:bCs w:val="0"/>
          <w:sz w:val="24"/>
          <w:szCs w:val="24"/>
          <w:u w:val="none"/>
          <w:lang w:val="en-US" w:eastAsia="zh-CN"/>
        </w:rPr>
        <w:t>其他（请列出产品名称）</w:t>
      </w:r>
      <w:r>
        <w:rPr>
          <w:rFonts w:hint="eastAsia" w:ascii="宋体" w:hAnsi="宋体" w:eastAsia="宋体" w:cs="宋体"/>
          <w:b w:val="0"/>
          <w:bCs w:val="0"/>
          <w:sz w:val="24"/>
          <w:szCs w:val="24"/>
          <w:u w:val="single"/>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both"/>
        <w:textAlignment w:val="auto"/>
        <w:rPr>
          <w:rFonts w:hint="eastAsia" w:ascii="宋体" w:hAnsi="宋体" w:eastAsia="宋体" w:cs="宋体"/>
          <w:b w:val="0"/>
          <w:bCs w:val="0"/>
          <w:sz w:val="24"/>
          <w:szCs w:val="24"/>
          <w:u w:val="single"/>
          <w:lang w:val="en-US" w:eastAsia="zh-CN"/>
        </w:rPr>
      </w:pPr>
      <w:r>
        <w:rPr>
          <w:rFonts w:hint="eastAsia" w:ascii="宋体" w:hAnsi="宋体" w:eastAsia="宋体" w:cs="宋体"/>
          <w:b w:val="0"/>
          <w:bCs w:val="0"/>
          <w:sz w:val="24"/>
          <w:szCs w:val="24"/>
          <w:u w:val="none"/>
          <w:lang w:val="en-US" w:eastAsia="zh-CN"/>
        </w:rPr>
        <w:t>2.举办方选取的保险公司名称</w:t>
      </w:r>
      <w:r>
        <w:rPr>
          <w:rFonts w:hint="eastAsia" w:ascii="宋体" w:hAnsi="宋体" w:eastAsia="宋体" w:cs="宋体"/>
          <w:b w:val="0"/>
          <w:bCs w:val="0"/>
          <w:sz w:val="24"/>
          <w:szCs w:val="24"/>
          <w:u w:val="single"/>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440" w:lineRule="exact"/>
        <w:ind w:firstLine="720" w:firstLineChars="300"/>
        <w:jc w:val="both"/>
        <w:textAlignment w:val="auto"/>
        <w:rPr>
          <w:rFonts w:hint="default" w:ascii="宋体" w:hAnsi="宋体" w:eastAsia="宋体" w:cs="宋体"/>
          <w:b w:val="0"/>
          <w:bCs w:val="0"/>
          <w:sz w:val="24"/>
          <w:szCs w:val="24"/>
          <w:u w:val="single"/>
          <w:lang w:val="en-US" w:eastAsia="zh-CN"/>
        </w:rPr>
      </w:pPr>
      <w:r>
        <w:rPr>
          <w:rFonts w:hint="eastAsia" w:ascii="宋体" w:hAnsi="宋体" w:eastAsia="宋体" w:cs="宋体"/>
          <w:b w:val="0"/>
          <w:bCs w:val="0"/>
          <w:sz w:val="24"/>
          <w:szCs w:val="24"/>
          <w:u w:val="none"/>
          <w:lang w:val="en-US" w:eastAsia="zh-CN"/>
        </w:rPr>
        <w:t>保险公司主要联系人</w:t>
      </w:r>
      <w:r>
        <w:rPr>
          <w:rFonts w:hint="eastAsia" w:ascii="宋体" w:hAnsi="宋体" w:cs="宋体"/>
          <w:sz w:val="24"/>
          <w:szCs w:val="24"/>
          <w:u w:val="single"/>
          <w:lang w:val="en-US" w:eastAsia="zh-CN"/>
        </w:rPr>
        <w:t xml:space="preserve">                </w:t>
      </w:r>
      <w:r>
        <w:rPr>
          <w:rFonts w:hint="eastAsia" w:ascii="宋体" w:hAnsi="宋体" w:cs="宋体"/>
          <w:sz w:val="24"/>
          <w:szCs w:val="24"/>
          <w:u w:val="none"/>
          <w:lang w:val="en-US" w:eastAsia="zh-CN"/>
        </w:rPr>
        <w:t>联系方式</w:t>
      </w:r>
      <w:r>
        <w:rPr>
          <w:rFonts w:hint="eastAsia" w:ascii="宋体" w:hAnsi="宋体" w:cs="宋体"/>
          <w:sz w:val="24"/>
          <w:szCs w:val="24"/>
          <w:u w:val="single"/>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440" w:lineRule="exact"/>
        <w:ind w:firstLine="481" w:firstLineChars="200"/>
        <w:jc w:val="both"/>
        <w:textAlignment w:val="auto"/>
        <w:rPr>
          <w:rFonts w:hint="eastAsia" w:ascii="楷体_GB2312" w:hAnsi="楷体_GB2312" w:eastAsia="楷体_GB2312" w:cs="楷体_GB2312"/>
          <w:b/>
          <w:bCs/>
          <w:sz w:val="24"/>
          <w:szCs w:val="24"/>
          <w:u w:val="none"/>
          <w:lang w:val="en-US" w:eastAsia="zh-CN"/>
        </w:rPr>
      </w:pPr>
    </w:p>
    <w:p>
      <w:pPr>
        <w:keepNext w:val="0"/>
        <w:keepLines w:val="0"/>
        <w:pageBreakBefore w:val="0"/>
        <w:widowControl w:val="0"/>
        <w:kinsoku/>
        <w:wordWrap/>
        <w:overflowPunct/>
        <w:topLinePunct w:val="0"/>
        <w:autoSpaceDE/>
        <w:autoSpaceDN/>
        <w:bidi w:val="0"/>
        <w:adjustRightInd/>
        <w:snapToGrid/>
        <w:spacing w:line="440" w:lineRule="exact"/>
        <w:ind w:firstLine="481" w:firstLineChars="200"/>
        <w:jc w:val="both"/>
        <w:textAlignment w:val="auto"/>
        <w:rPr>
          <w:rFonts w:hint="eastAsia" w:ascii="楷体_GB2312" w:hAnsi="楷体_GB2312" w:eastAsia="楷体_GB2312" w:cs="楷体_GB2312"/>
          <w:b/>
          <w:bCs/>
          <w:sz w:val="24"/>
          <w:szCs w:val="24"/>
          <w:u w:val="none"/>
          <w:lang w:val="en-US" w:eastAsia="zh-CN"/>
        </w:rPr>
      </w:pPr>
      <w:r>
        <w:rPr>
          <w:rFonts w:hint="eastAsia" w:ascii="楷体_GB2312" w:hAnsi="楷体_GB2312" w:eastAsia="楷体_GB2312" w:cs="楷体_GB2312"/>
          <w:b/>
          <w:bCs/>
          <w:sz w:val="24"/>
          <w:szCs w:val="24"/>
          <w:u w:val="none"/>
          <w:lang w:val="en-US" w:eastAsia="zh-CN"/>
        </w:rPr>
        <w:t>（九）票务管理</w:t>
      </w: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481" w:firstLineChars="200"/>
        <w:jc w:val="both"/>
        <w:textAlignment w:val="auto"/>
        <w:rPr>
          <w:rFonts w:hint="eastAsia" w:ascii="宋体" w:hAnsi="宋体" w:cs="宋体"/>
          <w:b/>
          <w:bCs/>
          <w:sz w:val="24"/>
          <w:szCs w:val="24"/>
          <w:u w:val="none"/>
          <w:lang w:val="en-US" w:eastAsia="zh-CN"/>
        </w:rPr>
      </w:pPr>
      <w:r>
        <w:rPr>
          <w:rFonts w:hint="eastAsia" w:ascii="宋体" w:hAnsi="宋体" w:cs="宋体"/>
          <w:b/>
          <w:bCs/>
          <w:sz w:val="24"/>
          <w:szCs w:val="24"/>
          <w:u w:val="none"/>
          <w:lang w:val="en-US" w:eastAsia="zh-CN"/>
        </w:rPr>
        <w:t>1.是否制定《票务销售方案》          是/否</w:t>
      </w:r>
    </w:p>
    <w:p>
      <w:pPr>
        <w:keepNext w:val="0"/>
        <w:keepLines w:val="0"/>
        <w:pageBreakBefore w:val="0"/>
        <w:widowControl w:val="0"/>
        <w:kinsoku/>
        <w:wordWrap/>
        <w:overflowPunct/>
        <w:topLinePunct w:val="0"/>
        <w:autoSpaceDE/>
        <w:autoSpaceDN/>
        <w:bidi w:val="0"/>
        <w:adjustRightInd/>
        <w:snapToGrid/>
        <w:spacing w:line="440" w:lineRule="exact"/>
        <w:ind w:firstLine="481" w:firstLineChars="200"/>
        <w:jc w:val="both"/>
        <w:textAlignment w:val="auto"/>
        <w:rPr>
          <w:rFonts w:hint="default" w:ascii="宋体" w:hAnsi="宋体" w:cs="宋体"/>
          <w:b/>
          <w:bCs/>
          <w:sz w:val="24"/>
          <w:szCs w:val="24"/>
          <w:u w:val="none"/>
          <w:lang w:val="en-US" w:eastAsia="zh-CN"/>
        </w:rPr>
      </w:pPr>
      <w:r>
        <w:rPr>
          <w:rFonts w:hint="eastAsia" w:ascii="宋体" w:hAnsi="宋体" w:cs="宋体"/>
          <w:b/>
          <w:bCs/>
          <w:sz w:val="24"/>
          <w:szCs w:val="24"/>
          <w:u w:val="none"/>
          <w:lang w:val="en-US" w:eastAsia="zh-CN"/>
        </w:rPr>
        <w:t>2.票务销售代理环节</w:t>
      </w:r>
    </w:p>
    <w:p>
      <w:pPr>
        <w:keepNext w:val="0"/>
        <w:keepLines w:val="0"/>
        <w:pageBreakBefore w:val="0"/>
        <w:widowControl w:val="0"/>
        <w:kinsoku/>
        <w:wordWrap/>
        <w:overflowPunct/>
        <w:topLinePunct w:val="0"/>
        <w:autoSpaceDE/>
        <w:autoSpaceDN/>
        <w:bidi w:val="0"/>
        <w:adjustRightInd/>
        <w:snapToGrid/>
        <w:spacing w:line="440" w:lineRule="exact"/>
        <w:ind w:firstLine="481" w:firstLineChars="200"/>
        <w:jc w:val="both"/>
        <w:textAlignment w:val="auto"/>
        <w:rPr>
          <w:rFonts w:hint="eastAsia" w:ascii="宋体" w:hAnsi="宋体" w:cs="宋体"/>
          <w:b/>
          <w:bCs/>
          <w:sz w:val="24"/>
          <w:szCs w:val="24"/>
          <w:u w:val="none"/>
          <w:lang w:val="en-US" w:eastAsia="zh-CN"/>
        </w:rPr>
      </w:pPr>
      <w:r>
        <w:rPr>
          <w:rFonts w:hint="eastAsia" w:ascii="宋体" w:hAnsi="宋体" w:cs="宋体"/>
          <w:b/>
          <w:bCs/>
          <w:sz w:val="24"/>
          <w:szCs w:val="24"/>
          <w:u w:val="none"/>
          <w:lang w:val="en-US" w:eastAsia="zh-CN"/>
        </w:rPr>
        <w:t>2.1票务总代</w:t>
      </w:r>
    </w:p>
    <w:p>
      <w:pPr>
        <w:keepNext w:val="0"/>
        <w:keepLines w:val="0"/>
        <w:pageBreakBefore w:val="0"/>
        <w:widowControl w:val="0"/>
        <w:kinsoku/>
        <w:wordWrap/>
        <w:overflowPunct/>
        <w:topLinePunct w:val="0"/>
        <w:autoSpaceDE/>
        <w:autoSpaceDN/>
        <w:bidi w:val="0"/>
        <w:adjustRightInd/>
        <w:snapToGrid/>
        <w:spacing w:line="440" w:lineRule="exact"/>
        <w:ind w:firstLine="960" w:firstLineChars="400"/>
        <w:jc w:val="both"/>
        <w:textAlignment w:val="auto"/>
        <w:rPr>
          <w:rFonts w:hint="eastAsia" w:ascii="宋体" w:hAnsi="宋体" w:cs="宋体"/>
          <w:sz w:val="24"/>
          <w:szCs w:val="24"/>
          <w:u w:val="single"/>
          <w:lang w:val="en-US" w:eastAsia="zh-CN"/>
        </w:rPr>
      </w:pPr>
      <w:r>
        <w:rPr>
          <w:rFonts w:hint="eastAsia" w:ascii="宋体" w:hAnsi="宋体" w:cs="宋体"/>
          <w:sz w:val="24"/>
          <w:szCs w:val="24"/>
          <w:u w:val="none"/>
          <w:lang w:val="en-US" w:eastAsia="zh-CN"/>
        </w:rPr>
        <w:t xml:space="preserve">票务总代名称 </w:t>
      </w:r>
      <w:r>
        <w:rPr>
          <w:rFonts w:hint="eastAsia" w:ascii="宋体" w:hAnsi="宋体" w:cs="宋体"/>
          <w:sz w:val="24"/>
          <w:szCs w:val="24"/>
          <w:u w:val="single"/>
          <w:lang w:val="en-US" w:eastAsia="zh-CN"/>
        </w:rPr>
        <w:t xml:space="preserve">                        </w:t>
      </w:r>
      <w:r>
        <w:rPr>
          <w:rFonts w:hint="eastAsia" w:ascii="宋体" w:hAnsi="宋体" w:cs="宋体"/>
          <w:sz w:val="24"/>
          <w:szCs w:val="24"/>
          <w:u w:val="none"/>
          <w:lang w:val="en-US" w:eastAsia="zh-CN"/>
        </w:rPr>
        <w:t xml:space="preserve">票务总代总代数量 </w:t>
      </w:r>
      <w:r>
        <w:rPr>
          <w:rFonts w:hint="eastAsia" w:ascii="宋体" w:hAnsi="宋体" w:cs="宋体"/>
          <w:sz w:val="24"/>
          <w:szCs w:val="24"/>
          <w:u w:val="single"/>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440" w:lineRule="exact"/>
        <w:ind w:firstLine="960" w:firstLineChars="400"/>
        <w:jc w:val="both"/>
        <w:textAlignment w:val="auto"/>
        <w:rPr>
          <w:rFonts w:hint="eastAsia" w:ascii="宋体" w:hAnsi="宋体" w:cs="宋体"/>
          <w:sz w:val="24"/>
          <w:szCs w:val="24"/>
          <w:u w:val="none"/>
          <w:lang w:val="en-US" w:eastAsia="zh-CN"/>
        </w:rPr>
      </w:pPr>
      <w:r>
        <w:rPr>
          <w:rFonts w:hint="eastAsia" w:ascii="宋体" w:hAnsi="宋体" w:cs="宋体"/>
          <w:sz w:val="24"/>
          <w:szCs w:val="24"/>
          <w:u w:val="none"/>
          <w:lang w:val="en-US" w:eastAsia="zh-CN"/>
        </w:rPr>
        <w:t>票务总代方是否有代理资质                    是/否</w:t>
      </w:r>
    </w:p>
    <w:p>
      <w:pPr>
        <w:keepNext w:val="0"/>
        <w:keepLines w:val="0"/>
        <w:pageBreakBefore w:val="0"/>
        <w:widowControl w:val="0"/>
        <w:kinsoku/>
        <w:wordWrap/>
        <w:overflowPunct/>
        <w:topLinePunct w:val="0"/>
        <w:autoSpaceDE/>
        <w:autoSpaceDN/>
        <w:bidi w:val="0"/>
        <w:adjustRightInd/>
        <w:snapToGrid/>
        <w:spacing w:line="440" w:lineRule="exact"/>
        <w:ind w:firstLine="960" w:firstLineChars="400"/>
        <w:jc w:val="both"/>
        <w:textAlignment w:val="auto"/>
        <w:rPr>
          <w:rFonts w:hint="eastAsia" w:ascii="宋体" w:hAnsi="宋体" w:cs="宋体"/>
          <w:sz w:val="24"/>
          <w:szCs w:val="24"/>
          <w:u w:val="none"/>
          <w:lang w:val="en-US" w:eastAsia="zh-CN"/>
        </w:rPr>
      </w:pPr>
      <w:r>
        <w:rPr>
          <w:rFonts w:hint="eastAsia" w:ascii="宋体" w:hAnsi="宋体" w:cs="宋体"/>
          <w:sz w:val="24"/>
          <w:szCs w:val="24"/>
          <w:u w:val="none"/>
          <w:lang w:val="en-US" w:eastAsia="zh-CN"/>
        </w:rPr>
        <w:t>举办方是否与票务总代方签订合作合同或文件    是/否</w:t>
      </w:r>
    </w:p>
    <w:p>
      <w:pPr>
        <w:keepNext w:val="0"/>
        <w:keepLines w:val="0"/>
        <w:pageBreakBefore w:val="0"/>
        <w:widowControl w:val="0"/>
        <w:kinsoku/>
        <w:wordWrap/>
        <w:overflowPunct/>
        <w:topLinePunct w:val="0"/>
        <w:autoSpaceDE/>
        <w:autoSpaceDN/>
        <w:bidi w:val="0"/>
        <w:adjustRightInd/>
        <w:snapToGrid/>
        <w:spacing w:line="440" w:lineRule="exact"/>
        <w:ind w:firstLine="960" w:firstLineChars="400"/>
        <w:jc w:val="both"/>
        <w:textAlignment w:val="auto"/>
        <w:rPr>
          <w:rFonts w:hint="default" w:ascii="宋体" w:hAnsi="宋体" w:cs="宋体"/>
          <w:sz w:val="24"/>
          <w:szCs w:val="24"/>
          <w:u w:val="none"/>
          <w:lang w:val="en-US" w:eastAsia="zh-CN"/>
        </w:rPr>
      </w:pPr>
      <w:r>
        <w:rPr>
          <w:rFonts w:hint="eastAsia" w:ascii="宋体" w:hAnsi="宋体" w:cs="宋体"/>
          <w:sz w:val="24"/>
          <w:szCs w:val="24"/>
          <w:u w:val="none"/>
          <w:lang w:val="en-US" w:eastAsia="zh-CN"/>
        </w:rPr>
        <w:t>若代理方为平台的，请填写售票网址（小程序/APP等）</w:t>
      </w:r>
      <w:r>
        <w:rPr>
          <w:rFonts w:hint="eastAsia" w:ascii="宋体" w:hAnsi="宋体" w:cs="宋体"/>
          <w:sz w:val="24"/>
          <w:szCs w:val="24"/>
          <w:u w:val="single"/>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440" w:lineRule="exact"/>
        <w:ind w:firstLine="481" w:firstLineChars="200"/>
        <w:jc w:val="both"/>
        <w:textAlignment w:val="auto"/>
        <w:rPr>
          <w:rFonts w:hint="eastAsia" w:ascii="宋体" w:hAnsi="宋体" w:cs="宋体"/>
          <w:b/>
          <w:bCs/>
          <w:sz w:val="24"/>
          <w:szCs w:val="24"/>
          <w:u w:val="none"/>
          <w:lang w:val="en-US" w:eastAsia="zh-CN"/>
        </w:rPr>
      </w:pPr>
      <w:r>
        <w:rPr>
          <w:rFonts w:hint="eastAsia" w:ascii="宋体" w:hAnsi="宋体" w:cs="宋体"/>
          <w:b/>
          <w:bCs/>
          <w:sz w:val="24"/>
          <w:szCs w:val="24"/>
          <w:u w:val="none"/>
          <w:lang w:val="en-US" w:eastAsia="zh-CN"/>
        </w:rPr>
        <w:t>2.2票务分销</w:t>
      </w:r>
    </w:p>
    <w:p>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both"/>
        <w:textAlignment w:val="auto"/>
        <w:rPr>
          <w:rFonts w:hint="eastAsia" w:ascii="宋体" w:hAnsi="宋体" w:cs="宋体"/>
          <w:sz w:val="24"/>
          <w:szCs w:val="24"/>
          <w:u w:val="single"/>
          <w:lang w:val="en-US" w:eastAsia="zh-CN"/>
        </w:rPr>
      </w:pPr>
      <w:r>
        <w:rPr>
          <w:rFonts w:hint="eastAsia" w:ascii="宋体" w:hAnsi="宋体" w:cs="宋体"/>
          <w:sz w:val="24"/>
          <w:szCs w:val="24"/>
          <w:u w:val="none"/>
          <w:lang w:val="en-US" w:eastAsia="zh-CN"/>
        </w:rPr>
        <w:t xml:space="preserve">2.2.1票务分销方1名称 </w:t>
      </w:r>
      <w:r>
        <w:rPr>
          <w:rFonts w:hint="eastAsia" w:ascii="宋体" w:hAnsi="宋体" w:cs="宋体"/>
          <w:sz w:val="24"/>
          <w:szCs w:val="24"/>
          <w:u w:val="single"/>
          <w:lang w:val="en-US" w:eastAsia="zh-CN"/>
        </w:rPr>
        <w:t xml:space="preserve">                        </w:t>
      </w:r>
      <w:r>
        <w:rPr>
          <w:rFonts w:hint="eastAsia" w:ascii="宋体" w:hAnsi="宋体" w:cs="宋体"/>
          <w:sz w:val="24"/>
          <w:szCs w:val="24"/>
          <w:u w:val="none"/>
          <w:lang w:val="en-US" w:eastAsia="zh-CN"/>
        </w:rPr>
        <w:t xml:space="preserve">分销数量 </w:t>
      </w:r>
      <w:r>
        <w:rPr>
          <w:rFonts w:hint="eastAsia" w:ascii="宋体" w:hAnsi="宋体" w:cs="宋体"/>
          <w:sz w:val="24"/>
          <w:szCs w:val="24"/>
          <w:u w:val="single"/>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440" w:lineRule="exact"/>
        <w:ind w:firstLine="1200" w:firstLineChars="500"/>
        <w:jc w:val="both"/>
        <w:textAlignment w:val="auto"/>
        <w:rPr>
          <w:rFonts w:hint="eastAsia" w:ascii="宋体" w:hAnsi="宋体" w:cs="宋体"/>
          <w:sz w:val="24"/>
          <w:szCs w:val="24"/>
          <w:u w:val="none"/>
          <w:lang w:val="en-US" w:eastAsia="zh-CN"/>
        </w:rPr>
      </w:pPr>
      <w:r>
        <w:rPr>
          <w:rFonts w:hint="eastAsia" w:ascii="宋体" w:hAnsi="宋体" w:cs="宋体"/>
          <w:sz w:val="24"/>
          <w:szCs w:val="24"/>
          <w:u w:val="none"/>
          <w:lang w:val="en-US" w:eastAsia="zh-CN"/>
        </w:rPr>
        <w:t>票务分销方1是否有代理资质                  是/否</w:t>
      </w:r>
    </w:p>
    <w:p>
      <w:pPr>
        <w:keepNext w:val="0"/>
        <w:keepLines w:val="0"/>
        <w:pageBreakBefore w:val="0"/>
        <w:widowControl w:val="0"/>
        <w:kinsoku/>
        <w:wordWrap/>
        <w:overflowPunct/>
        <w:topLinePunct w:val="0"/>
        <w:autoSpaceDE/>
        <w:autoSpaceDN/>
        <w:bidi w:val="0"/>
        <w:adjustRightInd/>
        <w:snapToGrid/>
        <w:spacing w:line="440" w:lineRule="exact"/>
        <w:ind w:firstLine="1200" w:firstLineChars="500"/>
        <w:jc w:val="both"/>
        <w:textAlignment w:val="auto"/>
        <w:rPr>
          <w:rFonts w:hint="eastAsia" w:ascii="宋体" w:hAnsi="宋体" w:cs="宋体"/>
          <w:sz w:val="24"/>
          <w:szCs w:val="24"/>
          <w:u w:val="none"/>
          <w:lang w:val="en-US" w:eastAsia="zh-CN"/>
        </w:rPr>
      </w:pPr>
      <w:r>
        <w:rPr>
          <w:rFonts w:hint="eastAsia" w:ascii="宋体" w:hAnsi="宋体" w:cs="宋体"/>
          <w:sz w:val="24"/>
          <w:szCs w:val="24"/>
          <w:u w:val="none"/>
          <w:lang w:val="en-US" w:eastAsia="zh-CN"/>
        </w:rPr>
        <w:t>举办方是否与票务分销方1签订合作合同或文件  是/否</w:t>
      </w:r>
    </w:p>
    <w:p>
      <w:pPr>
        <w:keepNext w:val="0"/>
        <w:keepLines w:val="0"/>
        <w:pageBreakBefore w:val="0"/>
        <w:widowControl w:val="0"/>
        <w:kinsoku/>
        <w:wordWrap/>
        <w:overflowPunct/>
        <w:topLinePunct w:val="0"/>
        <w:autoSpaceDE/>
        <w:autoSpaceDN/>
        <w:bidi w:val="0"/>
        <w:adjustRightInd/>
        <w:snapToGrid/>
        <w:spacing w:line="440" w:lineRule="exact"/>
        <w:ind w:firstLine="1200" w:firstLineChars="500"/>
        <w:jc w:val="both"/>
        <w:textAlignment w:val="auto"/>
        <w:rPr>
          <w:rFonts w:hint="default" w:ascii="宋体" w:hAnsi="宋体" w:cs="宋体"/>
          <w:sz w:val="24"/>
          <w:szCs w:val="24"/>
          <w:u w:val="none"/>
          <w:lang w:val="en-US" w:eastAsia="zh-CN"/>
        </w:rPr>
      </w:pPr>
      <w:r>
        <w:rPr>
          <w:rFonts w:hint="eastAsia" w:ascii="宋体" w:hAnsi="宋体" w:cs="宋体"/>
          <w:sz w:val="24"/>
          <w:szCs w:val="24"/>
          <w:u w:val="none"/>
          <w:lang w:val="en-US" w:eastAsia="zh-CN"/>
        </w:rPr>
        <w:t>若代理方为平台性质，请填写售票网址（小程序/APP等）</w:t>
      </w:r>
      <w:r>
        <w:rPr>
          <w:rFonts w:hint="eastAsia" w:ascii="宋体" w:hAnsi="宋体" w:cs="宋体"/>
          <w:sz w:val="24"/>
          <w:szCs w:val="24"/>
          <w:u w:val="single"/>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both"/>
        <w:textAlignment w:val="auto"/>
        <w:rPr>
          <w:rFonts w:hint="eastAsia" w:ascii="宋体" w:hAnsi="宋体" w:cs="宋体"/>
          <w:sz w:val="24"/>
          <w:szCs w:val="24"/>
          <w:u w:val="single"/>
          <w:lang w:val="en-US" w:eastAsia="zh-CN"/>
        </w:rPr>
      </w:pPr>
      <w:r>
        <w:rPr>
          <w:rFonts w:hint="eastAsia" w:ascii="宋体" w:hAnsi="宋体" w:cs="宋体"/>
          <w:sz w:val="24"/>
          <w:szCs w:val="24"/>
          <w:u w:val="none"/>
          <w:lang w:val="en-US" w:eastAsia="zh-CN"/>
        </w:rPr>
        <w:t xml:space="preserve">2.2.2票务分销方2名称 </w:t>
      </w:r>
      <w:r>
        <w:rPr>
          <w:rFonts w:hint="eastAsia" w:ascii="宋体" w:hAnsi="宋体" w:cs="宋体"/>
          <w:sz w:val="24"/>
          <w:szCs w:val="24"/>
          <w:u w:val="single"/>
          <w:lang w:val="en-US" w:eastAsia="zh-CN"/>
        </w:rPr>
        <w:t xml:space="preserve">                        </w:t>
      </w:r>
      <w:r>
        <w:rPr>
          <w:rFonts w:hint="eastAsia" w:ascii="宋体" w:hAnsi="宋体" w:cs="宋体"/>
          <w:sz w:val="24"/>
          <w:szCs w:val="24"/>
          <w:u w:val="none"/>
          <w:lang w:val="en-US" w:eastAsia="zh-CN"/>
        </w:rPr>
        <w:t xml:space="preserve">分销数量 </w:t>
      </w:r>
      <w:r>
        <w:rPr>
          <w:rFonts w:hint="eastAsia" w:ascii="宋体" w:hAnsi="宋体" w:cs="宋体"/>
          <w:sz w:val="24"/>
          <w:szCs w:val="24"/>
          <w:u w:val="single"/>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440" w:lineRule="exact"/>
        <w:ind w:firstLine="1200" w:firstLineChars="500"/>
        <w:jc w:val="both"/>
        <w:textAlignment w:val="auto"/>
        <w:rPr>
          <w:rFonts w:hint="eastAsia" w:ascii="宋体" w:hAnsi="宋体" w:cs="宋体"/>
          <w:sz w:val="24"/>
          <w:szCs w:val="24"/>
          <w:u w:val="none"/>
          <w:lang w:val="en-US" w:eastAsia="zh-CN"/>
        </w:rPr>
      </w:pPr>
      <w:r>
        <w:rPr>
          <w:rFonts w:hint="eastAsia" w:ascii="宋体" w:hAnsi="宋体" w:cs="宋体"/>
          <w:sz w:val="24"/>
          <w:szCs w:val="24"/>
          <w:u w:val="none"/>
          <w:lang w:val="en-US" w:eastAsia="zh-CN"/>
        </w:rPr>
        <w:t>票务分销方2是否有代理资质                  是/否</w:t>
      </w:r>
    </w:p>
    <w:p>
      <w:pPr>
        <w:keepNext w:val="0"/>
        <w:keepLines w:val="0"/>
        <w:pageBreakBefore w:val="0"/>
        <w:widowControl w:val="0"/>
        <w:kinsoku/>
        <w:wordWrap/>
        <w:overflowPunct/>
        <w:topLinePunct w:val="0"/>
        <w:autoSpaceDE/>
        <w:autoSpaceDN/>
        <w:bidi w:val="0"/>
        <w:adjustRightInd/>
        <w:snapToGrid/>
        <w:spacing w:line="440" w:lineRule="exact"/>
        <w:ind w:firstLine="1200" w:firstLineChars="500"/>
        <w:jc w:val="both"/>
        <w:textAlignment w:val="auto"/>
        <w:rPr>
          <w:rFonts w:hint="eastAsia" w:ascii="宋体" w:hAnsi="宋体" w:cs="宋体"/>
          <w:sz w:val="24"/>
          <w:szCs w:val="24"/>
          <w:u w:val="single"/>
          <w:lang w:val="en-US" w:eastAsia="zh-CN"/>
        </w:rPr>
      </w:pPr>
      <w:r>
        <w:rPr>
          <w:rFonts w:hint="eastAsia" w:ascii="宋体" w:hAnsi="宋体" w:cs="宋体"/>
          <w:sz w:val="24"/>
          <w:szCs w:val="24"/>
          <w:u w:val="none"/>
          <w:lang w:val="en-US" w:eastAsia="zh-CN"/>
        </w:rPr>
        <w:t>举办方是否与票务分销方2签订合作合同或文件  是/否</w:t>
      </w:r>
    </w:p>
    <w:p>
      <w:pPr>
        <w:keepNext w:val="0"/>
        <w:keepLines w:val="0"/>
        <w:pageBreakBefore w:val="0"/>
        <w:widowControl w:val="0"/>
        <w:kinsoku/>
        <w:wordWrap/>
        <w:overflowPunct/>
        <w:topLinePunct w:val="0"/>
        <w:autoSpaceDE/>
        <w:autoSpaceDN/>
        <w:bidi w:val="0"/>
        <w:adjustRightInd/>
        <w:snapToGrid/>
        <w:spacing w:line="440" w:lineRule="exact"/>
        <w:ind w:firstLine="1200" w:firstLineChars="500"/>
        <w:jc w:val="both"/>
        <w:textAlignment w:val="auto"/>
        <w:rPr>
          <w:rFonts w:hint="default" w:ascii="宋体" w:hAnsi="宋体" w:cs="宋体"/>
          <w:sz w:val="24"/>
          <w:szCs w:val="24"/>
          <w:u w:val="none"/>
          <w:lang w:val="en-US" w:eastAsia="zh-CN"/>
        </w:rPr>
      </w:pPr>
      <w:r>
        <w:rPr>
          <w:rFonts w:hint="eastAsia" w:ascii="宋体" w:hAnsi="宋体" w:cs="宋体"/>
          <w:sz w:val="24"/>
          <w:szCs w:val="24"/>
          <w:u w:val="none"/>
          <w:lang w:val="en-US" w:eastAsia="zh-CN"/>
        </w:rPr>
        <w:t>若代理方为平台性质，请填写售票网址（小程序/APP等）</w:t>
      </w:r>
      <w:r>
        <w:rPr>
          <w:rFonts w:hint="eastAsia" w:ascii="宋体" w:hAnsi="宋体" w:cs="宋体"/>
          <w:sz w:val="24"/>
          <w:szCs w:val="24"/>
          <w:u w:val="single"/>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both"/>
        <w:textAlignment w:val="auto"/>
        <w:rPr>
          <w:rFonts w:hint="eastAsia" w:ascii="宋体" w:hAnsi="宋体" w:cs="宋体"/>
          <w:sz w:val="24"/>
          <w:szCs w:val="24"/>
          <w:u w:val="none"/>
          <w:lang w:val="en-US" w:eastAsia="zh-CN"/>
        </w:rPr>
      </w:pPr>
    </w:p>
    <w:p>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both"/>
        <w:textAlignment w:val="auto"/>
        <w:rPr>
          <w:rFonts w:hint="eastAsia" w:ascii="宋体" w:hAnsi="宋体" w:cs="宋体"/>
          <w:sz w:val="24"/>
          <w:szCs w:val="24"/>
          <w:u w:val="none"/>
          <w:lang w:val="en-US" w:eastAsia="zh-CN"/>
        </w:rPr>
      </w:pPr>
      <w:r>
        <w:rPr>
          <w:rFonts w:hint="eastAsia" w:ascii="宋体" w:hAnsi="宋体" w:cs="宋体"/>
          <w:sz w:val="24"/>
          <w:szCs w:val="24"/>
          <w:u w:val="none"/>
          <w:lang w:val="en-US" w:eastAsia="zh-CN"/>
        </w:rPr>
        <w:t xml:space="preserve">2.2.3票务分销方3名称 </w:t>
      </w:r>
      <w:r>
        <w:rPr>
          <w:rFonts w:hint="eastAsia" w:ascii="宋体" w:hAnsi="宋体" w:cs="宋体"/>
          <w:sz w:val="24"/>
          <w:szCs w:val="24"/>
          <w:u w:val="single"/>
          <w:lang w:val="en-US" w:eastAsia="zh-CN"/>
        </w:rPr>
        <w:t xml:space="preserve">                        </w:t>
      </w:r>
      <w:r>
        <w:rPr>
          <w:rFonts w:hint="eastAsia" w:ascii="宋体" w:hAnsi="宋体" w:cs="宋体"/>
          <w:sz w:val="24"/>
          <w:szCs w:val="24"/>
          <w:u w:val="none"/>
          <w:lang w:val="en-US" w:eastAsia="zh-CN"/>
        </w:rPr>
        <w:t xml:space="preserve">分销数量 </w:t>
      </w:r>
      <w:r>
        <w:rPr>
          <w:rFonts w:hint="eastAsia" w:ascii="宋体" w:hAnsi="宋体" w:cs="宋体"/>
          <w:sz w:val="24"/>
          <w:szCs w:val="24"/>
          <w:u w:val="single"/>
          <w:lang w:val="en-US" w:eastAsia="zh-CN"/>
        </w:rPr>
        <w:t xml:space="preserve">           </w:t>
      </w:r>
      <w:r>
        <w:rPr>
          <w:rFonts w:hint="eastAsia" w:ascii="宋体" w:hAnsi="宋体" w:cs="宋体"/>
          <w:sz w:val="24"/>
          <w:szCs w:val="24"/>
          <w:u w:val="none"/>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440" w:lineRule="exact"/>
        <w:ind w:firstLine="1200" w:firstLineChars="500"/>
        <w:jc w:val="both"/>
        <w:textAlignment w:val="auto"/>
        <w:rPr>
          <w:rFonts w:hint="eastAsia" w:ascii="宋体" w:hAnsi="宋体" w:cs="宋体"/>
          <w:sz w:val="24"/>
          <w:szCs w:val="24"/>
          <w:u w:val="none"/>
          <w:lang w:val="en-US" w:eastAsia="zh-CN"/>
        </w:rPr>
      </w:pPr>
      <w:r>
        <w:rPr>
          <w:rFonts w:hint="eastAsia" w:ascii="宋体" w:hAnsi="宋体" w:cs="宋体"/>
          <w:sz w:val="24"/>
          <w:szCs w:val="24"/>
          <w:u w:val="none"/>
          <w:lang w:val="en-US" w:eastAsia="zh-CN"/>
        </w:rPr>
        <w:t>票务分销方3是否有代理资质                  是/否</w:t>
      </w:r>
    </w:p>
    <w:p>
      <w:pPr>
        <w:keepNext w:val="0"/>
        <w:keepLines w:val="0"/>
        <w:pageBreakBefore w:val="0"/>
        <w:widowControl w:val="0"/>
        <w:kinsoku/>
        <w:wordWrap/>
        <w:overflowPunct/>
        <w:topLinePunct w:val="0"/>
        <w:autoSpaceDE/>
        <w:autoSpaceDN/>
        <w:bidi w:val="0"/>
        <w:adjustRightInd/>
        <w:snapToGrid/>
        <w:spacing w:line="440" w:lineRule="exact"/>
        <w:ind w:firstLine="1200" w:firstLineChars="500"/>
        <w:jc w:val="both"/>
        <w:textAlignment w:val="auto"/>
        <w:rPr>
          <w:rFonts w:hint="default" w:ascii="宋体" w:hAnsi="宋体" w:cs="宋体"/>
          <w:sz w:val="24"/>
          <w:szCs w:val="24"/>
          <w:u w:val="none"/>
          <w:lang w:val="en-US" w:eastAsia="zh-CN"/>
        </w:rPr>
      </w:pPr>
      <w:r>
        <w:rPr>
          <w:rFonts w:hint="eastAsia" w:ascii="宋体" w:hAnsi="宋体" w:cs="宋体"/>
          <w:sz w:val="24"/>
          <w:szCs w:val="24"/>
          <w:u w:val="none"/>
          <w:lang w:val="en-US" w:eastAsia="zh-CN"/>
        </w:rPr>
        <w:t>举办方是否与票务分销方3签订合作合同或文件  是/否</w:t>
      </w:r>
    </w:p>
    <w:p>
      <w:pPr>
        <w:keepNext w:val="0"/>
        <w:keepLines w:val="0"/>
        <w:pageBreakBefore w:val="0"/>
        <w:widowControl w:val="0"/>
        <w:kinsoku/>
        <w:wordWrap/>
        <w:overflowPunct/>
        <w:topLinePunct w:val="0"/>
        <w:autoSpaceDE/>
        <w:autoSpaceDN/>
        <w:bidi w:val="0"/>
        <w:adjustRightInd/>
        <w:snapToGrid/>
        <w:spacing w:line="440" w:lineRule="exact"/>
        <w:ind w:firstLine="1200" w:firstLineChars="500"/>
        <w:jc w:val="both"/>
        <w:textAlignment w:val="auto"/>
        <w:rPr>
          <w:rFonts w:hint="default" w:ascii="宋体" w:hAnsi="宋体" w:cs="宋体"/>
          <w:sz w:val="24"/>
          <w:szCs w:val="24"/>
          <w:u w:val="none"/>
          <w:lang w:val="en-US" w:eastAsia="zh-CN"/>
        </w:rPr>
      </w:pPr>
      <w:r>
        <w:rPr>
          <w:rFonts w:hint="eastAsia" w:ascii="宋体" w:hAnsi="宋体" w:cs="宋体"/>
          <w:sz w:val="24"/>
          <w:szCs w:val="24"/>
          <w:u w:val="none"/>
          <w:lang w:val="en-US" w:eastAsia="zh-CN"/>
        </w:rPr>
        <w:t>若代理方为平台性质，请填写售票网址（小程序/APP等）</w:t>
      </w:r>
      <w:r>
        <w:rPr>
          <w:rFonts w:hint="eastAsia" w:ascii="宋体" w:hAnsi="宋体" w:cs="宋体"/>
          <w:sz w:val="24"/>
          <w:szCs w:val="24"/>
          <w:u w:val="single"/>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440" w:lineRule="exact"/>
        <w:ind w:firstLine="481" w:firstLineChars="200"/>
        <w:jc w:val="both"/>
        <w:textAlignment w:val="auto"/>
        <w:rPr>
          <w:rFonts w:hint="eastAsia" w:ascii="宋体" w:hAnsi="宋体" w:cs="宋体"/>
          <w:b/>
          <w:bCs/>
          <w:sz w:val="24"/>
          <w:szCs w:val="24"/>
          <w:u w:val="none"/>
          <w:lang w:val="en-US" w:eastAsia="zh-CN"/>
        </w:rPr>
      </w:pPr>
    </w:p>
    <w:p>
      <w:pPr>
        <w:keepNext w:val="0"/>
        <w:keepLines w:val="0"/>
        <w:pageBreakBefore w:val="0"/>
        <w:widowControl w:val="0"/>
        <w:kinsoku/>
        <w:wordWrap/>
        <w:overflowPunct/>
        <w:topLinePunct w:val="0"/>
        <w:autoSpaceDE/>
        <w:autoSpaceDN/>
        <w:bidi w:val="0"/>
        <w:adjustRightInd/>
        <w:snapToGrid/>
        <w:spacing w:line="440" w:lineRule="exact"/>
        <w:ind w:firstLine="481" w:firstLineChars="200"/>
        <w:jc w:val="both"/>
        <w:textAlignment w:val="auto"/>
        <w:rPr>
          <w:rFonts w:hint="eastAsia" w:ascii="宋体" w:hAnsi="宋体" w:cs="宋体"/>
          <w:sz w:val="24"/>
          <w:szCs w:val="24"/>
          <w:u w:val="single"/>
          <w:lang w:val="en-US" w:eastAsia="zh-CN"/>
        </w:rPr>
      </w:pPr>
      <w:r>
        <w:rPr>
          <w:rFonts w:hint="eastAsia" w:ascii="宋体" w:hAnsi="宋体" w:cs="宋体"/>
          <w:b/>
          <w:bCs/>
          <w:sz w:val="24"/>
          <w:szCs w:val="24"/>
          <w:u w:val="none"/>
          <w:lang w:val="en-US" w:eastAsia="zh-CN"/>
        </w:rPr>
        <w:t xml:space="preserve">  线下观演票务面向公众销售数量为</w:t>
      </w:r>
      <w:r>
        <w:rPr>
          <w:rFonts w:hint="eastAsia" w:ascii="宋体" w:hAnsi="宋体" w:cs="宋体"/>
          <w:sz w:val="24"/>
          <w:szCs w:val="24"/>
          <w:u w:val="single"/>
          <w:lang w:val="en-US" w:eastAsia="zh-CN"/>
        </w:rPr>
        <w:t xml:space="preserve">             </w:t>
      </w:r>
      <w:r>
        <w:rPr>
          <w:rFonts w:hint="eastAsia" w:ascii="宋体" w:hAnsi="宋体" w:cs="宋体"/>
          <w:sz w:val="24"/>
          <w:szCs w:val="24"/>
          <w:u w:val="none"/>
          <w:lang w:val="en-US" w:eastAsia="zh-CN"/>
        </w:rPr>
        <w:t>（万张），占总张数占比</w:t>
      </w:r>
      <w:r>
        <w:rPr>
          <w:rFonts w:hint="eastAsia" w:ascii="宋体" w:hAnsi="宋体" w:cs="宋体"/>
          <w:sz w:val="24"/>
          <w:szCs w:val="24"/>
          <w:u w:val="single"/>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440" w:lineRule="exact"/>
        <w:ind w:firstLine="481" w:firstLineChars="200"/>
        <w:jc w:val="both"/>
        <w:textAlignment w:val="auto"/>
        <w:rPr>
          <w:rFonts w:hint="default" w:ascii="宋体" w:hAnsi="宋体" w:cs="宋体"/>
          <w:b/>
          <w:bCs/>
          <w:sz w:val="24"/>
          <w:szCs w:val="24"/>
          <w:u w:val="none"/>
          <w:lang w:val="en-US" w:eastAsia="zh-CN"/>
        </w:rPr>
      </w:pPr>
      <w:r>
        <w:rPr>
          <w:rFonts w:hint="eastAsia" w:ascii="宋体" w:hAnsi="宋体" w:cs="宋体"/>
          <w:b/>
          <w:bCs/>
          <w:sz w:val="24"/>
          <w:szCs w:val="24"/>
          <w:u w:val="none"/>
          <w:lang w:val="en-US" w:eastAsia="zh-CN"/>
        </w:rPr>
        <w:t>2.3线上直播</w:t>
      </w:r>
    </w:p>
    <w:p>
      <w:pPr>
        <w:keepNext w:val="0"/>
        <w:keepLines w:val="0"/>
        <w:pageBreakBefore w:val="0"/>
        <w:widowControl w:val="0"/>
        <w:kinsoku/>
        <w:wordWrap/>
        <w:overflowPunct/>
        <w:topLinePunct w:val="0"/>
        <w:autoSpaceDE/>
        <w:autoSpaceDN/>
        <w:bidi w:val="0"/>
        <w:adjustRightInd/>
        <w:snapToGrid/>
        <w:spacing w:line="440" w:lineRule="exact"/>
        <w:ind w:firstLine="720" w:firstLineChars="300"/>
        <w:jc w:val="both"/>
        <w:textAlignment w:val="auto"/>
        <w:rPr>
          <w:rFonts w:hint="default" w:ascii="宋体" w:hAnsi="宋体" w:cs="宋体"/>
          <w:sz w:val="24"/>
          <w:szCs w:val="24"/>
          <w:u w:val="none"/>
          <w:lang w:val="en-US" w:eastAsia="zh-CN"/>
        </w:rPr>
      </w:pPr>
      <w:r>
        <w:rPr>
          <w:rFonts w:hint="eastAsia" w:ascii="宋体" w:hAnsi="宋体" w:cs="宋体"/>
          <w:sz w:val="24"/>
          <w:szCs w:val="24"/>
          <w:u w:val="none"/>
          <w:lang w:val="en-US" w:eastAsia="zh-CN"/>
        </w:rPr>
        <w:t>是否开通对演出现场进行线上直播    是/否   直播方是否有相关资质  是/否</w:t>
      </w: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480" w:firstLineChars="200"/>
        <w:jc w:val="both"/>
        <w:textAlignment w:val="auto"/>
        <w:rPr>
          <w:rFonts w:hint="eastAsia" w:ascii="宋体" w:hAnsi="宋体" w:cs="宋体"/>
          <w:sz w:val="24"/>
          <w:szCs w:val="24"/>
          <w:u w:val="none"/>
          <w:lang w:val="en-US" w:eastAsia="zh-CN"/>
        </w:rPr>
      </w:pPr>
      <w:r>
        <w:rPr>
          <w:rFonts w:hint="eastAsia" w:ascii="宋体" w:hAnsi="宋体" w:cs="宋体"/>
          <w:sz w:val="24"/>
          <w:szCs w:val="24"/>
          <w:u w:val="none"/>
          <w:lang w:val="en-US" w:eastAsia="zh-CN"/>
        </w:rPr>
        <w:t xml:space="preserve">  线上直播是否收取入场费用          是/否</w:t>
      </w: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481" w:firstLineChars="200"/>
        <w:jc w:val="both"/>
        <w:textAlignment w:val="auto"/>
        <w:rPr>
          <w:rFonts w:hint="default" w:ascii="宋体" w:hAnsi="宋体" w:cs="宋体"/>
          <w:b/>
          <w:bCs/>
          <w:sz w:val="24"/>
          <w:szCs w:val="24"/>
          <w:u w:val="none"/>
          <w:lang w:val="en-US" w:eastAsia="zh-CN"/>
        </w:rPr>
      </w:pPr>
      <w:r>
        <w:rPr>
          <w:rFonts w:hint="eastAsia" w:ascii="宋体" w:hAnsi="宋体" w:cs="宋体"/>
          <w:b/>
          <w:bCs/>
          <w:sz w:val="24"/>
          <w:szCs w:val="24"/>
          <w:u w:val="none"/>
          <w:lang w:val="en-US" w:eastAsia="zh-CN"/>
        </w:rPr>
        <w:t>2.4售票管理</w:t>
      </w: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480" w:firstLineChars="200"/>
        <w:jc w:val="both"/>
        <w:textAlignment w:val="auto"/>
        <w:rPr>
          <w:rFonts w:hint="eastAsia" w:ascii="宋体" w:hAnsi="宋体" w:cs="宋体"/>
          <w:sz w:val="24"/>
          <w:szCs w:val="24"/>
          <w:u w:val="none"/>
          <w:lang w:val="en-US" w:eastAsia="zh-CN"/>
        </w:rPr>
      </w:pPr>
      <w:r>
        <w:rPr>
          <w:rFonts w:hint="eastAsia" w:ascii="宋体" w:hAnsi="宋体" w:cs="宋体"/>
          <w:sz w:val="24"/>
          <w:szCs w:val="24"/>
          <w:u w:val="none"/>
          <w:lang w:val="en-US" w:eastAsia="zh-CN"/>
        </w:rPr>
        <w:t xml:space="preserve">  是否明示演出最低时长   是/否      </w:t>
      </w:r>
      <w:r>
        <w:rPr>
          <w:rFonts w:hint="eastAsia" w:ascii="宋体" w:hAnsi="宋体" w:cs="宋体"/>
          <w:sz w:val="24"/>
          <w:szCs w:val="24"/>
          <w:u w:val="single"/>
          <w:lang w:val="en-US" w:eastAsia="zh-CN"/>
        </w:rPr>
        <w:t xml:space="preserve">            </w:t>
      </w:r>
      <w:r>
        <w:rPr>
          <w:rFonts w:hint="eastAsia" w:ascii="宋体" w:hAnsi="宋体" w:cs="宋体"/>
          <w:sz w:val="24"/>
          <w:szCs w:val="24"/>
          <w:u w:val="none"/>
          <w:lang w:val="en-US" w:eastAsia="zh-CN"/>
        </w:rPr>
        <w:t>（小时）</w:t>
      </w: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480" w:firstLineChars="200"/>
        <w:jc w:val="both"/>
        <w:textAlignment w:val="auto"/>
        <w:rPr>
          <w:rFonts w:hint="eastAsia" w:ascii="宋体" w:hAnsi="宋体" w:cs="宋体"/>
          <w:sz w:val="24"/>
          <w:szCs w:val="24"/>
          <w:u w:val="single"/>
          <w:lang w:val="en-US" w:eastAsia="zh-CN"/>
        </w:rPr>
      </w:pPr>
      <w:r>
        <w:rPr>
          <w:rFonts w:hint="eastAsia" w:ascii="宋体" w:hAnsi="宋体" w:cs="宋体"/>
          <w:sz w:val="24"/>
          <w:szCs w:val="24"/>
          <w:u w:val="none"/>
          <w:lang w:val="en-US" w:eastAsia="zh-CN"/>
        </w:rPr>
        <w:t xml:space="preserve">  是否明示文艺表演团体/主要演员信息  是/否 </w:t>
      </w: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720" w:firstLineChars="300"/>
        <w:jc w:val="both"/>
        <w:textAlignment w:val="auto"/>
        <w:rPr>
          <w:rFonts w:hint="eastAsia" w:ascii="宋体" w:hAnsi="宋体" w:cs="宋体"/>
          <w:sz w:val="24"/>
          <w:szCs w:val="24"/>
          <w:u w:val="none"/>
          <w:lang w:val="en-US" w:eastAsia="zh-CN"/>
        </w:rPr>
      </w:pPr>
      <w:r>
        <w:rPr>
          <w:rFonts w:hint="eastAsia" w:ascii="宋体" w:hAnsi="宋体" w:cs="宋体"/>
          <w:sz w:val="24"/>
          <w:szCs w:val="24"/>
          <w:u w:val="none"/>
          <w:lang w:val="en-US" w:eastAsia="zh-CN"/>
        </w:rPr>
        <w:t xml:space="preserve">是否明示最低曲目数量   是/否 </w:t>
      </w: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720" w:firstLineChars="300"/>
        <w:jc w:val="both"/>
        <w:textAlignment w:val="auto"/>
        <w:rPr>
          <w:rFonts w:hint="eastAsia" w:ascii="宋体" w:hAnsi="宋体" w:cs="宋体"/>
          <w:sz w:val="24"/>
          <w:szCs w:val="24"/>
          <w:u w:val="none"/>
          <w:lang w:val="en-US" w:eastAsia="zh-CN"/>
        </w:rPr>
      </w:pPr>
      <w:r>
        <w:rPr>
          <w:rFonts w:hint="eastAsia" w:ascii="宋体" w:hAnsi="宋体" w:cs="宋体"/>
          <w:sz w:val="24"/>
          <w:szCs w:val="24"/>
          <w:u w:val="none"/>
          <w:lang w:val="en-US" w:eastAsia="zh-CN"/>
        </w:rPr>
        <w:t>是否向社会公布全场可售门票总张数</w:t>
      </w: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720" w:firstLineChars="300"/>
        <w:jc w:val="both"/>
        <w:textAlignment w:val="auto"/>
        <w:rPr>
          <w:rFonts w:hint="eastAsia" w:ascii="宋体" w:hAnsi="宋体" w:cs="宋体"/>
          <w:sz w:val="24"/>
          <w:szCs w:val="24"/>
          <w:u w:val="none"/>
          <w:lang w:val="en-US" w:eastAsia="zh-CN"/>
        </w:rPr>
      </w:pPr>
      <w:r>
        <w:rPr>
          <w:rFonts w:hint="eastAsia" w:ascii="宋体" w:hAnsi="宋体" w:cs="宋体"/>
          <w:sz w:val="24"/>
          <w:szCs w:val="24"/>
          <w:u w:val="none"/>
          <w:lang w:val="en-US" w:eastAsia="zh-CN"/>
        </w:rPr>
        <w:t xml:space="preserve">是否存在“柱子票”等可能对观演效果有较大影响的观演坐席  是/否  </w:t>
      </w: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720" w:firstLineChars="300"/>
        <w:jc w:val="both"/>
        <w:textAlignment w:val="auto"/>
        <w:rPr>
          <w:rFonts w:hint="eastAsia" w:ascii="宋体" w:hAnsi="宋体" w:cs="宋体"/>
          <w:sz w:val="24"/>
          <w:szCs w:val="24"/>
          <w:u w:val="none"/>
          <w:lang w:val="en-US" w:eastAsia="zh-CN"/>
        </w:rPr>
      </w:pPr>
      <w:r>
        <w:rPr>
          <w:rFonts w:hint="eastAsia" w:ascii="宋体" w:hAnsi="宋体" w:cs="宋体"/>
          <w:sz w:val="24"/>
          <w:szCs w:val="24"/>
          <w:u w:val="none"/>
          <w:lang w:val="en-US" w:eastAsia="zh-CN"/>
        </w:rPr>
        <w:t>是否向公众公示存在“柱子票”等可能对观演效果有较大影响的观演坐席  是/否</w:t>
      </w: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720" w:firstLineChars="300"/>
        <w:jc w:val="both"/>
        <w:textAlignment w:val="auto"/>
        <w:rPr>
          <w:rFonts w:hint="default" w:ascii="宋体" w:hAnsi="宋体" w:cs="宋体"/>
          <w:sz w:val="24"/>
          <w:szCs w:val="24"/>
          <w:u w:val="none"/>
          <w:lang w:val="en-US" w:eastAsia="zh-CN"/>
        </w:rPr>
      </w:pPr>
      <w:r>
        <w:rPr>
          <w:rFonts w:hint="eastAsia" w:ascii="宋体" w:hAnsi="宋体" w:cs="宋体"/>
          <w:sz w:val="24"/>
          <w:szCs w:val="24"/>
          <w:u w:val="none"/>
          <w:lang w:val="en-US" w:eastAsia="zh-CN"/>
        </w:rPr>
        <w:t>是否销售“柱子票”等可能对观演效果有较大影响的观演坐席  是/否</w:t>
      </w: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720" w:firstLineChars="300"/>
        <w:jc w:val="both"/>
        <w:textAlignment w:val="auto"/>
        <w:rPr>
          <w:rFonts w:hint="eastAsia" w:ascii="宋体" w:hAnsi="宋体" w:cs="宋体"/>
          <w:sz w:val="24"/>
          <w:szCs w:val="24"/>
          <w:u w:val="none"/>
          <w:lang w:val="en-US" w:eastAsia="zh-CN"/>
        </w:rPr>
      </w:pPr>
      <w:r>
        <w:rPr>
          <w:rFonts w:hint="eastAsia" w:ascii="宋体" w:hAnsi="宋体" w:cs="宋体"/>
          <w:sz w:val="24"/>
          <w:szCs w:val="24"/>
          <w:u w:val="none"/>
          <w:lang w:val="en-US" w:eastAsia="zh-CN"/>
        </w:rPr>
        <w:t>是否向公众公示座位区及所对应票价   是/否</w:t>
      </w: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720" w:firstLineChars="300"/>
        <w:jc w:val="both"/>
        <w:textAlignment w:val="auto"/>
        <w:rPr>
          <w:rFonts w:hint="eastAsia" w:ascii="宋体" w:hAnsi="宋体" w:cs="宋体"/>
          <w:sz w:val="24"/>
          <w:szCs w:val="24"/>
          <w:u w:val="none"/>
          <w:lang w:val="en-US" w:eastAsia="zh-CN"/>
        </w:rPr>
      </w:pPr>
      <w:r>
        <w:rPr>
          <w:rFonts w:hint="eastAsia" w:ascii="宋体" w:hAnsi="宋体" w:cs="宋体"/>
          <w:sz w:val="24"/>
          <w:szCs w:val="24"/>
          <w:u w:val="none"/>
          <w:lang w:val="en-US" w:eastAsia="zh-CN"/>
        </w:rPr>
        <w:t>是否实时公示已售、待售区域</w:t>
      </w: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720" w:firstLineChars="300"/>
        <w:jc w:val="both"/>
        <w:textAlignment w:val="auto"/>
        <w:rPr>
          <w:rFonts w:hint="eastAsia" w:ascii="宋体" w:hAnsi="宋体" w:cs="宋体"/>
          <w:sz w:val="24"/>
          <w:szCs w:val="24"/>
          <w:u w:val="none"/>
          <w:lang w:val="en-US" w:eastAsia="zh-CN"/>
        </w:rPr>
      </w:pPr>
      <w:r>
        <w:rPr>
          <w:rFonts w:hint="eastAsia" w:ascii="宋体" w:hAnsi="宋体" w:cs="宋体"/>
          <w:sz w:val="24"/>
          <w:szCs w:val="24"/>
          <w:u w:val="none"/>
          <w:lang w:val="en-US" w:eastAsia="zh-CN"/>
        </w:rPr>
        <w:t>举办方</w:t>
      </w:r>
      <w:r>
        <w:rPr>
          <w:rFonts w:hint="eastAsia" w:ascii="宋体" w:hAnsi="宋体" w:cs="宋体"/>
          <w:sz w:val="24"/>
          <w:szCs w:val="24"/>
          <w:u w:val="single"/>
          <w:lang w:val="en-US" w:eastAsia="zh-CN"/>
        </w:rPr>
        <w:t xml:space="preserve">                   </w:t>
      </w:r>
      <w:r>
        <w:rPr>
          <w:rFonts w:hint="eastAsia" w:ascii="宋体" w:hAnsi="宋体" w:cs="宋体"/>
          <w:sz w:val="24"/>
          <w:szCs w:val="24"/>
          <w:u w:val="none"/>
          <w:lang w:val="en-US" w:eastAsia="zh-CN"/>
        </w:rPr>
        <w:t>承诺保障消费者知情权和监督权，促进公平交易。</w:t>
      </w: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481" w:firstLineChars="200"/>
        <w:jc w:val="both"/>
        <w:textAlignment w:val="auto"/>
        <w:rPr>
          <w:rFonts w:hint="eastAsia" w:ascii="宋体" w:hAnsi="宋体" w:cs="宋体"/>
          <w:b/>
          <w:bCs/>
          <w:sz w:val="24"/>
          <w:szCs w:val="24"/>
          <w:u w:val="none"/>
          <w:lang w:val="en-US" w:eastAsia="zh-CN"/>
        </w:rPr>
      </w:pPr>
      <w:r>
        <w:rPr>
          <w:rFonts w:hint="eastAsia" w:ascii="宋体" w:hAnsi="宋体" w:cs="宋体"/>
          <w:b/>
          <w:bCs/>
          <w:sz w:val="24"/>
          <w:szCs w:val="24"/>
          <w:u w:val="none"/>
          <w:lang w:val="en-US" w:eastAsia="zh-CN"/>
        </w:rPr>
        <w:t>3.双实名制</w:t>
      </w: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480" w:firstLineChars="200"/>
        <w:jc w:val="both"/>
        <w:textAlignment w:val="auto"/>
        <w:rPr>
          <w:rFonts w:hint="eastAsia" w:ascii="宋体" w:hAnsi="宋体" w:cs="宋体"/>
          <w:sz w:val="24"/>
          <w:szCs w:val="24"/>
          <w:u w:val="none"/>
          <w:lang w:val="en-US" w:eastAsia="zh-CN"/>
        </w:rPr>
      </w:pPr>
      <w:r>
        <w:rPr>
          <w:rFonts w:hint="eastAsia" w:ascii="宋体" w:hAnsi="宋体" w:cs="宋体"/>
          <w:sz w:val="24"/>
          <w:szCs w:val="24"/>
          <w:u w:val="none"/>
          <w:lang w:val="en-US" w:eastAsia="zh-CN"/>
        </w:rPr>
        <w:t xml:space="preserve">  是否落实“实名制购票”+“实名制入场”，该部分是否在《安保方案》内有进行详细阐述</w:t>
      </w: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480" w:firstLineChars="200"/>
        <w:jc w:val="both"/>
        <w:textAlignment w:val="auto"/>
        <w:rPr>
          <w:rFonts w:hint="eastAsia" w:ascii="宋体" w:hAnsi="宋体" w:cs="宋体"/>
          <w:sz w:val="24"/>
          <w:szCs w:val="24"/>
          <w:u w:val="none"/>
          <w:lang w:val="en-US" w:eastAsia="zh-CN"/>
        </w:rPr>
      </w:pPr>
      <w:r>
        <w:rPr>
          <w:rFonts w:hint="eastAsia" w:ascii="宋体" w:hAnsi="宋体" w:cs="宋体"/>
          <w:sz w:val="24"/>
          <w:szCs w:val="24"/>
          <w:u w:val="none"/>
          <w:lang w:val="en-US" w:eastAsia="zh-CN"/>
        </w:rPr>
        <w:t xml:space="preserve">  是否配备相应设备  是/否</w:t>
      </w: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480" w:firstLineChars="200"/>
        <w:jc w:val="both"/>
        <w:textAlignment w:val="auto"/>
        <w:rPr>
          <w:rFonts w:hint="default" w:ascii="宋体" w:hAnsi="宋体" w:cs="宋体"/>
          <w:sz w:val="24"/>
          <w:szCs w:val="24"/>
          <w:u w:val="none"/>
          <w:lang w:val="en-US" w:eastAsia="zh-CN"/>
        </w:rPr>
      </w:pPr>
      <w:r>
        <w:rPr>
          <w:rFonts w:hint="eastAsia" w:ascii="宋体" w:hAnsi="宋体" w:cs="宋体"/>
          <w:sz w:val="24"/>
          <w:szCs w:val="24"/>
          <w:u w:val="none"/>
          <w:lang w:val="en-US" w:eastAsia="zh-CN"/>
        </w:rPr>
        <w:t xml:space="preserve">  设备清单是否列入《安保方案》内  是/否</w:t>
      </w: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481" w:firstLineChars="200"/>
        <w:jc w:val="both"/>
        <w:textAlignment w:val="auto"/>
        <w:rPr>
          <w:rFonts w:hint="eastAsia" w:ascii="宋体" w:hAnsi="宋体" w:cs="宋体"/>
          <w:b/>
          <w:bCs/>
          <w:sz w:val="24"/>
          <w:szCs w:val="24"/>
          <w:u w:val="none"/>
          <w:lang w:val="en-US" w:eastAsia="zh-CN"/>
        </w:rPr>
      </w:pPr>
      <w:r>
        <w:rPr>
          <w:rFonts w:hint="eastAsia" w:ascii="宋体" w:hAnsi="宋体" w:cs="宋体"/>
          <w:b/>
          <w:bCs/>
          <w:sz w:val="24"/>
          <w:szCs w:val="24"/>
          <w:u w:val="none"/>
          <w:lang w:val="en-US" w:eastAsia="zh-CN"/>
        </w:rPr>
        <w:t>4.工作票管理</w:t>
      </w: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480" w:firstLineChars="200"/>
        <w:jc w:val="both"/>
        <w:textAlignment w:val="auto"/>
        <w:rPr>
          <w:rFonts w:hint="default" w:ascii="宋体" w:hAnsi="宋体" w:cs="宋体"/>
          <w:sz w:val="24"/>
          <w:szCs w:val="24"/>
          <w:u w:val="single"/>
          <w:lang w:val="en-US" w:eastAsia="zh-CN"/>
        </w:rPr>
      </w:pPr>
      <w:r>
        <w:rPr>
          <w:rFonts w:hint="eastAsia" w:ascii="宋体" w:hAnsi="宋体" w:cs="宋体"/>
          <w:sz w:val="24"/>
          <w:szCs w:val="24"/>
          <w:u w:val="none"/>
          <w:lang w:val="en-US" w:eastAsia="zh-CN"/>
        </w:rPr>
        <w:t xml:space="preserve">  工作票数量 </w:t>
      </w:r>
      <w:r>
        <w:rPr>
          <w:rFonts w:hint="eastAsia" w:ascii="宋体" w:hAnsi="宋体" w:cs="宋体"/>
          <w:sz w:val="24"/>
          <w:szCs w:val="24"/>
          <w:u w:val="single"/>
          <w:lang w:val="en-US" w:eastAsia="zh-CN"/>
        </w:rPr>
        <w:t xml:space="preserve">                </w:t>
      </w:r>
      <w:r>
        <w:rPr>
          <w:rFonts w:hint="eastAsia" w:ascii="宋体" w:hAnsi="宋体" w:cs="宋体"/>
          <w:sz w:val="24"/>
          <w:szCs w:val="24"/>
          <w:u w:val="none"/>
          <w:lang w:val="en-US" w:eastAsia="zh-CN"/>
        </w:rPr>
        <w:t>（张），占总张数占比</w:t>
      </w:r>
      <w:r>
        <w:rPr>
          <w:rFonts w:hint="eastAsia" w:ascii="宋体" w:hAnsi="宋体" w:cs="宋体"/>
          <w:sz w:val="24"/>
          <w:szCs w:val="24"/>
          <w:u w:val="single"/>
          <w:lang w:val="en-US" w:eastAsia="zh-CN"/>
        </w:rPr>
        <w:t xml:space="preserve">        %</w:t>
      </w: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480" w:firstLineChars="200"/>
        <w:jc w:val="both"/>
        <w:textAlignment w:val="auto"/>
        <w:rPr>
          <w:rFonts w:hint="eastAsia" w:ascii="宋体" w:hAnsi="宋体" w:cs="宋体"/>
          <w:sz w:val="24"/>
          <w:szCs w:val="24"/>
          <w:u w:val="none"/>
          <w:lang w:val="en-US" w:eastAsia="zh-CN"/>
        </w:rPr>
      </w:pPr>
      <w:r>
        <w:rPr>
          <w:rFonts w:hint="eastAsia" w:ascii="宋体" w:hAnsi="宋体" w:cs="宋体"/>
          <w:sz w:val="24"/>
          <w:szCs w:val="24"/>
          <w:u w:val="none"/>
          <w:lang w:val="en-US" w:eastAsia="zh-CN"/>
        </w:rPr>
        <w:t>工作票发放渠道</w:t>
      </w:r>
      <w:r>
        <w:rPr>
          <w:rFonts w:hint="eastAsia" w:ascii="宋体" w:hAnsi="宋体" w:cs="宋体"/>
          <w:sz w:val="24"/>
          <w:szCs w:val="24"/>
          <w:u w:val="single"/>
          <w:lang w:val="en-US" w:eastAsia="zh-CN"/>
        </w:rPr>
        <w:t xml:space="preserve">                 </w:t>
      </w:r>
      <w:r>
        <w:rPr>
          <w:rFonts w:hint="eastAsia" w:ascii="宋体" w:hAnsi="宋体" w:cs="宋体"/>
          <w:sz w:val="24"/>
          <w:szCs w:val="24"/>
          <w:u w:val="none"/>
          <w:lang w:val="en-US" w:eastAsia="zh-CN"/>
        </w:rPr>
        <w:t>工作票绑定时间及方式</w:t>
      </w:r>
      <w:r>
        <w:rPr>
          <w:rFonts w:hint="eastAsia" w:ascii="宋体" w:hAnsi="宋体" w:cs="宋体"/>
          <w:sz w:val="24"/>
          <w:szCs w:val="24"/>
          <w:u w:val="single"/>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440" w:lineRule="exact"/>
        <w:ind w:firstLine="481" w:firstLineChars="200"/>
        <w:jc w:val="both"/>
        <w:textAlignment w:val="auto"/>
        <w:rPr>
          <w:rFonts w:hint="eastAsia" w:ascii="宋体" w:hAnsi="宋体" w:cs="宋体"/>
          <w:b/>
          <w:bCs/>
          <w:sz w:val="24"/>
          <w:szCs w:val="24"/>
          <w:u w:val="none"/>
          <w:lang w:val="en-US" w:eastAsia="zh-CN"/>
        </w:rPr>
      </w:pPr>
      <w:r>
        <w:rPr>
          <w:rFonts w:hint="eastAsia" w:ascii="宋体" w:hAnsi="宋体" w:cs="宋体"/>
          <w:b/>
          <w:bCs/>
          <w:sz w:val="24"/>
          <w:szCs w:val="24"/>
          <w:u w:val="none"/>
          <w:lang w:val="en-US" w:eastAsia="zh-CN"/>
        </w:rPr>
        <w:t>5.退票管理</w:t>
      </w:r>
    </w:p>
    <w:p>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both"/>
        <w:textAlignment w:val="auto"/>
        <w:rPr>
          <w:rFonts w:hint="eastAsia" w:ascii="宋体" w:hAnsi="宋体" w:cs="宋体"/>
          <w:sz w:val="24"/>
          <w:szCs w:val="24"/>
          <w:u w:val="none"/>
          <w:lang w:val="en-US" w:eastAsia="zh-CN"/>
        </w:rPr>
      </w:pPr>
      <w:r>
        <w:rPr>
          <w:rFonts w:hint="eastAsia" w:ascii="宋体" w:hAnsi="宋体" w:cs="宋体"/>
          <w:sz w:val="24"/>
          <w:szCs w:val="24"/>
          <w:u w:val="none"/>
          <w:lang w:val="en-US" w:eastAsia="zh-CN"/>
        </w:rPr>
        <w:t>《票务销售方案》内是否建立梯次退票制度  是/否</w:t>
      </w:r>
    </w:p>
    <w:p>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both"/>
        <w:textAlignment w:val="auto"/>
        <w:rPr>
          <w:rFonts w:hint="default" w:ascii="宋体" w:hAnsi="宋体" w:cs="宋体"/>
          <w:sz w:val="24"/>
          <w:szCs w:val="24"/>
          <w:u w:val="none"/>
          <w:lang w:val="en-US" w:eastAsia="zh-CN"/>
        </w:rPr>
      </w:pPr>
      <w:r>
        <w:rPr>
          <w:rFonts w:hint="eastAsia" w:ascii="宋体" w:hAnsi="宋体" w:cs="宋体"/>
          <w:sz w:val="24"/>
          <w:szCs w:val="24"/>
          <w:u w:val="none"/>
          <w:lang w:val="en-US" w:eastAsia="zh-CN"/>
        </w:rPr>
        <w:t>《票务销售方案》内是否设立合理的不予退票情形  是/否</w:t>
      </w:r>
    </w:p>
    <w:p>
      <w:pPr>
        <w:keepNext w:val="0"/>
        <w:keepLines w:val="0"/>
        <w:pageBreakBefore w:val="0"/>
        <w:widowControl w:val="0"/>
        <w:kinsoku/>
        <w:wordWrap/>
        <w:overflowPunct/>
        <w:topLinePunct w:val="0"/>
        <w:autoSpaceDE/>
        <w:autoSpaceDN/>
        <w:bidi w:val="0"/>
        <w:adjustRightInd/>
        <w:snapToGrid/>
        <w:spacing w:line="440" w:lineRule="exact"/>
        <w:ind w:firstLine="481" w:firstLineChars="200"/>
        <w:jc w:val="both"/>
        <w:textAlignment w:val="auto"/>
        <w:rPr>
          <w:rFonts w:hint="eastAsia" w:ascii="楷体_GB2312" w:hAnsi="楷体_GB2312" w:eastAsia="楷体_GB2312" w:cs="楷体_GB2312"/>
          <w:b/>
          <w:bCs/>
          <w:sz w:val="24"/>
          <w:szCs w:val="24"/>
          <w:u w:val="none"/>
          <w:lang w:val="en-US" w:eastAsia="zh-CN"/>
        </w:rPr>
      </w:pPr>
    </w:p>
    <w:p>
      <w:pPr>
        <w:keepNext w:val="0"/>
        <w:keepLines w:val="0"/>
        <w:pageBreakBefore w:val="0"/>
        <w:widowControl w:val="0"/>
        <w:kinsoku/>
        <w:wordWrap/>
        <w:overflowPunct/>
        <w:topLinePunct w:val="0"/>
        <w:autoSpaceDE/>
        <w:autoSpaceDN/>
        <w:bidi w:val="0"/>
        <w:adjustRightInd/>
        <w:snapToGrid/>
        <w:spacing w:line="440" w:lineRule="exact"/>
        <w:ind w:firstLine="481" w:firstLineChars="200"/>
        <w:jc w:val="both"/>
        <w:textAlignment w:val="auto"/>
        <w:rPr>
          <w:rFonts w:hint="eastAsia" w:ascii="楷体_GB2312" w:hAnsi="楷体_GB2312" w:eastAsia="楷体_GB2312" w:cs="楷体_GB2312"/>
          <w:b/>
          <w:bCs/>
          <w:sz w:val="24"/>
          <w:szCs w:val="24"/>
          <w:u w:val="none"/>
          <w:lang w:val="en-US" w:eastAsia="zh-CN"/>
        </w:rPr>
      </w:pPr>
      <w:r>
        <w:rPr>
          <w:rFonts w:hint="eastAsia" w:ascii="楷体_GB2312" w:hAnsi="楷体_GB2312" w:eastAsia="楷体_GB2312" w:cs="楷体_GB2312"/>
          <w:b/>
          <w:bCs/>
          <w:sz w:val="24"/>
          <w:szCs w:val="24"/>
          <w:u w:val="none"/>
          <w:lang w:val="en-US" w:eastAsia="zh-CN"/>
        </w:rPr>
        <w:t>（十）舆情管理</w:t>
      </w:r>
    </w:p>
    <w:p>
      <w:pPr>
        <w:keepNext w:val="0"/>
        <w:keepLines w:val="0"/>
        <w:pageBreakBefore w:val="0"/>
        <w:widowControl w:val="0"/>
        <w:kinsoku/>
        <w:wordWrap/>
        <w:overflowPunct/>
        <w:topLinePunct w:val="0"/>
        <w:autoSpaceDE/>
        <w:autoSpaceDN/>
        <w:bidi w:val="0"/>
        <w:adjustRightInd/>
        <w:snapToGrid/>
        <w:spacing w:line="440" w:lineRule="exact"/>
        <w:ind w:firstLine="481" w:firstLineChars="200"/>
        <w:jc w:val="both"/>
        <w:textAlignment w:val="auto"/>
        <w:rPr>
          <w:rFonts w:hint="default" w:ascii="宋体" w:hAnsi="宋体" w:cs="宋体"/>
          <w:b/>
          <w:bCs/>
          <w:sz w:val="24"/>
          <w:szCs w:val="24"/>
          <w:u w:val="none"/>
          <w:lang w:val="en-US" w:eastAsia="zh-CN"/>
        </w:rPr>
      </w:pPr>
      <w:r>
        <w:rPr>
          <w:rFonts w:hint="eastAsia" w:ascii="宋体" w:hAnsi="宋体" w:cs="宋体"/>
          <w:b/>
          <w:bCs/>
          <w:sz w:val="24"/>
          <w:szCs w:val="24"/>
          <w:u w:val="none"/>
          <w:lang w:val="en-US" w:eastAsia="zh-CN"/>
        </w:rPr>
        <w:t>1.宣传推广/信息发布</w:t>
      </w:r>
    </w:p>
    <w:p>
      <w:pPr>
        <w:keepNext w:val="0"/>
        <w:keepLines w:val="0"/>
        <w:pageBreakBefore w:val="0"/>
        <w:widowControl w:val="0"/>
        <w:kinsoku/>
        <w:wordWrap/>
        <w:overflowPunct/>
        <w:topLinePunct w:val="0"/>
        <w:autoSpaceDE/>
        <w:autoSpaceDN/>
        <w:bidi w:val="0"/>
        <w:adjustRightInd/>
        <w:snapToGrid/>
        <w:spacing w:line="440" w:lineRule="exact"/>
        <w:ind w:firstLine="720" w:firstLineChars="300"/>
        <w:jc w:val="both"/>
        <w:textAlignment w:val="auto"/>
        <w:rPr>
          <w:rFonts w:hint="eastAsia" w:ascii="宋体" w:hAnsi="宋体" w:cs="宋体"/>
          <w:b w:val="0"/>
          <w:bCs w:val="0"/>
          <w:sz w:val="24"/>
          <w:szCs w:val="24"/>
          <w:u w:val="single"/>
          <w:lang w:val="en-US" w:eastAsia="zh-CN"/>
        </w:rPr>
      </w:pPr>
      <w:r>
        <w:rPr>
          <w:rFonts w:hint="eastAsia" w:ascii="宋体" w:hAnsi="宋体" w:cs="宋体"/>
          <w:b w:val="0"/>
          <w:bCs w:val="0"/>
          <w:sz w:val="24"/>
          <w:szCs w:val="24"/>
          <w:u w:val="none"/>
          <w:lang w:val="en-US" w:eastAsia="zh-CN"/>
        </w:rPr>
        <w:t>演出宣传主要合作方名称</w:t>
      </w:r>
      <w:r>
        <w:rPr>
          <w:rFonts w:hint="eastAsia" w:ascii="宋体" w:hAnsi="宋体" w:cs="宋体"/>
          <w:b w:val="0"/>
          <w:bCs w:val="0"/>
          <w:sz w:val="24"/>
          <w:szCs w:val="24"/>
          <w:u w:val="single"/>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both"/>
        <w:textAlignment w:val="auto"/>
        <w:rPr>
          <w:rFonts w:hint="eastAsia" w:ascii="宋体" w:hAnsi="宋体" w:cs="宋体"/>
          <w:sz w:val="24"/>
          <w:szCs w:val="24"/>
          <w:u w:val="single"/>
          <w:lang w:val="en-US" w:eastAsia="zh-CN"/>
        </w:rPr>
      </w:pPr>
      <w:r>
        <w:rPr>
          <w:rFonts w:hint="eastAsia" w:ascii="宋体" w:hAnsi="宋体" w:cs="宋体"/>
          <w:b w:val="0"/>
          <w:bCs w:val="0"/>
          <w:sz w:val="24"/>
          <w:szCs w:val="24"/>
          <w:u w:val="none"/>
          <w:lang w:val="en-US" w:eastAsia="zh-CN"/>
        </w:rPr>
        <w:t xml:space="preserve">  演出宣传主要合作方主要联系人姓名</w:t>
      </w:r>
      <w:r>
        <w:rPr>
          <w:rFonts w:hint="eastAsia" w:ascii="宋体" w:hAnsi="宋体" w:cs="宋体"/>
          <w:sz w:val="24"/>
          <w:szCs w:val="24"/>
          <w:u w:val="single"/>
          <w:lang w:val="en-US" w:eastAsia="zh-CN"/>
        </w:rPr>
        <w:t xml:space="preserve">               </w:t>
      </w:r>
      <w:r>
        <w:rPr>
          <w:rFonts w:hint="eastAsia" w:ascii="宋体" w:hAnsi="宋体" w:cs="宋体"/>
          <w:b w:val="0"/>
          <w:bCs w:val="0"/>
          <w:sz w:val="24"/>
          <w:szCs w:val="24"/>
          <w:u w:val="none"/>
          <w:lang w:val="en-US" w:eastAsia="zh-CN"/>
        </w:rPr>
        <w:t>联系方式</w:t>
      </w:r>
      <w:r>
        <w:rPr>
          <w:rFonts w:hint="eastAsia" w:ascii="宋体" w:hAnsi="宋体" w:cs="宋体"/>
          <w:sz w:val="24"/>
          <w:szCs w:val="24"/>
          <w:u w:val="single"/>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440" w:lineRule="exact"/>
        <w:ind w:firstLine="720" w:firstLineChars="300"/>
        <w:jc w:val="both"/>
        <w:textAlignment w:val="auto"/>
        <w:rPr>
          <w:rFonts w:hint="eastAsia" w:ascii="宋体" w:hAnsi="宋体" w:cs="宋体"/>
          <w:sz w:val="24"/>
          <w:szCs w:val="24"/>
          <w:u w:val="single"/>
          <w:lang w:val="en-US" w:eastAsia="zh-CN"/>
        </w:rPr>
      </w:pPr>
      <w:r>
        <w:rPr>
          <w:rFonts w:hint="eastAsia" w:ascii="宋体" w:hAnsi="宋体" w:cs="宋体"/>
          <w:b w:val="0"/>
          <w:bCs w:val="0"/>
          <w:sz w:val="24"/>
          <w:szCs w:val="24"/>
          <w:u w:val="none"/>
          <w:lang w:val="en-US" w:eastAsia="zh-CN"/>
        </w:rPr>
        <w:t>演出宣传主要合作方主要联系人姓名</w:t>
      </w:r>
      <w:r>
        <w:rPr>
          <w:rFonts w:hint="eastAsia" w:ascii="宋体" w:hAnsi="宋体" w:cs="宋体"/>
          <w:sz w:val="24"/>
          <w:szCs w:val="24"/>
          <w:u w:val="single"/>
          <w:lang w:val="en-US" w:eastAsia="zh-CN"/>
        </w:rPr>
        <w:t xml:space="preserve">               </w:t>
      </w:r>
      <w:r>
        <w:rPr>
          <w:rFonts w:hint="eastAsia" w:ascii="宋体" w:hAnsi="宋体" w:cs="宋体"/>
          <w:b w:val="0"/>
          <w:bCs w:val="0"/>
          <w:sz w:val="24"/>
          <w:szCs w:val="24"/>
          <w:u w:val="none"/>
          <w:lang w:val="en-US" w:eastAsia="zh-CN"/>
        </w:rPr>
        <w:t>联系方式</w:t>
      </w:r>
      <w:r>
        <w:rPr>
          <w:rFonts w:hint="eastAsia" w:ascii="宋体" w:hAnsi="宋体" w:cs="宋体"/>
          <w:sz w:val="24"/>
          <w:szCs w:val="24"/>
          <w:u w:val="single"/>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440" w:lineRule="exact"/>
        <w:ind w:firstLine="720" w:firstLineChars="300"/>
        <w:jc w:val="both"/>
        <w:textAlignment w:val="auto"/>
        <w:rPr>
          <w:rFonts w:hint="default" w:ascii="宋体" w:hAnsi="宋体" w:cs="宋体"/>
          <w:sz w:val="24"/>
          <w:szCs w:val="24"/>
          <w:u w:val="none"/>
          <w:lang w:val="en-US" w:eastAsia="zh-CN"/>
        </w:rPr>
      </w:pPr>
      <w:r>
        <w:rPr>
          <w:rFonts w:hint="eastAsia" w:ascii="宋体" w:hAnsi="宋体" w:cs="宋体"/>
          <w:sz w:val="24"/>
          <w:szCs w:val="24"/>
          <w:u w:val="none"/>
          <w:lang w:val="en-US" w:eastAsia="zh-CN"/>
        </w:rPr>
        <w:t>宣传途径（线上）：</w:t>
      </w:r>
    </w:p>
    <w:p>
      <w:pPr>
        <w:keepNext w:val="0"/>
        <w:keepLines w:val="0"/>
        <w:pageBreakBefore w:val="0"/>
        <w:widowControl w:val="0"/>
        <w:kinsoku/>
        <w:wordWrap/>
        <w:overflowPunct/>
        <w:topLinePunct w:val="0"/>
        <w:autoSpaceDE/>
        <w:autoSpaceDN/>
        <w:bidi w:val="0"/>
        <w:adjustRightInd/>
        <w:snapToGrid/>
        <w:spacing w:line="440" w:lineRule="exact"/>
        <w:ind w:firstLine="481" w:firstLineChars="200"/>
        <w:jc w:val="both"/>
        <w:textAlignment w:val="auto"/>
        <w:rPr>
          <w:rFonts w:hint="eastAsia" w:ascii="宋体" w:hAnsi="宋体" w:eastAsia="宋体" w:cs="宋体"/>
          <w:b/>
          <w:bCs/>
          <w:sz w:val="24"/>
          <w:szCs w:val="24"/>
          <w:u w:val="none"/>
          <w:lang w:val="en-US" w:eastAsia="zh-CN"/>
        </w:rPr>
      </w:pPr>
      <w:r>
        <w:rPr>
          <w:rFonts w:hint="eastAsia" w:ascii="宋体" w:hAnsi="宋体" w:eastAsia="宋体" w:cs="宋体"/>
          <w:b/>
          <w:bCs/>
          <w:sz w:val="24"/>
          <w:szCs w:val="24"/>
          <w:u w:val="none"/>
          <w:lang w:val="en-US" w:eastAsia="zh-CN"/>
        </w:rPr>
        <w:t xml:space="preserve">  宣传途径有以下几种，确定的请打√</w:t>
      </w:r>
    </w:p>
    <w:p>
      <w:pPr>
        <w:keepNext w:val="0"/>
        <w:keepLines w:val="0"/>
        <w:pageBreakBefore w:val="0"/>
        <w:widowControl w:val="0"/>
        <w:kinsoku/>
        <w:wordWrap/>
        <w:overflowPunct/>
        <w:topLinePunct w:val="0"/>
        <w:autoSpaceDE/>
        <w:autoSpaceDN/>
        <w:bidi w:val="0"/>
        <w:adjustRightInd/>
        <w:snapToGrid/>
        <w:spacing w:line="440" w:lineRule="exact"/>
        <w:ind w:firstLine="720" w:firstLineChars="300"/>
        <w:jc w:val="both"/>
        <w:textAlignment w:val="auto"/>
        <w:rPr>
          <w:rFonts w:hint="eastAsia" w:ascii="宋体" w:hAnsi="宋体" w:eastAsia="宋体" w:cs="宋体"/>
          <w:b w:val="0"/>
          <w:bCs w:val="0"/>
          <w:sz w:val="24"/>
          <w:szCs w:val="24"/>
          <w:u w:val="none"/>
          <w:lang w:val="en-US" w:eastAsia="zh-CN"/>
        </w:rPr>
      </w:pPr>
      <w:r>
        <w:rPr>
          <w:rFonts w:hint="eastAsia" w:ascii="宋体" w:hAnsi="宋体" w:eastAsia="宋体" w:cs="宋体"/>
          <w:b w:val="0"/>
          <w:bCs w:val="0"/>
          <w:sz w:val="24"/>
          <w:szCs w:val="24"/>
          <w:u w:val="none"/>
          <w:lang w:val="en-US" w:eastAsia="zh-CN"/>
        </w:rPr>
        <w:t xml:space="preserve">微博 </w:t>
      </w:r>
      <w:r>
        <w:rPr>
          <w:rFonts w:hint="eastAsia" w:ascii="宋体" w:hAnsi="宋体" w:eastAsia="宋体" w:cs="宋体"/>
          <w:b w:val="0"/>
          <w:bCs w:val="0"/>
          <w:sz w:val="24"/>
          <w:szCs w:val="24"/>
          <w:u w:val="none"/>
          <w:lang w:val="en-US" w:eastAsia="zh-CN"/>
        </w:rPr>
        <w:sym w:font="Wingdings 2" w:char="00A3"/>
      </w:r>
      <w:r>
        <w:rPr>
          <w:rFonts w:hint="eastAsia" w:ascii="宋体" w:hAnsi="宋体" w:eastAsia="宋体" w:cs="宋体"/>
          <w:b w:val="0"/>
          <w:bCs w:val="0"/>
          <w:sz w:val="24"/>
          <w:szCs w:val="24"/>
          <w:u w:val="none"/>
          <w:lang w:val="en-US" w:eastAsia="zh-CN"/>
        </w:rPr>
        <w:t xml:space="preserve"> 抖音 </w:t>
      </w:r>
      <w:r>
        <w:rPr>
          <w:rFonts w:hint="eastAsia" w:ascii="宋体" w:hAnsi="宋体" w:eastAsia="宋体" w:cs="宋体"/>
          <w:b w:val="0"/>
          <w:bCs w:val="0"/>
          <w:sz w:val="24"/>
          <w:szCs w:val="24"/>
          <w:u w:val="none"/>
          <w:lang w:val="en-US" w:eastAsia="zh-CN"/>
        </w:rPr>
        <w:sym w:font="Wingdings 2" w:char="00A3"/>
      </w:r>
      <w:r>
        <w:rPr>
          <w:rFonts w:hint="eastAsia" w:ascii="宋体" w:hAnsi="宋体" w:eastAsia="宋体" w:cs="宋体"/>
          <w:b w:val="0"/>
          <w:bCs w:val="0"/>
          <w:sz w:val="24"/>
          <w:szCs w:val="24"/>
          <w:u w:val="none"/>
          <w:lang w:val="en-US" w:eastAsia="zh-CN"/>
        </w:rPr>
        <w:t xml:space="preserve"> 快手 </w:t>
      </w:r>
      <w:r>
        <w:rPr>
          <w:rFonts w:hint="eastAsia" w:ascii="宋体" w:hAnsi="宋体" w:eastAsia="宋体" w:cs="宋体"/>
          <w:b w:val="0"/>
          <w:bCs w:val="0"/>
          <w:sz w:val="24"/>
          <w:szCs w:val="24"/>
          <w:u w:val="none"/>
          <w:lang w:val="en-US" w:eastAsia="zh-CN"/>
        </w:rPr>
        <w:sym w:font="Wingdings 2" w:char="00A3"/>
      </w:r>
      <w:r>
        <w:rPr>
          <w:rFonts w:hint="eastAsia" w:ascii="宋体" w:hAnsi="宋体" w:eastAsia="宋体" w:cs="宋体"/>
          <w:b w:val="0"/>
          <w:bCs w:val="0"/>
          <w:sz w:val="24"/>
          <w:szCs w:val="24"/>
          <w:u w:val="none"/>
          <w:lang w:val="en-US" w:eastAsia="zh-CN"/>
        </w:rPr>
        <w:t xml:space="preserve"> 小红书</w:t>
      </w:r>
      <w:r>
        <w:rPr>
          <w:rFonts w:hint="eastAsia" w:ascii="宋体" w:hAnsi="宋体" w:eastAsia="宋体" w:cs="宋体"/>
          <w:b w:val="0"/>
          <w:bCs w:val="0"/>
          <w:sz w:val="24"/>
          <w:szCs w:val="24"/>
          <w:u w:val="none"/>
          <w:lang w:val="en-US" w:eastAsia="zh-CN"/>
        </w:rPr>
        <w:sym w:font="Wingdings 2" w:char="00A3"/>
      </w:r>
      <w:r>
        <w:rPr>
          <w:rFonts w:hint="eastAsia" w:ascii="宋体" w:hAnsi="宋体" w:eastAsia="宋体" w:cs="宋体"/>
          <w:b w:val="0"/>
          <w:bCs w:val="0"/>
          <w:sz w:val="24"/>
          <w:szCs w:val="24"/>
          <w:u w:val="none"/>
          <w:lang w:val="en-US" w:eastAsia="zh-CN"/>
        </w:rPr>
        <w:t xml:space="preserve"> 美团 </w:t>
      </w:r>
      <w:r>
        <w:rPr>
          <w:rFonts w:hint="eastAsia" w:ascii="宋体" w:hAnsi="宋体" w:eastAsia="宋体" w:cs="宋体"/>
          <w:b w:val="0"/>
          <w:bCs w:val="0"/>
          <w:sz w:val="24"/>
          <w:szCs w:val="24"/>
          <w:u w:val="none"/>
          <w:lang w:val="en-US" w:eastAsia="zh-CN"/>
        </w:rPr>
        <w:sym w:font="Wingdings 2" w:char="00A3"/>
      </w:r>
      <w:r>
        <w:rPr>
          <w:rFonts w:hint="eastAsia" w:ascii="宋体" w:hAnsi="宋体" w:eastAsia="宋体" w:cs="宋体"/>
          <w:b w:val="0"/>
          <w:bCs w:val="0"/>
          <w:sz w:val="24"/>
          <w:szCs w:val="24"/>
          <w:u w:val="none"/>
          <w:lang w:val="en-US" w:eastAsia="zh-CN"/>
        </w:rPr>
        <w:t xml:space="preserve"> 携程 </w:t>
      </w:r>
      <w:r>
        <w:rPr>
          <w:rFonts w:hint="eastAsia" w:ascii="宋体" w:hAnsi="宋体" w:eastAsia="宋体" w:cs="宋体"/>
          <w:b w:val="0"/>
          <w:bCs w:val="0"/>
          <w:sz w:val="24"/>
          <w:szCs w:val="24"/>
          <w:u w:val="none"/>
          <w:lang w:val="en-US" w:eastAsia="zh-CN"/>
        </w:rPr>
        <w:sym w:font="Wingdings 2" w:char="00A3"/>
      </w:r>
      <w:r>
        <w:rPr>
          <w:rFonts w:hint="eastAsia" w:ascii="宋体" w:hAnsi="宋体" w:eastAsia="宋体" w:cs="宋体"/>
          <w:b w:val="0"/>
          <w:bCs w:val="0"/>
          <w:sz w:val="24"/>
          <w:szCs w:val="24"/>
          <w:u w:val="none"/>
          <w:lang w:val="en-US" w:eastAsia="zh-CN"/>
        </w:rPr>
        <w:t xml:space="preserve"> 今日头条 </w:t>
      </w:r>
      <w:r>
        <w:rPr>
          <w:rFonts w:hint="eastAsia" w:ascii="宋体" w:hAnsi="宋体" w:eastAsia="宋体" w:cs="宋体"/>
          <w:b w:val="0"/>
          <w:bCs w:val="0"/>
          <w:sz w:val="24"/>
          <w:szCs w:val="24"/>
          <w:u w:val="none"/>
          <w:lang w:val="en-US" w:eastAsia="zh-CN"/>
        </w:rPr>
        <w:sym w:font="Wingdings 2" w:char="00A3"/>
      </w:r>
      <w:r>
        <w:rPr>
          <w:rFonts w:hint="eastAsia" w:ascii="宋体" w:hAnsi="宋体" w:eastAsia="宋体" w:cs="宋体"/>
          <w:b w:val="0"/>
          <w:bCs w:val="0"/>
          <w:sz w:val="24"/>
          <w:szCs w:val="24"/>
          <w:u w:val="none"/>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440" w:lineRule="exact"/>
        <w:ind w:firstLine="720" w:firstLineChars="300"/>
        <w:jc w:val="both"/>
        <w:textAlignment w:val="auto"/>
        <w:rPr>
          <w:rFonts w:hint="default" w:ascii="宋体" w:hAnsi="宋体" w:eastAsia="宋体" w:cs="宋体"/>
          <w:b w:val="0"/>
          <w:bCs w:val="0"/>
          <w:sz w:val="24"/>
          <w:szCs w:val="24"/>
          <w:u w:val="none"/>
          <w:lang w:val="en-US" w:eastAsia="zh-CN"/>
        </w:rPr>
      </w:pPr>
      <w:r>
        <w:rPr>
          <w:rFonts w:hint="eastAsia" w:ascii="宋体" w:hAnsi="宋体" w:eastAsia="宋体" w:cs="宋体"/>
          <w:b w:val="0"/>
          <w:bCs w:val="0"/>
          <w:sz w:val="24"/>
          <w:szCs w:val="24"/>
          <w:u w:val="none"/>
          <w:lang w:val="en-US" w:eastAsia="zh-CN"/>
        </w:rPr>
        <w:t xml:space="preserve">微信公众号 </w:t>
      </w:r>
      <w:r>
        <w:rPr>
          <w:rFonts w:hint="eastAsia" w:ascii="宋体" w:hAnsi="宋体" w:eastAsia="宋体" w:cs="宋体"/>
          <w:b w:val="0"/>
          <w:bCs w:val="0"/>
          <w:sz w:val="24"/>
          <w:szCs w:val="24"/>
          <w:u w:val="none"/>
          <w:lang w:val="en-US" w:eastAsia="zh-CN"/>
        </w:rPr>
        <w:sym w:font="Wingdings 2" w:char="00A3"/>
      </w:r>
      <w:r>
        <w:rPr>
          <w:rFonts w:hint="eastAsia" w:ascii="宋体" w:hAnsi="宋体" w:eastAsia="宋体" w:cs="宋体"/>
          <w:b w:val="0"/>
          <w:bCs w:val="0"/>
          <w:sz w:val="24"/>
          <w:szCs w:val="24"/>
          <w:u w:val="none"/>
          <w:lang w:val="en-US" w:eastAsia="zh-CN"/>
        </w:rPr>
        <w:t xml:space="preserve">微信视频号 </w:t>
      </w:r>
      <w:r>
        <w:rPr>
          <w:rFonts w:hint="eastAsia" w:ascii="宋体" w:hAnsi="宋体" w:eastAsia="宋体" w:cs="宋体"/>
          <w:b w:val="0"/>
          <w:bCs w:val="0"/>
          <w:sz w:val="24"/>
          <w:szCs w:val="24"/>
          <w:u w:val="none"/>
          <w:lang w:val="en-US" w:eastAsia="zh-CN"/>
        </w:rPr>
        <w:sym w:font="Wingdings 2" w:char="00A3"/>
      </w:r>
    </w:p>
    <w:p>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both"/>
        <w:textAlignment w:val="auto"/>
        <w:rPr>
          <w:rFonts w:hint="eastAsia" w:ascii="宋体" w:hAnsi="宋体" w:eastAsia="宋体" w:cs="宋体"/>
          <w:b w:val="0"/>
          <w:bCs w:val="0"/>
          <w:sz w:val="24"/>
          <w:szCs w:val="24"/>
          <w:u w:val="none"/>
          <w:lang w:val="en-US" w:eastAsia="zh-CN"/>
        </w:rPr>
      </w:pPr>
      <w:r>
        <w:rPr>
          <w:rFonts w:hint="eastAsia" w:ascii="宋体" w:hAnsi="宋体" w:cs="宋体"/>
          <w:sz w:val="24"/>
          <w:szCs w:val="24"/>
          <w:u w:val="none"/>
          <w:lang w:val="en-US" w:eastAsia="zh-CN"/>
        </w:rPr>
        <w:t xml:space="preserve">  电视台</w:t>
      </w:r>
      <w:r>
        <w:rPr>
          <w:rFonts w:hint="eastAsia" w:ascii="宋体" w:hAnsi="宋体" w:eastAsia="宋体" w:cs="宋体"/>
          <w:b w:val="0"/>
          <w:bCs w:val="0"/>
          <w:sz w:val="24"/>
          <w:szCs w:val="24"/>
          <w:u w:val="none"/>
          <w:lang w:val="en-US" w:eastAsia="zh-CN"/>
        </w:rPr>
        <w:t xml:space="preserve"> </w:t>
      </w:r>
      <w:r>
        <w:rPr>
          <w:rFonts w:hint="eastAsia" w:ascii="宋体" w:hAnsi="宋体" w:eastAsia="宋体" w:cs="宋体"/>
          <w:b w:val="0"/>
          <w:bCs w:val="0"/>
          <w:sz w:val="24"/>
          <w:szCs w:val="24"/>
          <w:u w:val="none"/>
          <w:lang w:val="en-US" w:eastAsia="zh-CN"/>
        </w:rPr>
        <w:sym w:font="Wingdings 2" w:char="00A3"/>
      </w:r>
      <w:r>
        <w:rPr>
          <w:rFonts w:hint="eastAsia" w:ascii="宋体" w:hAnsi="宋体" w:eastAsia="宋体" w:cs="宋体"/>
          <w:b w:val="0"/>
          <w:bCs w:val="0"/>
          <w:sz w:val="24"/>
          <w:szCs w:val="24"/>
          <w:u w:val="none"/>
          <w:lang w:val="en-US" w:eastAsia="zh-CN"/>
        </w:rPr>
        <w:t xml:space="preserve"> 广播 </w:t>
      </w:r>
      <w:r>
        <w:rPr>
          <w:rFonts w:hint="eastAsia" w:ascii="宋体" w:hAnsi="宋体" w:eastAsia="宋体" w:cs="宋体"/>
          <w:b w:val="0"/>
          <w:bCs w:val="0"/>
          <w:sz w:val="24"/>
          <w:szCs w:val="24"/>
          <w:u w:val="none"/>
          <w:lang w:val="en-US" w:eastAsia="zh-CN"/>
        </w:rPr>
        <w:sym w:font="Wingdings 2" w:char="00A3"/>
      </w:r>
      <w:r>
        <w:rPr>
          <w:rFonts w:hint="eastAsia" w:ascii="宋体" w:hAnsi="宋体" w:eastAsia="宋体" w:cs="宋体"/>
          <w:b w:val="0"/>
          <w:bCs w:val="0"/>
          <w:sz w:val="24"/>
          <w:szCs w:val="24"/>
          <w:u w:val="none"/>
          <w:lang w:val="en-US" w:eastAsia="zh-CN"/>
        </w:rPr>
        <w:t xml:space="preserve"> 论坛 </w:t>
      </w:r>
      <w:r>
        <w:rPr>
          <w:rFonts w:hint="eastAsia" w:ascii="宋体" w:hAnsi="宋体" w:eastAsia="宋体" w:cs="宋体"/>
          <w:b w:val="0"/>
          <w:bCs w:val="0"/>
          <w:sz w:val="24"/>
          <w:szCs w:val="24"/>
          <w:u w:val="none"/>
          <w:lang w:val="en-US" w:eastAsia="zh-CN"/>
        </w:rPr>
        <w:sym w:font="Wingdings 2" w:char="00A3"/>
      </w:r>
      <w:r>
        <w:rPr>
          <w:rFonts w:hint="eastAsia" w:ascii="宋体" w:hAnsi="宋体" w:eastAsia="宋体" w:cs="宋体"/>
          <w:b w:val="0"/>
          <w:bCs w:val="0"/>
          <w:sz w:val="24"/>
          <w:szCs w:val="24"/>
          <w:u w:val="none"/>
          <w:lang w:val="en-US" w:eastAsia="zh-CN"/>
        </w:rPr>
        <w:t xml:space="preserve"> 贴吧 </w:t>
      </w:r>
      <w:r>
        <w:rPr>
          <w:rFonts w:hint="eastAsia" w:ascii="宋体" w:hAnsi="宋体" w:eastAsia="宋体" w:cs="宋体"/>
          <w:b w:val="0"/>
          <w:bCs w:val="0"/>
          <w:sz w:val="24"/>
          <w:szCs w:val="24"/>
          <w:u w:val="none"/>
          <w:lang w:val="en-US" w:eastAsia="zh-CN"/>
        </w:rPr>
        <w:sym w:font="Wingdings 2" w:char="00A3"/>
      </w:r>
      <w:r>
        <w:rPr>
          <w:rFonts w:hint="eastAsia" w:ascii="宋体" w:hAnsi="宋体" w:eastAsia="宋体" w:cs="宋体"/>
          <w:b w:val="0"/>
          <w:bCs w:val="0"/>
          <w:sz w:val="24"/>
          <w:szCs w:val="24"/>
          <w:u w:val="none"/>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both"/>
        <w:textAlignment w:val="auto"/>
        <w:rPr>
          <w:rFonts w:hint="default" w:ascii="宋体" w:hAnsi="宋体" w:eastAsia="宋体" w:cs="宋体"/>
          <w:b w:val="0"/>
          <w:bCs w:val="0"/>
          <w:sz w:val="24"/>
          <w:szCs w:val="24"/>
          <w:u w:val="none"/>
          <w:lang w:val="en-US" w:eastAsia="zh-CN"/>
        </w:rPr>
      </w:pPr>
      <w:r>
        <w:rPr>
          <w:rFonts w:hint="eastAsia" w:ascii="宋体" w:hAnsi="宋体" w:eastAsia="宋体" w:cs="宋体"/>
          <w:b w:val="0"/>
          <w:bCs w:val="0"/>
          <w:sz w:val="24"/>
          <w:szCs w:val="24"/>
          <w:u w:val="none"/>
          <w:lang w:val="en-US" w:eastAsia="zh-CN"/>
        </w:rPr>
        <w:t xml:space="preserve">  官媒有</w:t>
      </w:r>
      <w:r>
        <w:rPr>
          <w:rFonts w:hint="eastAsia" w:ascii="宋体" w:hAnsi="宋体" w:cs="宋体"/>
          <w:b w:val="0"/>
          <w:bCs w:val="0"/>
          <w:sz w:val="24"/>
          <w:szCs w:val="24"/>
          <w:u w:val="single"/>
          <w:lang w:val="en-US" w:eastAsia="zh-CN"/>
        </w:rPr>
        <w:t xml:space="preserve">                                                                 </w:t>
      </w: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481" w:leftChars="0"/>
        <w:jc w:val="both"/>
        <w:textAlignment w:val="auto"/>
        <w:rPr>
          <w:rFonts w:hint="eastAsia" w:ascii="宋体" w:hAnsi="宋体" w:cs="宋体"/>
          <w:b/>
          <w:bCs/>
          <w:sz w:val="24"/>
          <w:szCs w:val="24"/>
          <w:u w:val="none"/>
          <w:lang w:val="en-US" w:eastAsia="zh-CN"/>
        </w:rPr>
      </w:pPr>
      <w:r>
        <w:rPr>
          <w:rFonts w:hint="eastAsia" w:ascii="宋体" w:hAnsi="宋体" w:cs="宋体"/>
          <w:b/>
          <w:bCs/>
          <w:sz w:val="24"/>
          <w:szCs w:val="24"/>
          <w:u w:val="none"/>
          <w:lang w:val="en-US" w:eastAsia="zh-CN"/>
        </w:rPr>
        <w:t>2.是否与演员方（含演员经纪公司）签订《舆情管理》相关文件  是/否</w:t>
      </w: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481" w:leftChars="0"/>
        <w:jc w:val="both"/>
        <w:textAlignment w:val="auto"/>
        <w:rPr>
          <w:rFonts w:hint="eastAsia" w:ascii="宋体" w:hAnsi="宋体" w:cs="宋体"/>
          <w:b/>
          <w:bCs/>
          <w:sz w:val="24"/>
          <w:szCs w:val="24"/>
          <w:u w:val="none"/>
          <w:lang w:val="en-US" w:eastAsia="zh-CN"/>
        </w:rPr>
      </w:pPr>
      <w:r>
        <w:rPr>
          <w:rFonts w:hint="eastAsia" w:ascii="宋体" w:hAnsi="宋体" w:cs="宋体"/>
          <w:b/>
          <w:bCs/>
          <w:sz w:val="24"/>
          <w:szCs w:val="24"/>
          <w:u w:val="none"/>
          <w:lang w:val="en-US" w:eastAsia="zh-CN"/>
        </w:rPr>
        <w:t>3.是否有舆情风险应对相关应急方案</w:t>
      </w: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481" w:leftChars="0"/>
        <w:jc w:val="both"/>
        <w:textAlignment w:val="auto"/>
        <w:rPr>
          <w:rFonts w:hint="eastAsia" w:ascii="宋体" w:hAnsi="宋体" w:cs="宋体"/>
          <w:b/>
          <w:bCs/>
          <w:sz w:val="24"/>
          <w:szCs w:val="24"/>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720" w:firstLineChars="300"/>
        <w:jc w:val="both"/>
        <w:textAlignment w:val="auto"/>
        <w:rPr>
          <w:rFonts w:hint="eastAsia" w:ascii="宋体" w:hAnsi="宋体" w:cs="宋体"/>
          <w:sz w:val="24"/>
          <w:szCs w:val="24"/>
          <w:u w:val="none"/>
          <w:lang w:val="en-US" w:eastAsia="zh-CN"/>
        </w:rPr>
      </w:pPr>
      <w:r>
        <w:rPr>
          <w:rFonts w:hint="eastAsia" w:ascii="宋体" w:hAnsi="宋体" w:cs="宋体"/>
          <w:sz w:val="24"/>
          <w:szCs w:val="24"/>
          <w:u w:val="none"/>
          <w:lang w:val="en-US" w:eastAsia="zh-CN"/>
        </w:rPr>
        <w:t>举办方承诺积极应对舆情，及时引导观众文明观演，防止舆情发酵。</w:t>
      </w: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720" w:firstLineChars="300"/>
        <w:jc w:val="both"/>
        <w:textAlignment w:val="auto"/>
        <w:rPr>
          <w:rFonts w:hint="eastAsia" w:ascii="宋体" w:hAnsi="宋体" w:cs="宋体"/>
          <w:sz w:val="24"/>
          <w:szCs w:val="24"/>
          <w:u w:val="none"/>
          <w:lang w:val="en-US" w:eastAsia="zh-CN"/>
        </w:rPr>
      </w:pPr>
    </w:p>
    <w:p>
      <w:pPr>
        <w:keepNext w:val="0"/>
        <w:keepLines w:val="0"/>
        <w:pageBreakBefore w:val="0"/>
        <w:widowControl w:val="0"/>
        <w:numPr>
          <w:ilvl w:val="0"/>
          <w:numId w:val="2"/>
        </w:numPr>
        <w:kinsoku/>
        <w:wordWrap/>
        <w:overflowPunct/>
        <w:topLinePunct w:val="0"/>
        <w:autoSpaceDE/>
        <w:autoSpaceDN/>
        <w:bidi w:val="0"/>
        <w:adjustRightInd/>
        <w:snapToGrid/>
        <w:spacing w:line="440" w:lineRule="exact"/>
        <w:ind w:firstLine="481" w:firstLineChars="200"/>
        <w:jc w:val="both"/>
        <w:textAlignment w:val="auto"/>
        <w:rPr>
          <w:rFonts w:hint="eastAsia" w:ascii="楷体_GB2312" w:hAnsi="楷体_GB2312" w:eastAsia="楷体_GB2312" w:cs="楷体_GB2312"/>
          <w:b/>
          <w:bCs/>
          <w:sz w:val="24"/>
          <w:szCs w:val="24"/>
          <w:u w:val="none"/>
          <w:lang w:val="en-US" w:eastAsia="zh-CN"/>
        </w:rPr>
      </w:pPr>
      <w:r>
        <w:rPr>
          <w:rFonts w:hint="eastAsia" w:ascii="楷体_GB2312" w:hAnsi="楷体_GB2312" w:eastAsia="楷体_GB2312" w:cs="楷体_GB2312"/>
          <w:b/>
          <w:bCs/>
          <w:sz w:val="24"/>
          <w:szCs w:val="24"/>
          <w:u w:val="none"/>
          <w:lang w:val="en-US" w:eastAsia="zh-CN"/>
        </w:rPr>
        <w:t>内容管理</w:t>
      </w:r>
    </w:p>
    <w:p>
      <w:pPr>
        <w:keepNext w:val="0"/>
        <w:keepLines w:val="0"/>
        <w:pageBreakBefore w:val="0"/>
        <w:widowControl w:val="0"/>
        <w:numPr>
          <w:ilvl w:val="0"/>
          <w:numId w:val="3"/>
        </w:numPr>
        <w:kinsoku/>
        <w:wordWrap/>
        <w:overflowPunct/>
        <w:topLinePunct w:val="0"/>
        <w:autoSpaceDE/>
        <w:autoSpaceDN/>
        <w:bidi w:val="0"/>
        <w:adjustRightInd/>
        <w:snapToGrid/>
        <w:spacing w:line="440" w:lineRule="exact"/>
        <w:ind w:firstLine="481"/>
        <w:jc w:val="both"/>
        <w:textAlignment w:val="auto"/>
        <w:rPr>
          <w:rFonts w:hint="eastAsia" w:ascii="宋体" w:hAnsi="宋体" w:eastAsia="宋体" w:cs="宋体"/>
          <w:b/>
          <w:bCs/>
          <w:sz w:val="24"/>
          <w:szCs w:val="24"/>
          <w:u w:val="none"/>
          <w:lang w:val="en-US" w:eastAsia="zh-CN"/>
        </w:rPr>
      </w:pPr>
      <w:r>
        <w:rPr>
          <w:rFonts w:hint="eastAsia" w:ascii="宋体" w:hAnsi="宋体" w:eastAsia="宋体" w:cs="宋体"/>
          <w:b/>
          <w:bCs/>
          <w:sz w:val="24"/>
          <w:szCs w:val="24"/>
          <w:u w:val="none"/>
          <w:lang w:val="en-US" w:eastAsia="zh-CN"/>
        </w:rPr>
        <w:t xml:space="preserve">演出艺人（含演员、乐队） </w:t>
      </w: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720" w:firstLineChars="300"/>
        <w:jc w:val="both"/>
        <w:textAlignment w:val="auto"/>
        <w:rPr>
          <w:rFonts w:hint="default" w:ascii="宋体" w:hAnsi="宋体" w:eastAsia="宋体" w:cs="宋体"/>
          <w:b w:val="0"/>
          <w:bCs w:val="0"/>
          <w:sz w:val="24"/>
          <w:szCs w:val="24"/>
          <w:u w:val="none"/>
          <w:lang w:val="en-US" w:eastAsia="zh-CN"/>
        </w:rPr>
      </w:pPr>
      <w:r>
        <w:rPr>
          <w:rFonts w:hint="eastAsia" w:ascii="宋体" w:hAnsi="宋体" w:eastAsia="宋体" w:cs="宋体"/>
          <w:b w:val="0"/>
          <w:bCs w:val="0"/>
          <w:sz w:val="24"/>
          <w:szCs w:val="24"/>
          <w:u w:val="none"/>
          <w:lang w:val="en-US" w:eastAsia="zh-CN"/>
        </w:rPr>
        <w:t>共申报艺人</w:t>
      </w:r>
      <w:r>
        <w:rPr>
          <w:rFonts w:hint="eastAsia" w:ascii="宋体" w:hAnsi="宋体" w:eastAsia="宋体" w:cs="宋体"/>
          <w:b w:val="0"/>
          <w:bCs w:val="0"/>
          <w:sz w:val="24"/>
          <w:szCs w:val="24"/>
          <w:u w:val="single"/>
          <w:lang w:val="en-US" w:eastAsia="zh-CN"/>
        </w:rPr>
        <w:t xml:space="preserve">          </w:t>
      </w:r>
      <w:r>
        <w:rPr>
          <w:rFonts w:hint="eastAsia" w:ascii="宋体" w:hAnsi="宋体" w:eastAsia="宋体" w:cs="宋体"/>
          <w:b w:val="0"/>
          <w:bCs w:val="0"/>
          <w:sz w:val="24"/>
          <w:szCs w:val="24"/>
          <w:u w:val="none"/>
          <w:lang w:val="en-US" w:eastAsia="zh-CN"/>
        </w:rPr>
        <w:t>（人），其中：</w:t>
      </w: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jc w:val="both"/>
        <w:textAlignment w:val="auto"/>
        <w:rPr>
          <w:rFonts w:hint="default" w:ascii="宋体" w:hAnsi="宋体" w:cs="宋体"/>
          <w:b w:val="0"/>
          <w:bCs w:val="0"/>
          <w:sz w:val="24"/>
          <w:szCs w:val="24"/>
          <w:u w:val="none"/>
          <w:lang w:val="en-US" w:eastAsia="zh-CN"/>
        </w:rPr>
      </w:pPr>
      <w:r>
        <w:rPr>
          <w:rFonts w:hint="eastAsia" w:ascii="宋体" w:hAnsi="宋体" w:eastAsia="宋体" w:cs="宋体"/>
          <w:b w:val="0"/>
          <w:bCs w:val="0"/>
          <w:sz w:val="24"/>
          <w:szCs w:val="24"/>
          <w:u w:val="none"/>
          <w:lang w:val="en-US" w:eastAsia="zh-CN"/>
        </w:rPr>
        <w:t>国内</w:t>
      </w:r>
      <w:r>
        <w:rPr>
          <w:rFonts w:hint="eastAsia" w:ascii="宋体" w:hAnsi="宋体" w:cs="宋体"/>
          <w:b w:val="0"/>
          <w:bCs w:val="0"/>
          <w:sz w:val="24"/>
          <w:szCs w:val="24"/>
          <w:u w:val="single"/>
          <w:lang w:val="en-US" w:eastAsia="zh-CN"/>
        </w:rPr>
        <w:t xml:space="preserve">         </w:t>
      </w:r>
      <w:r>
        <w:rPr>
          <w:rFonts w:hint="eastAsia" w:ascii="宋体" w:hAnsi="宋体" w:cs="宋体"/>
          <w:b w:val="0"/>
          <w:bCs w:val="0"/>
          <w:sz w:val="24"/>
          <w:szCs w:val="24"/>
          <w:u w:val="none"/>
          <w:lang w:val="en-US" w:eastAsia="zh-CN"/>
        </w:rPr>
        <w:t>（人），演员是否均进行背调，</w:t>
      </w:r>
      <w:r>
        <w:rPr>
          <w:rFonts w:hint="eastAsia" w:ascii="宋体" w:hAnsi="宋体" w:cs="宋体"/>
          <w:sz w:val="24"/>
          <w:szCs w:val="24"/>
          <w:u w:val="none"/>
          <w:lang w:val="en-US" w:eastAsia="zh-CN"/>
        </w:rPr>
        <w:t xml:space="preserve">是/否 </w:t>
      </w:r>
      <w:r>
        <w:rPr>
          <w:rFonts w:hint="eastAsia" w:ascii="宋体" w:hAnsi="宋体" w:cs="宋体"/>
          <w:b w:val="0"/>
          <w:bCs w:val="0"/>
          <w:sz w:val="24"/>
          <w:szCs w:val="24"/>
          <w:u w:val="none"/>
          <w:lang w:val="en-US" w:eastAsia="zh-CN"/>
        </w:rPr>
        <w:t xml:space="preserve">是否存在违法失德艺人 </w:t>
      </w:r>
      <w:r>
        <w:rPr>
          <w:rFonts w:hint="eastAsia" w:ascii="宋体" w:hAnsi="宋体" w:cs="宋体"/>
          <w:sz w:val="24"/>
          <w:szCs w:val="24"/>
          <w:u w:val="none"/>
          <w:lang w:val="en-US" w:eastAsia="zh-CN"/>
        </w:rPr>
        <w:t>是/否</w:t>
      </w: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jc w:val="both"/>
        <w:textAlignment w:val="auto"/>
        <w:rPr>
          <w:rFonts w:hint="eastAsia" w:ascii="宋体" w:hAnsi="宋体" w:cs="宋体"/>
          <w:sz w:val="24"/>
          <w:szCs w:val="24"/>
          <w:u w:val="none"/>
          <w:lang w:val="en-US" w:eastAsia="zh-CN"/>
        </w:rPr>
      </w:pPr>
      <w:r>
        <w:rPr>
          <w:rFonts w:hint="eastAsia" w:ascii="宋体" w:hAnsi="宋体" w:cs="宋体"/>
          <w:b w:val="0"/>
          <w:bCs w:val="0"/>
          <w:sz w:val="24"/>
          <w:szCs w:val="24"/>
          <w:u w:val="none"/>
          <w:lang w:val="en-US" w:eastAsia="zh-CN"/>
        </w:rPr>
        <w:t>涉港</w:t>
      </w:r>
      <w:r>
        <w:rPr>
          <w:rFonts w:hint="eastAsia" w:ascii="宋体" w:hAnsi="宋体" w:cs="宋体"/>
          <w:b w:val="0"/>
          <w:bCs w:val="0"/>
          <w:sz w:val="24"/>
          <w:szCs w:val="24"/>
          <w:u w:val="single"/>
          <w:lang w:val="en-US" w:eastAsia="zh-CN"/>
        </w:rPr>
        <w:t xml:space="preserve">         </w:t>
      </w:r>
      <w:r>
        <w:rPr>
          <w:rFonts w:hint="eastAsia" w:ascii="宋体" w:hAnsi="宋体" w:cs="宋体"/>
          <w:b w:val="0"/>
          <w:bCs w:val="0"/>
          <w:sz w:val="24"/>
          <w:szCs w:val="24"/>
          <w:u w:val="none"/>
          <w:lang w:val="en-US" w:eastAsia="zh-CN"/>
        </w:rPr>
        <w:t>（人），演员是否均进行背调，</w:t>
      </w:r>
      <w:r>
        <w:rPr>
          <w:rFonts w:hint="eastAsia" w:ascii="宋体" w:hAnsi="宋体" w:cs="宋体"/>
          <w:sz w:val="24"/>
          <w:szCs w:val="24"/>
          <w:u w:val="none"/>
          <w:lang w:val="en-US" w:eastAsia="zh-CN"/>
        </w:rPr>
        <w:t xml:space="preserve">是/否 </w:t>
      </w:r>
      <w:r>
        <w:rPr>
          <w:rFonts w:hint="eastAsia" w:ascii="宋体" w:hAnsi="宋体" w:cs="宋体"/>
          <w:b w:val="0"/>
          <w:bCs w:val="0"/>
          <w:sz w:val="24"/>
          <w:szCs w:val="24"/>
          <w:u w:val="none"/>
          <w:lang w:val="en-US" w:eastAsia="zh-CN"/>
        </w:rPr>
        <w:t xml:space="preserve">是否存在违法失德艺人 </w:t>
      </w:r>
      <w:r>
        <w:rPr>
          <w:rFonts w:hint="eastAsia" w:ascii="宋体" w:hAnsi="宋体" w:cs="宋体"/>
          <w:sz w:val="24"/>
          <w:szCs w:val="24"/>
          <w:u w:val="none"/>
          <w:lang w:val="en-US" w:eastAsia="zh-CN"/>
        </w:rPr>
        <w:t>是/否</w:t>
      </w: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jc w:val="both"/>
        <w:textAlignment w:val="auto"/>
        <w:rPr>
          <w:rFonts w:hint="eastAsia" w:ascii="宋体" w:hAnsi="宋体" w:cs="宋体"/>
          <w:b w:val="0"/>
          <w:bCs w:val="0"/>
          <w:sz w:val="24"/>
          <w:szCs w:val="24"/>
          <w:u w:val="none"/>
          <w:lang w:val="en-US" w:eastAsia="zh-CN"/>
        </w:rPr>
      </w:pPr>
      <w:r>
        <w:rPr>
          <w:rFonts w:hint="eastAsia" w:ascii="宋体" w:hAnsi="宋体" w:cs="宋体"/>
          <w:b w:val="0"/>
          <w:bCs w:val="0"/>
          <w:sz w:val="24"/>
          <w:szCs w:val="24"/>
          <w:u w:val="none"/>
          <w:lang w:val="en-US" w:eastAsia="zh-CN"/>
        </w:rPr>
        <w:t>涉澳</w:t>
      </w:r>
      <w:r>
        <w:rPr>
          <w:rFonts w:hint="eastAsia" w:ascii="宋体" w:hAnsi="宋体" w:cs="宋体"/>
          <w:b w:val="0"/>
          <w:bCs w:val="0"/>
          <w:sz w:val="24"/>
          <w:szCs w:val="24"/>
          <w:u w:val="single"/>
          <w:lang w:val="en-US" w:eastAsia="zh-CN"/>
        </w:rPr>
        <w:t xml:space="preserve">         </w:t>
      </w:r>
      <w:r>
        <w:rPr>
          <w:rFonts w:hint="eastAsia" w:ascii="宋体" w:hAnsi="宋体" w:cs="宋体"/>
          <w:b w:val="0"/>
          <w:bCs w:val="0"/>
          <w:sz w:val="24"/>
          <w:szCs w:val="24"/>
          <w:u w:val="none"/>
          <w:lang w:val="en-US" w:eastAsia="zh-CN"/>
        </w:rPr>
        <w:t>（人），演员是否均进行背调，</w:t>
      </w:r>
      <w:r>
        <w:rPr>
          <w:rFonts w:hint="eastAsia" w:ascii="宋体" w:hAnsi="宋体" w:cs="宋体"/>
          <w:sz w:val="24"/>
          <w:szCs w:val="24"/>
          <w:u w:val="none"/>
          <w:lang w:val="en-US" w:eastAsia="zh-CN"/>
        </w:rPr>
        <w:t xml:space="preserve">是/否 </w:t>
      </w:r>
      <w:r>
        <w:rPr>
          <w:rFonts w:hint="eastAsia" w:ascii="宋体" w:hAnsi="宋体" w:cs="宋体"/>
          <w:b w:val="0"/>
          <w:bCs w:val="0"/>
          <w:sz w:val="24"/>
          <w:szCs w:val="24"/>
          <w:u w:val="none"/>
          <w:lang w:val="en-US" w:eastAsia="zh-CN"/>
        </w:rPr>
        <w:t xml:space="preserve">是否存在违法失德艺人 </w:t>
      </w:r>
      <w:r>
        <w:rPr>
          <w:rFonts w:hint="eastAsia" w:ascii="宋体" w:hAnsi="宋体" w:cs="宋体"/>
          <w:sz w:val="24"/>
          <w:szCs w:val="24"/>
          <w:u w:val="none"/>
          <w:lang w:val="en-US" w:eastAsia="zh-CN"/>
        </w:rPr>
        <w:t>是/否</w:t>
      </w: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jc w:val="both"/>
        <w:textAlignment w:val="auto"/>
        <w:rPr>
          <w:rFonts w:hint="eastAsia" w:ascii="宋体" w:hAnsi="宋体" w:cs="宋体"/>
          <w:b w:val="0"/>
          <w:bCs w:val="0"/>
          <w:sz w:val="24"/>
          <w:szCs w:val="24"/>
          <w:u w:val="none"/>
          <w:lang w:val="en-US" w:eastAsia="zh-CN"/>
        </w:rPr>
      </w:pPr>
      <w:r>
        <w:rPr>
          <w:rFonts w:hint="eastAsia" w:ascii="宋体" w:hAnsi="宋体" w:cs="宋体"/>
          <w:b w:val="0"/>
          <w:bCs w:val="0"/>
          <w:sz w:val="24"/>
          <w:szCs w:val="24"/>
          <w:u w:val="none"/>
          <w:lang w:val="en-US" w:eastAsia="zh-CN"/>
        </w:rPr>
        <w:t>涉台</w:t>
      </w:r>
      <w:r>
        <w:rPr>
          <w:rFonts w:hint="eastAsia" w:ascii="宋体" w:hAnsi="宋体" w:cs="宋体"/>
          <w:b w:val="0"/>
          <w:bCs w:val="0"/>
          <w:sz w:val="24"/>
          <w:szCs w:val="24"/>
          <w:u w:val="single"/>
          <w:lang w:val="en-US" w:eastAsia="zh-CN"/>
        </w:rPr>
        <w:t xml:space="preserve">         </w:t>
      </w:r>
      <w:r>
        <w:rPr>
          <w:rFonts w:hint="eastAsia" w:ascii="宋体" w:hAnsi="宋体" w:cs="宋体"/>
          <w:b w:val="0"/>
          <w:bCs w:val="0"/>
          <w:sz w:val="24"/>
          <w:szCs w:val="24"/>
          <w:u w:val="none"/>
          <w:lang w:val="en-US" w:eastAsia="zh-CN"/>
        </w:rPr>
        <w:t>（人），演员是否均进行背调，</w:t>
      </w:r>
      <w:r>
        <w:rPr>
          <w:rFonts w:hint="eastAsia" w:ascii="宋体" w:hAnsi="宋体" w:cs="宋体"/>
          <w:sz w:val="24"/>
          <w:szCs w:val="24"/>
          <w:u w:val="none"/>
          <w:lang w:val="en-US" w:eastAsia="zh-CN"/>
        </w:rPr>
        <w:t xml:space="preserve">是/否 </w:t>
      </w:r>
      <w:r>
        <w:rPr>
          <w:rFonts w:hint="eastAsia" w:ascii="宋体" w:hAnsi="宋体" w:cs="宋体"/>
          <w:b w:val="0"/>
          <w:bCs w:val="0"/>
          <w:sz w:val="24"/>
          <w:szCs w:val="24"/>
          <w:u w:val="none"/>
          <w:lang w:val="en-US" w:eastAsia="zh-CN"/>
        </w:rPr>
        <w:t xml:space="preserve">是否存在违法失德艺人 </w:t>
      </w:r>
      <w:r>
        <w:rPr>
          <w:rFonts w:hint="eastAsia" w:ascii="宋体" w:hAnsi="宋体" w:cs="宋体"/>
          <w:sz w:val="24"/>
          <w:szCs w:val="24"/>
          <w:u w:val="none"/>
          <w:lang w:val="en-US" w:eastAsia="zh-CN"/>
        </w:rPr>
        <w:t>是/否</w:t>
      </w: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jc w:val="both"/>
        <w:textAlignment w:val="auto"/>
        <w:rPr>
          <w:rFonts w:hint="eastAsia" w:ascii="宋体" w:hAnsi="宋体" w:eastAsia="宋体" w:cs="宋体"/>
          <w:b/>
          <w:bCs/>
          <w:sz w:val="24"/>
          <w:szCs w:val="24"/>
          <w:u w:val="none"/>
          <w:lang w:val="en-US" w:eastAsia="zh-CN"/>
        </w:rPr>
      </w:pPr>
      <w:r>
        <w:rPr>
          <w:rFonts w:hint="eastAsia" w:ascii="宋体" w:hAnsi="宋体" w:cs="宋体"/>
          <w:b w:val="0"/>
          <w:bCs w:val="0"/>
          <w:sz w:val="24"/>
          <w:szCs w:val="24"/>
          <w:u w:val="none"/>
          <w:lang w:val="en-US" w:eastAsia="zh-CN"/>
        </w:rPr>
        <w:t>涉外</w:t>
      </w:r>
      <w:r>
        <w:rPr>
          <w:rFonts w:hint="eastAsia" w:ascii="宋体" w:hAnsi="宋体" w:cs="宋体"/>
          <w:b w:val="0"/>
          <w:bCs w:val="0"/>
          <w:sz w:val="24"/>
          <w:szCs w:val="24"/>
          <w:u w:val="single"/>
          <w:lang w:val="en-US" w:eastAsia="zh-CN"/>
        </w:rPr>
        <w:t xml:space="preserve">         </w:t>
      </w:r>
      <w:r>
        <w:rPr>
          <w:rFonts w:hint="eastAsia" w:ascii="宋体" w:hAnsi="宋体" w:cs="宋体"/>
          <w:b w:val="0"/>
          <w:bCs w:val="0"/>
          <w:sz w:val="24"/>
          <w:szCs w:val="24"/>
          <w:u w:val="none"/>
          <w:lang w:val="en-US" w:eastAsia="zh-CN"/>
        </w:rPr>
        <w:t>（人</w:t>
      </w:r>
      <w:r>
        <w:rPr>
          <w:rFonts w:hint="eastAsia" w:ascii="宋体" w:hAnsi="宋体" w:cs="宋体"/>
          <w:sz w:val="24"/>
          <w:szCs w:val="24"/>
          <w:u w:val="none"/>
          <w:lang w:val="en-US" w:eastAsia="zh-CN"/>
        </w:rPr>
        <w:t>），</w:t>
      </w:r>
      <w:r>
        <w:rPr>
          <w:rFonts w:hint="eastAsia" w:ascii="宋体" w:hAnsi="宋体" w:cs="宋体"/>
          <w:b w:val="0"/>
          <w:bCs w:val="0"/>
          <w:sz w:val="24"/>
          <w:szCs w:val="24"/>
          <w:u w:val="none"/>
          <w:lang w:val="en-US" w:eastAsia="zh-CN"/>
        </w:rPr>
        <w:t>演员是否均进行背调，</w:t>
      </w:r>
      <w:r>
        <w:rPr>
          <w:rFonts w:hint="eastAsia" w:ascii="宋体" w:hAnsi="宋体" w:cs="宋体"/>
          <w:sz w:val="24"/>
          <w:szCs w:val="24"/>
          <w:u w:val="none"/>
          <w:lang w:val="en-US" w:eastAsia="zh-CN"/>
        </w:rPr>
        <w:t xml:space="preserve">是/否 </w:t>
      </w:r>
      <w:r>
        <w:rPr>
          <w:rFonts w:hint="eastAsia" w:ascii="宋体" w:hAnsi="宋体" w:cs="宋体"/>
          <w:b w:val="0"/>
          <w:bCs w:val="0"/>
          <w:sz w:val="24"/>
          <w:szCs w:val="24"/>
          <w:u w:val="none"/>
          <w:lang w:val="en-US" w:eastAsia="zh-CN"/>
        </w:rPr>
        <w:t xml:space="preserve">是否存在违法失德艺人 </w:t>
      </w:r>
      <w:r>
        <w:rPr>
          <w:rFonts w:hint="eastAsia" w:ascii="宋体" w:hAnsi="宋体" w:cs="宋体"/>
          <w:sz w:val="24"/>
          <w:szCs w:val="24"/>
          <w:u w:val="none"/>
          <w:lang w:val="en-US" w:eastAsia="zh-CN"/>
        </w:rPr>
        <w:t>是/否</w:t>
      </w: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722" w:firstLineChars="300"/>
        <w:jc w:val="both"/>
        <w:textAlignment w:val="auto"/>
        <w:rPr>
          <w:rFonts w:hint="eastAsia" w:ascii="宋体" w:hAnsi="宋体" w:cs="宋体"/>
          <w:b/>
          <w:bCs/>
          <w:sz w:val="24"/>
          <w:szCs w:val="24"/>
          <w:u w:val="none"/>
          <w:lang w:val="en-US" w:eastAsia="zh-CN"/>
        </w:rPr>
      </w:pPr>
      <w:r>
        <w:rPr>
          <w:rFonts w:hint="eastAsia" w:ascii="宋体" w:hAnsi="宋体" w:cs="宋体"/>
          <w:b/>
          <w:bCs/>
          <w:sz w:val="24"/>
          <w:szCs w:val="24"/>
          <w:u w:val="none"/>
          <w:lang w:val="en-US" w:eastAsia="zh-CN"/>
        </w:rPr>
        <w:t>举办方承诺积极做好演艺人员背调，</w:t>
      </w:r>
      <w:r>
        <w:rPr>
          <w:rFonts w:hint="default" w:ascii="宋体" w:hAnsi="宋体" w:cs="宋体"/>
          <w:b/>
          <w:bCs/>
          <w:sz w:val="24"/>
          <w:szCs w:val="24"/>
          <w:u w:val="none"/>
          <w:lang w:val="en-US" w:eastAsia="zh-CN"/>
        </w:rPr>
        <w:t>不</w:t>
      </w:r>
      <w:r>
        <w:rPr>
          <w:rFonts w:hint="eastAsia" w:ascii="宋体" w:hAnsi="宋体" w:cs="宋体"/>
          <w:b/>
          <w:bCs/>
          <w:sz w:val="24"/>
          <w:szCs w:val="24"/>
          <w:u w:val="none"/>
          <w:lang w:val="en-US" w:eastAsia="zh-CN"/>
        </w:rPr>
        <w:t>组织演员假唱，不为假唱提供条件，不适用或邀请恶劣社会影响的违法失德艺人进行演出。以假唱、假演奏欺骗观众的，观众有权在退场后依照消费者权益保护的相关规定要求赔偿损失。</w:t>
      </w: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481"/>
        <w:jc w:val="both"/>
        <w:textAlignment w:val="auto"/>
        <w:rPr>
          <w:rFonts w:hint="eastAsia" w:ascii="宋体" w:hAnsi="宋体" w:eastAsia="宋体" w:cs="宋体"/>
          <w:b/>
          <w:bCs/>
          <w:sz w:val="24"/>
          <w:szCs w:val="24"/>
          <w:u w:val="none"/>
          <w:lang w:val="en-US" w:eastAsia="zh-CN"/>
        </w:rPr>
      </w:pPr>
      <w:r>
        <w:rPr>
          <w:rFonts w:hint="eastAsia" w:ascii="宋体" w:hAnsi="宋体" w:eastAsia="宋体" w:cs="宋体"/>
          <w:b/>
          <w:bCs/>
          <w:sz w:val="24"/>
          <w:szCs w:val="24"/>
          <w:u w:val="none"/>
          <w:lang w:val="en-US" w:eastAsia="zh-CN"/>
        </w:rPr>
        <w:t>2.曲目</w:t>
      </w: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481"/>
        <w:jc w:val="both"/>
        <w:textAlignment w:val="auto"/>
        <w:rPr>
          <w:rFonts w:hint="default" w:ascii="宋体" w:hAnsi="宋体" w:cs="宋体"/>
          <w:b w:val="0"/>
          <w:bCs w:val="0"/>
          <w:sz w:val="24"/>
          <w:szCs w:val="24"/>
          <w:u w:val="none"/>
          <w:lang w:val="en-US" w:eastAsia="zh-CN"/>
        </w:rPr>
      </w:pPr>
      <w:r>
        <w:rPr>
          <w:rFonts w:hint="eastAsia" w:ascii="宋体" w:hAnsi="宋体" w:eastAsia="宋体" w:cs="宋体"/>
          <w:b w:val="0"/>
          <w:bCs w:val="0"/>
          <w:sz w:val="24"/>
          <w:szCs w:val="24"/>
          <w:u w:val="none"/>
          <w:lang w:val="en-US" w:eastAsia="zh-CN"/>
        </w:rPr>
        <w:t xml:space="preserve">  </w:t>
      </w:r>
      <w:r>
        <w:rPr>
          <w:rFonts w:hint="eastAsia" w:ascii="宋体" w:hAnsi="宋体" w:cs="宋体"/>
          <w:b w:val="0"/>
          <w:bCs w:val="0"/>
          <w:sz w:val="24"/>
          <w:szCs w:val="24"/>
          <w:u w:val="none"/>
          <w:lang w:val="en-US" w:eastAsia="zh-CN"/>
        </w:rPr>
        <w:t>共申报曲目</w:t>
      </w:r>
      <w:r>
        <w:rPr>
          <w:rFonts w:hint="eastAsia" w:ascii="宋体" w:hAnsi="宋体" w:cs="宋体"/>
          <w:b w:val="0"/>
          <w:bCs w:val="0"/>
          <w:sz w:val="24"/>
          <w:szCs w:val="24"/>
          <w:u w:val="single"/>
          <w:lang w:val="en-US" w:eastAsia="zh-CN"/>
        </w:rPr>
        <w:t xml:space="preserve">             </w:t>
      </w:r>
      <w:r>
        <w:rPr>
          <w:rFonts w:hint="eastAsia" w:ascii="宋体" w:hAnsi="宋体" w:cs="宋体"/>
          <w:b w:val="0"/>
          <w:bCs w:val="0"/>
          <w:sz w:val="24"/>
          <w:szCs w:val="24"/>
          <w:u w:val="none"/>
          <w:lang w:val="en-US" w:eastAsia="zh-CN"/>
        </w:rPr>
        <w:t>（首），其中：</w:t>
      </w: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720" w:firstLineChars="300"/>
        <w:jc w:val="both"/>
        <w:textAlignment w:val="auto"/>
        <w:rPr>
          <w:rFonts w:hint="eastAsia" w:ascii="宋体" w:hAnsi="宋体" w:cs="宋体"/>
          <w:b w:val="0"/>
          <w:bCs w:val="0"/>
          <w:sz w:val="24"/>
          <w:szCs w:val="24"/>
          <w:u w:val="none"/>
          <w:lang w:val="en-US" w:eastAsia="zh-CN"/>
        </w:rPr>
      </w:pPr>
      <w:r>
        <w:rPr>
          <w:rFonts w:hint="eastAsia" w:ascii="宋体" w:hAnsi="宋体" w:eastAsia="宋体" w:cs="宋体"/>
          <w:b w:val="0"/>
          <w:bCs w:val="0"/>
          <w:sz w:val="24"/>
          <w:szCs w:val="24"/>
          <w:u w:val="none"/>
          <w:lang w:val="en-US" w:eastAsia="zh-CN"/>
        </w:rPr>
        <w:t>日期：</w:t>
      </w:r>
      <w:r>
        <w:rPr>
          <w:rFonts w:hint="eastAsia" w:ascii="宋体" w:hAnsi="宋体" w:cs="宋体"/>
          <w:b w:val="0"/>
          <w:bCs w:val="0"/>
          <w:sz w:val="24"/>
          <w:szCs w:val="24"/>
          <w:u w:val="single"/>
          <w:lang w:val="en-US" w:eastAsia="zh-CN"/>
        </w:rPr>
        <w:t xml:space="preserve">        </w:t>
      </w:r>
      <w:r>
        <w:rPr>
          <w:rFonts w:hint="eastAsia" w:ascii="宋体" w:hAnsi="宋体" w:cs="宋体"/>
          <w:b w:val="0"/>
          <w:bCs w:val="0"/>
          <w:sz w:val="24"/>
          <w:szCs w:val="24"/>
          <w:u w:val="none"/>
          <w:lang w:val="en-US" w:eastAsia="zh-CN"/>
        </w:rPr>
        <w:t>（场次）</w:t>
      </w:r>
      <w:r>
        <w:rPr>
          <w:rFonts w:hint="eastAsia" w:ascii="宋体" w:hAnsi="宋体" w:cs="宋体"/>
          <w:b w:val="0"/>
          <w:bCs w:val="0"/>
          <w:sz w:val="24"/>
          <w:szCs w:val="24"/>
          <w:u w:val="single"/>
          <w:lang w:val="en-US" w:eastAsia="zh-CN"/>
        </w:rPr>
        <w:t xml:space="preserve">        </w:t>
      </w:r>
      <w:r>
        <w:rPr>
          <w:rFonts w:hint="eastAsia" w:ascii="宋体" w:hAnsi="宋体" w:eastAsia="宋体" w:cs="宋体"/>
          <w:b w:val="0"/>
          <w:bCs w:val="0"/>
          <w:sz w:val="24"/>
          <w:szCs w:val="24"/>
          <w:u w:val="none"/>
          <w:lang w:val="en-US" w:eastAsia="zh-CN"/>
        </w:rPr>
        <w:t>使用曲目</w:t>
      </w:r>
      <w:r>
        <w:rPr>
          <w:rFonts w:hint="eastAsia" w:ascii="宋体" w:hAnsi="宋体" w:cs="宋体"/>
          <w:b w:val="0"/>
          <w:bCs w:val="0"/>
          <w:sz w:val="24"/>
          <w:szCs w:val="24"/>
          <w:u w:val="single"/>
          <w:lang w:val="en-US" w:eastAsia="zh-CN"/>
        </w:rPr>
        <w:t xml:space="preserve">        </w:t>
      </w:r>
      <w:r>
        <w:rPr>
          <w:rFonts w:hint="eastAsia" w:ascii="宋体" w:hAnsi="宋体" w:eastAsia="宋体" w:cs="宋体"/>
          <w:b w:val="0"/>
          <w:bCs w:val="0"/>
          <w:sz w:val="24"/>
          <w:szCs w:val="24"/>
          <w:u w:val="none"/>
          <w:lang w:val="en-US" w:eastAsia="zh-CN"/>
        </w:rPr>
        <w:t xml:space="preserve">（首），是否存在违规曲目 </w:t>
      </w:r>
      <w:r>
        <w:rPr>
          <w:rFonts w:hint="eastAsia" w:ascii="宋体" w:hAnsi="宋体" w:cs="宋体"/>
          <w:b w:val="0"/>
          <w:bCs w:val="0"/>
          <w:sz w:val="24"/>
          <w:szCs w:val="24"/>
          <w:u w:val="none"/>
          <w:lang w:val="en-US" w:eastAsia="zh-CN"/>
        </w:rPr>
        <w:t>是/否</w:t>
      </w: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481"/>
        <w:jc w:val="both"/>
        <w:textAlignment w:val="auto"/>
        <w:rPr>
          <w:rFonts w:hint="default" w:ascii="宋体" w:hAnsi="宋体" w:eastAsia="宋体" w:cs="宋体"/>
          <w:b w:val="0"/>
          <w:bCs w:val="0"/>
          <w:sz w:val="24"/>
          <w:szCs w:val="24"/>
          <w:u w:val="none"/>
          <w:lang w:val="en-US" w:eastAsia="zh-CN"/>
        </w:rPr>
      </w:pPr>
      <w:r>
        <w:rPr>
          <w:rFonts w:hint="eastAsia" w:ascii="宋体" w:hAnsi="宋体" w:cs="宋体"/>
          <w:b w:val="0"/>
          <w:bCs w:val="0"/>
          <w:sz w:val="24"/>
          <w:szCs w:val="24"/>
          <w:u w:val="none"/>
          <w:lang w:val="en-US" w:eastAsia="zh-CN"/>
        </w:rPr>
        <w:t xml:space="preserve">  </w:t>
      </w:r>
      <w:r>
        <w:rPr>
          <w:rFonts w:hint="eastAsia" w:ascii="宋体" w:hAnsi="宋体" w:eastAsia="宋体" w:cs="宋体"/>
          <w:b w:val="0"/>
          <w:bCs w:val="0"/>
          <w:sz w:val="24"/>
          <w:szCs w:val="24"/>
          <w:u w:val="none"/>
          <w:lang w:val="en-US" w:eastAsia="zh-CN"/>
        </w:rPr>
        <w:t>日期：</w:t>
      </w:r>
      <w:r>
        <w:rPr>
          <w:rFonts w:hint="eastAsia" w:ascii="宋体" w:hAnsi="宋体" w:cs="宋体"/>
          <w:b w:val="0"/>
          <w:bCs w:val="0"/>
          <w:sz w:val="24"/>
          <w:szCs w:val="24"/>
          <w:u w:val="single"/>
          <w:lang w:val="en-US" w:eastAsia="zh-CN"/>
        </w:rPr>
        <w:t xml:space="preserve">        </w:t>
      </w:r>
      <w:r>
        <w:rPr>
          <w:rFonts w:hint="eastAsia" w:ascii="宋体" w:hAnsi="宋体" w:cs="宋体"/>
          <w:b w:val="0"/>
          <w:bCs w:val="0"/>
          <w:sz w:val="24"/>
          <w:szCs w:val="24"/>
          <w:u w:val="none"/>
          <w:lang w:val="en-US" w:eastAsia="zh-CN"/>
        </w:rPr>
        <w:t>（场次）</w:t>
      </w:r>
      <w:r>
        <w:rPr>
          <w:rFonts w:hint="eastAsia" w:ascii="宋体" w:hAnsi="宋体" w:cs="宋体"/>
          <w:b w:val="0"/>
          <w:bCs w:val="0"/>
          <w:sz w:val="24"/>
          <w:szCs w:val="24"/>
          <w:u w:val="single"/>
          <w:lang w:val="en-US" w:eastAsia="zh-CN"/>
        </w:rPr>
        <w:t xml:space="preserve">        </w:t>
      </w:r>
      <w:r>
        <w:rPr>
          <w:rFonts w:hint="eastAsia" w:ascii="宋体" w:hAnsi="宋体" w:eastAsia="宋体" w:cs="宋体"/>
          <w:b w:val="0"/>
          <w:bCs w:val="0"/>
          <w:sz w:val="24"/>
          <w:szCs w:val="24"/>
          <w:u w:val="none"/>
          <w:lang w:val="en-US" w:eastAsia="zh-CN"/>
        </w:rPr>
        <w:t>使用曲目</w:t>
      </w:r>
      <w:r>
        <w:rPr>
          <w:rFonts w:hint="eastAsia" w:ascii="宋体" w:hAnsi="宋体" w:cs="宋体"/>
          <w:b w:val="0"/>
          <w:bCs w:val="0"/>
          <w:sz w:val="24"/>
          <w:szCs w:val="24"/>
          <w:u w:val="single"/>
          <w:lang w:val="en-US" w:eastAsia="zh-CN"/>
        </w:rPr>
        <w:t xml:space="preserve">        </w:t>
      </w:r>
      <w:r>
        <w:rPr>
          <w:rFonts w:hint="eastAsia" w:ascii="宋体" w:hAnsi="宋体" w:eastAsia="宋体" w:cs="宋体"/>
          <w:b w:val="0"/>
          <w:bCs w:val="0"/>
          <w:sz w:val="24"/>
          <w:szCs w:val="24"/>
          <w:u w:val="none"/>
          <w:lang w:val="en-US" w:eastAsia="zh-CN"/>
        </w:rPr>
        <w:t xml:space="preserve">（首），是否存在违规曲目 </w:t>
      </w:r>
      <w:r>
        <w:rPr>
          <w:rFonts w:hint="eastAsia" w:ascii="宋体" w:hAnsi="宋体" w:cs="宋体"/>
          <w:b w:val="0"/>
          <w:bCs w:val="0"/>
          <w:sz w:val="24"/>
          <w:szCs w:val="24"/>
          <w:u w:val="none"/>
          <w:lang w:val="en-US" w:eastAsia="zh-CN"/>
        </w:rPr>
        <w:t>是/否</w:t>
      </w: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720" w:firstLineChars="300"/>
        <w:jc w:val="both"/>
        <w:textAlignment w:val="auto"/>
        <w:rPr>
          <w:rFonts w:hint="eastAsia" w:ascii="宋体" w:hAnsi="宋体" w:cs="宋体"/>
          <w:b w:val="0"/>
          <w:bCs w:val="0"/>
          <w:sz w:val="24"/>
          <w:szCs w:val="24"/>
          <w:u w:val="none"/>
          <w:lang w:val="en-US" w:eastAsia="zh-CN"/>
        </w:rPr>
      </w:pPr>
      <w:r>
        <w:rPr>
          <w:rFonts w:hint="eastAsia" w:ascii="宋体" w:hAnsi="宋体" w:eastAsia="宋体" w:cs="宋体"/>
          <w:b w:val="0"/>
          <w:bCs w:val="0"/>
          <w:sz w:val="24"/>
          <w:szCs w:val="24"/>
          <w:u w:val="none"/>
          <w:lang w:val="en-US" w:eastAsia="zh-CN"/>
        </w:rPr>
        <w:t>日期：</w:t>
      </w:r>
      <w:r>
        <w:rPr>
          <w:rFonts w:hint="eastAsia" w:ascii="宋体" w:hAnsi="宋体" w:cs="宋体"/>
          <w:b w:val="0"/>
          <w:bCs w:val="0"/>
          <w:sz w:val="24"/>
          <w:szCs w:val="24"/>
          <w:u w:val="single"/>
          <w:lang w:val="en-US" w:eastAsia="zh-CN"/>
        </w:rPr>
        <w:t xml:space="preserve">        </w:t>
      </w:r>
      <w:r>
        <w:rPr>
          <w:rFonts w:hint="eastAsia" w:ascii="宋体" w:hAnsi="宋体" w:cs="宋体"/>
          <w:b w:val="0"/>
          <w:bCs w:val="0"/>
          <w:sz w:val="24"/>
          <w:szCs w:val="24"/>
          <w:u w:val="none"/>
          <w:lang w:val="en-US" w:eastAsia="zh-CN"/>
        </w:rPr>
        <w:t>（场次）</w:t>
      </w:r>
      <w:r>
        <w:rPr>
          <w:rFonts w:hint="eastAsia" w:ascii="宋体" w:hAnsi="宋体" w:cs="宋体"/>
          <w:b w:val="0"/>
          <w:bCs w:val="0"/>
          <w:sz w:val="24"/>
          <w:szCs w:val="24"/>
          <w:u w:val="single"/>
          <w:lang w:val="en-US" w:eastAsia="zh-CN"/>
        </w:rPr>
        <w:t xml:space="preserve">        </w:t>
      </w:r>
      <w:r>
        <w:rPr>
          <w:rFonts w:hint="eastAsia" w:ascii="宋体" w:hAnsi="宋体" w:eastAsia="宋体" w:cs="宋体"/>
          <w:b w:val="0"/>
          <w:bCs w:val="0"/>
          <w:sz w:val="24"/>
          <w:szCs w:val="24"/>
          <w:u w:val="none"/>
          <w:lang w:val="en-US" w:eastAsia="zh-CN"/>
        </w:rPr>
        <w:t>使用曲目</w:t>
      </w:r>
      <w:r>
        <w:rPr>
          <w:rFonts w:hint="eastAsia" w:ascii="宋体" w:hAnsi="宋体" w:cs="宋体"/>
          <w:b w:val="0"/>
          <w:bCs w:val="0"/>
          <w:sz w:val="24"/>
          <w:szCs w:val="24"/>
          <w:u w:val="single"/>
          <w:lang w:val="en-US" w:eastAsia="zh-CN"/>
        </w:rPr>
        <w:t xml:space="preserve">        </w:t>
      </w:r>
      <w:r>
        <w:rPr>
          <w:rFonts w:hint="eastAsia" w:ascii="宋体" w:hAnsi="宋体" w:eastAsia="宋体" w:cs="宋体"/>
          <w:b w:val="0"/>
          <w:bCs w:val="0"/>
          <w:sz w:val="24"/>
          <w:szCs w:val="24"/>
          <w:u w:val="none"/>
          <w:lang w:val="en-US" w:eastAsia="zh-CN"/>
        </w:rPr>
        <w:t xml:space="preserve">（首），是否存在违规曲目 </w:t>
      </w:r>
      <w:r>
        <w:rPr>
          <w:rFonts w:hint="eastAsia" w:ascii="宋体" w:hAnsi="宋体" w:cs="宋体"/>
          <w:b w:val="0"/>
          <w:bCs w:val="0"/>
          <w:sz w:val="24"/>
          <w:szCs w:val="24"/>
          <w:u w:val="none"/>
          <w:lang w:val="en-US" w:eastAsia="zh-CN"/>
        </w:rPr>
        <w:t>是/否</w:t>
      </w: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481"/>
        <w:jc w:val="both"/>
        <w:textAlignment w:val="auto"/>
        <w:rPr>
          <w:rFonts w:hint="eastAsia" w:ascii="宋体" w:hAnsi="宋体" w:eastAsia="宋体" w:cs="宋体"/>
          <w:b/>
          <w:bCs/>
          <w:sz w:val="24"/>
          <w:szCs w:val="24"/>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481"/>
        <w:jc w:val="both"/>
        <w:textAlignment w:val="auto"/>
        <w:rPr>
          <w:rFonts w:hint="eastAsia" w:ascii="宋体" w:hAnsi="宋体" w:eastAsia="宋体" w:cs="宋体"/>
          <w:b/>
          <w:bCs/>
          <w:sz w:val="24"/>
          <w:szCs w:val="24"/>
          <w:u w:val="none"/>
          <w:lang w:val="en-US" w:eastAsia="zh-CN"/>
        </w:rPr>
      </w:pPr>
      <w:r>
        <w:rPr>
          <w:rFonts w:hint="eastAsia" w:ascii="宋体" w:hAnsi="宋体" w:eastAsia="宋体" w:cs="宋体"/>
          <w:b/>
          <w:bCs/>
          <w:sz w:val="24"/>
          <w:szCs w:val="24"/>
          <w:u w:val="none"/>
          <w:lang w:val="en-US" w:eastAsia="zh-CN"/>
        </w:rPr>
        <w:t>举办方承诺严格按照审批/备案的曲目进行演出，不使用违规曲目。</w:t>
      </w: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481"/>
        <w:jc w:val="both"/>
        <w:textAlignment w:val="auto"/>
        <w:rPr>
          <w:rFonts w:hint="eastAsia" w:ascii="宋体" w:hAnsi="宋体" w:eastAsia="宋体" w:cs="宋体"/>
          <w:b/>
          <w:bCs/>
          <w:sz w:val="24"/>
          <w:szCs w:val="24"/>
          <w:u w:val="none"/>
          <w:lang w:val="en-US" w:eastAsia="zh-CN"/>
        </w:rPr>
      </w:pPr>
      <w:r>
        <w:rPr>
          <w:rFonts w:hint="eastAsia" w:ascii="宋体" w:hAnsi="宋体" w:eastAsia="宋体" w:cs="宋体"/>
          <w:b/>
          <w:bCs/>
          <w:sz w:val="24"/>
          <w:szCs w:val="24"/>
          <w:u w:val="none"/>
          <w:lang w:val="en-US" w:eastAsia="zh-CN"/>
        </w:rPr>
        <w:t>3.举办方承诺严格按照审批/备案的演出内容进行演出，不擅自变更演出节目；</w:t>
      </w: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481"/>
        <w:jc w:val="both"/>
        <w:textAlignment w:val="auto"/>
        <w:rPr>
          <w:rFonts w:hint="default" w:ascii="宋体" w:hAnsi="宋体" w:eastAsia="宋体" w:cs="宋体"/>
          <w:b/>
          <w:bCs/>
          <w:sz w:val="24"/>
          <w:szCs w:val="24"/>
          <w:u w:val="none"/>
          <w:lang w:val="en-US" w:eastAsia="zh-CN"/>
        </w:rPr>
      </w:pPr>
      <w:r>
        <w:rPr>
          <w:rFonts w:hint="eastAsia" w:ascii="宋体" w:hAnsi="宋体" w:eastAsia="宋体" w:cs="宋体"/>
          <w:b/>
          <w:bCs/>
          <w:sz w:val="24"/>
          <w:szCs w:val="24"/>
          <w:u w:val="none"/>
          <w:lang w:val="en-US" w:eastAsia="zh-CN"/>
        </w:rPr>
        <w:t>4.举办方承诺派专人对演唱、演奏行为进行监督，并全程记录备查。记录内容包括演出时间、演员、乐队、曲目名称和演唱、演奏过程的基本情况，形成演出记录文件并由本单位负责人和监督人员签字确认并留存相关材料六个月备查。</w:t>
      </w:r>
    </w:p>
    <w:p>
      <w:pPr>
        <w:keepNext w:val="0"/>
        <w:keepLines w:val="0"/>
        <w:pageBreakBefore w:val="0"/>
        <w:widowControl w:val="0"/>
        <w:kinsoku/>
        <w:wordWrap/>
        <w:overflowPunct/>
        <w:topLinePunct w:val="0"/>
        <w:autoSpaceDE/>
        <w:autoSpaceDN/>
        <w:bidi w:val="0"/>
        <w:adjustRightInd/>
        <w:snapToGrid/>
        <w:spacing w:line="440" w:lineRule="exact"/>
        <w:ind w:firstLine="481" w:firstLineChars="200"/>
        <w:jc w:val="both"/>
        <w:textAlignment w:val="auto"/>
        <w:rPr>
          <w:rFonts w:hint="eastAsia" w:ascii="宋体" w:hAnsi="宋体" w:cs="宋体"/>
          <w:b/>
          <w:bCs/>
          <w:sz w:val="24"/>
          <w:szCs w:val="24"/>
          <w:u w:val="none"/>
          <w:lang w:val="en-US" w:eastAsia="zh-CN"/>
        </w:rPr>
      </w:pPr>
    </w:p>
    <w:p>
      <w:pPr>
        <w:keepNext w:val="0"/>
        <w:keepLines w:val="0"/>
        <w:pageBreakBefore w:val="0"/>
        <w:widowControl w:val="0"/>
        <w:kinsoku/>
        <w:wordWrap/>
        <w:overflowPunct/>
        <w:topLinePunct w:val="0"/>
        <w:autoSpaceDE/>
        <w:autoSpaceDN/>
        <w:bidi w:val="0"/>
        <w:adjustRightInd/>
        <w:snapToGrid/>
        <w:spacing w:line="440" w:lineRule="exact"/>
        <w:ind w:firstLine="481" w:firstLineChars="200"/>
        <w:jc w:val="both"/>
        <w:textAlignment w:val="auto"/>
        <w:rPr>
          <w:rFonts w:hint="eastAsia" w:ascii="宋体" w:hAnsi="宋体" w:cs="宋体"/>
          <w:b/>
          <w:bCs/>
          <w:sz w:val="24"/>
          <w:szCs w:val="24"/>
          <w:u w:val="none"/>
          <w:lang w:val="en-US" w:eastAsia="zh-CN"/>
        </w:rPr>
      </w:pPr>
      <w:r>
        <w:rPr>
          <w:rFonts w:hint="eastAsia" w:ascii="宋体" w:hAnsi="宋体" w:cs="宋体"/>
          <w:b/>
          <w:bCs/>
          <w:sz w:val="24"/>
          <w:szCs w:val="24"/>
          <w:u w:val="none"/>
          <w:lang w:val="en-US" w:eastAsia="zh-CN"/>
        </w:rPr>
        <w:t>（十二）项目总体目标</w:t>
      </w:r>
    </w:p>
    <w:p>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both"/>
        <w:textAlignment w:val="auto"/>
        <w:rPr>
          <w:rFonts w:hint="default" w:ascii="宋体" w:hAnsi="宋体" w:cs="宋体"/>
          <w:sz w:val="24"/>
          <w:szCs w:val="24"/>
          <w:u w:val="single"/>
          <w:lang w:val="en-US" w:eastAsia="zh-CN"/>
        </w:rPr>
      </w:pPr>
      <w:r>
        <w:rPr>
          <w:rFonts w:hint="eastAsia" w:ascii="宋体" w:hAnsi="宋体" w:cs="宋体"/>
          <w:sz w:val="24"/>
          <w:szCs w:val="24"/>
          <w:u w:val="none"/>
          <w:lang w:val="en-US" w:eastAsia="zh-CN"/>
        </w:rPr>
        <w:t>截止到</w:t>
      </w:r>
      <w:r>
        <w:rPr>
          <w:rFonts w:hint="eastAsia" w:ascii="宋体" w:hAnsi="宋体" w:cs="宋体"/>
          <w:sz w:val="24"/>
          <w:szCs w:val="24"/>
          <w:u w:val="single"/>
          <w:lang w:val="en-US" w:eastAsia="zh-CN"/>
        </w:rPr>
        <w:t>河北省大型营业性演出活动安全风险研判会（   ）</w:t>
      </w:r>
      <w:r>
        <w:rPr>
          <w:rFonts w:hint="eastAsia" w:ascii="宋体" w:hAnsi="宋体" w:cs="宋体"/>
          <w:sz w:val="24"/>
          <w:szCs w:val="24"/>
          <w:u w:val="none"/>
          <w:lang w:val="en-US" w:eastAsia="zh-CN"/>
        </w:rPr>
        <w:t>，演出举办方已完成情况如下：</w:t>
      </w:r>
    </w:p>
    <w:p>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both"/>
        <w:textAlignment w:val="auto"/>
        <w:rPr>
          <w:rFonts w:hint="eastAsia" w:ascii="宋体" w:hAnsi="宋体" w:cs="宋体"/>
          <w:sz w:val="24"/>
          <w:szCs w:val="24"/>
          <w:u w:val="none"/>
          <w:lang w:val="en-US" w:eastAsia="zh-CN"/>
        </w:rPr>
      </w:pPr>
      <w:r>
        <w:rPr>
          <w:rFonts w:hint="eastAsia" w:ascii="宋体" w:hAnsi="宋体" w:cs="宋体"/>
          <w:sz w:val="24"/>
          <w:szCs w:val="24"/>
          <w:u w:val="none"/>
          <w:lang w:val="en-US" w:eastAsia="zh-CN"/>
        </w:rPr>
        <w:t>1.预期目标</w:t>
      </w: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480" w:firstLineChars="200"/>
        <w:jc w:val="both"/>
        <w:textAlignment w:val="auto"/>
        <w:rPr>
          <w:rFonts w:hint="eastAsia" w:ascii="宋体" w:hAnsi="宋体" w:cs="宋体"/>
          <w:sz w:val="24"/>
          <w:szCs w:val="24"/>
          <w:u w:val="none"/>
          <w:lang w:val="en-US" w:eastAsia="zh-CN"/>
        </w:rPr>
      </w:pPr>
    </w:p>
    <w:p>
      <w:pPr>
        <w:keepNext w:val="0"/>
        <w:keepLines w:val="0"/>
        <w:pageBreakBefore w:val="0"/>
        <w:widowControl w:val="0"/>
        <w:numPr>
          <w:ilvl w:val="0"/>
          <w:numId w:val="3"/>
        </w:numPr>
        <w:kinsoku/>
        <w:wordWrap/>
        <w:overflowPunct/>
        <w:topLinePunct w:val="0"/>
        <w:autoSpaceDE/>
        <w:autoSpaceDN/>
        <w:bidi w:val="0"/>
        <w:adjustRightInd/>
        <w:snapToGrid/>
        <w:spacing w:line="440" w:lineRule="exact"/>
        <w:ind w:left="0" w:leftChars="0" w:firstLine="481" w:firstLineChars="0"/>
        <w:jc w:val="both"/>
        <w:textAlignment w:val="auto"/>
        <w:rPr>
          <w:rFonts w:hint="eastAsia" w:ascii="宋体" w:hAnsi="宋体" w:cs="宋体"/>
          <w:sz w:val="24"/>
          <w:szCs w:val="24"/>
          <w:u w:val="none"/>
          <w:lang w:val="en-US" w:eastAsia="zh-CN"/>
        </w:rPr>
      </w:pPr>
      <w:r>
        <w:rPr>
          <w:rFonts w:hint="eastAsia" w:ascii="宋体" w:hAnsi="宋体" w:cs="宋体"/>
          <w:sz w:val="24"/>
          <w:szCs w:val="24"/>
          <w:u w:val="none"/>
          <w:lang w:val="en-US" w:eastAsia="zh-CN"/>
        </w:rPr>
        <w:t>筹备情况</w:t>
      </w: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jc w:val="both"/>
        <w:textAlignment w:val="auto"/>
        <w:rPr>
          <w:rFonts w:hint="eastAsia" w:ascii="宋体" w:hAnsi="宋体" w:cs="宋体"/>
          <w:sz w:val="24"/>
          <w:szCs w:val="24"/>
          <w:u w:val="none"/>
          <w:lang w:val="en-US" w:eastAsia="zh-CN"/>
        </w:rPr>
      </w:pPr>
    </w:p>
    <w:p>
      <w:pPr>
        <w:keepNext w:val="0"/>
        <w:keepLines w:val="0"/>
        <w:pageBreakBefore w:val="0"/>
        <w:widowControl w:val="0"/>
        <w:kinsoku/>
        <w:wordWrap/>
        <w:overflowPunct/>
        <w:topLinePunct w:val="0"/>
        <w:autoSpaceDE/>
        <w:autoSpaceDN/>
        <w:bidi w:val="0"/>
        <w:adjustRightInd/>
        <w:snapToGrid/>
        <w:spacing w:line="440" w:lineRule="exact"/>
        <w:ind w:firstLine="481" w:firstLineChars="200"/>
        <w:jc w:val="both"/>
        <w:textAlignment w:val="auto"/>
        <w:rPr>
          <w:rFonts w:hint="eastAsia" w:ascii="黑体" w:hAnsi="黑体" w:eastAsia="黑体" w:cs="黑体"/>
          <w:b/>
          <w:bCs/>
          <w:sz w:val="24"/>
          <w:szCs w:val="24"/>
        </w:rPr>
      </w:pPr>
      <w:r>
        <w:rPr>
          <w:rFonts w:hint="eastAsia" w:ascii="黑体" w:hAnsi="黑体" w:eastAsia="黑体" w:cs="黑体"/>
          <w:b/>
          <w:bCs/>
          <w:sz w:val="24"/>
          <w:szCs w:val="24"/>
        </w:rPr>
        <w:t>二、风险评估</w:t>
      </w:r>
    </w:p>
    <w:p>
      <w:pPr>
        <w:keepNext w:val="0"/>
        <w:keepLines w:val="0"/>
        <w:pageBreakBefore w:val="0"/>
        <w:widowControl w:val="0"/>
        <w:kinsoku/>
        <w:wordWrap/>
        <w:overflowPunct/>
        <w:topLinePunct w:val="0"/>
        <w:autoSpaceDE/>
        <w:autoSpaceDN/>
        <w:bidi w:val="0"/>
        <w:adjustRightInd/>
        <w:snapToGrid/>
        <w:spacing w:line="440" w:lineRule="exact"/>
        <w:ind w:firstLine="481" w:firstLineChars="200"/>
        <w:jc w:val="both"/>
        <w:textAlignment w:val="auto"/>
        <w:rPr>
          <w:rFonts w:hint="eastAsia" w:ascii="宋体" w:hAnsi="宋体" w:eastAsia="宋体" w:cs="宋体"/>
          <w:sz w:val="24"/>
          <w:szCs w:val="24"/>
        </w:rPr>
      </w:pPr>
      <w:r>
        <w:rPr>
          <w:rFonts w:hint="eastAsia" w:ascii="宋体" w:hAnsi="宋体" w:eastAsia="宋体" w:cs="宋体"/>
          <w:b/>
          <w:bCs/>
          <w:sz w:val="24"/>
          <w:szCs w:val="24"/>
        </w:rPr>
        <w:t>（一）自然灾害</w:t>
      </w:r>
      <w:r>
        <w:rPr>
          <w:rFonts w:hint="eastAsia" w:ascii="宋体" w:hAnsi="宋体" w:eastAsia="宋体" w:cs="宋体"/>
          <w:sz w:val="24"/>
          <w:szCs w:val="24"/>
        </w:rPr>
        <w:t>（主要围绕气象灾害</w:t>
      </w:r>
      <w:r>
        <w:rPr>
          <w:rFonts w:hint="eastAsia" w:ascii="宋体" w:hAnsi="宋体" w:cs="宋体"/>
          <w:sz w:val="24"/>
          <w:szCs w:val="24"/>
          <w:lang w:eastAsia="zh-CN"/>
        </w:rPr>
        <w:t>、</w:t>
      </w:r>
      <w:r>
        <w:rPr>
          <w:rFonts w:hint="eastAsia" w:ascii="宋体" w:hAnsi="宋体" w:cs="宋体"/>
          <w:sz w:val="24"/>
          <w:szCs w:val="24"/>
          <w:lang w:val="en-US" w:eastAsia="zh-CN"/>
        </w:rPr>
        <w:t>公共卫生安全</w:t>
      </w:r>
      <w:r>
        <w:rPr>
          <w:rFonts w:hint="eastAsia" w:ascii="宋体" w:hAnsi="宋体" w:eastAsia="宋体" w:cs="宋体"/>
          <w:sz w:val="24"/>
          <w:szCs w:val="24"/>
        </w:rPr>
        <w:t>开展评估）</w:t>
      </w:r>
    </w:p>
    <w:p>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both"/>
        <w:textAlignment w:val="auto"/>
        <w:rPr>
          <w:rFonts w:hint="eastAsia" w:ascii="宋体" w:hAnsi="宋体" w:eastAsia="宋体" w:cs="宋体"/>
          <w:sz w:val="24"/>
          <w:szCs w:val="24"/>
        </w:rPr>
      </w:pPr>
      <w:r>
        <w:rPr>
          <w:rFonts w:hint="eastAsia" w:ascii="宋体" w:hAnsi="宋体" w:eastAsia="宋体" w:cs="宋体"/>
          <w:sz w:val="24"/>
          <w:szCs w:val="24"/>
        </w:rPr>
        <w:t>1.危险源</w:t>
      </w:r>
    </w:p>
    <w:p>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both"/>
        <w:textAlignment w:val="auto"/>
        <w:rPr>
          <w:rFonts w:hint="eastAsia" w:ascii="宋体" w:hAnsi="宋体" w:eastAsia="宋体" w:cs="宋体"/>
          <w:sz w:val="24"/>
          <w:szCs w:val="24"/>
        </w:rPr>
      </w:pP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480" w:firstLineChars="200"/>
        <w:jc w:val="both"/>
        <w:textAlignment w:val="auto"/>
        <w:rPr>
          <w:rFonts w:hint="eastAsia" w:ascii="宋体" w:hAnsi="宋体" w:eastAsia="宋体" w:cs="宋体"/>
          <w:sz w:val="24"/>
          <w:szCs w:val="24"/>
        </w:rPr>
      </w:pPr>
      <w:r>
        <w:rPr>
          <w:rFonts w:hint="eastAsia" w:ascii="宋体" w:hAnsi="宋体" w:cs="宋体"/>
          <w:sz w:val="24"/>
          <w:szCs w:val="24"/>
          <w:lang w:val="en-US" w:eastAsia="zh-CN"/>
        </w:rPr>
        <w:t>2.</w:t>
      </w:r>
      <w:r>
        <w:rPr>
          <w:rFonts w:hint="eastAsia" w:ascii="宋体" w:hAnsi="宋体" w:eastAsia="宋体" w:cs="宋体"/>
          <w:sz w:val="24"/>
          <w:szCs w:val="24"/>
        </w:rPr>
        <w:t>影响程度范围</w:t>
      </w: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jc w:val="both"/>
        <w:textAlignment w:val="auto"/>
        <w:rPr>
          <w:rFonts w:hint="eastAsia" w:ascii="宋体" w:hAnsi="宋体" w:eastAsia="宋体" w:cs="宋体"/>
          <w:sz w:val="24"/>
          <w:szCs w:val="24"/>
        </w:rPr>
      </w:pP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481" w:leftChars="0"/>
        <w:jc w:val="both"/>
        <w:textAlignment w:val="auto"/>
        <w:rPr>
          <w:rFonts w:hint="eastAsia" w:ascii="宋体" w:hAnsi="宋体" w:eastAsia="宋体" w:cs="宋体"/>
          <w:sz w:val="24"/>
          <w:szCs w:val="24"/>
        </w:rPr>
      </w:pPr>
      <w:r>
        <w:rPr>
          <w:rFonts w:hint="eastAsia" w:ascii="宋体" w:hAnsi="宋体" w:cs="宋体"/>
          <w:sz w:val="24"/>
          <w:szCs w:val="24"/>
          <w:lang w:val="en-US" w:eastAsia="zh-CN"/>
        </w:rPr>
        <w:t>3.</w:t>
      </w:r>
      <w:r>
        <w:rPr>
          <w:rFonts w:hint="eastAsia" w:ascii="宋体" w:hAnsi="宋体" w:eastAsia="宋体" w:cs="宋体"/>
          <w:sz w:val="24"/>
          <w:szCs w:val="24"/>
        </w:rPr>
        <w:t>发生可能性</w:t>
      </w: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jc w:val="both"/>
        <w:textAlignment w:val="auto"/>
        <w:rPr>
          <w:rFonts w:hint="eastAsia" w:ascii="宋体" w:hAnsi="宋体" w:eastAsia="宋体" w:cs="宋体"/>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440" w:lineRule="exact"/>
        <w:ind w:firstLine="481" w:firstLineChars="200"/>
        <w:jc w:val="both"/>
        <w:textAlignment w:val="auto"/>
        <w:rPr>
          <w:rFonts w:hint="eastAsia" w:ascii="宋体" w:hAnsi="宋体" w:eastAsia="宋体" w:cs="宋体"/>
          <w:sz w:val="24"/>
          <w:szCs w:val="24"/>
        </w:rPr>
      </w:pPr>
      <w:r>
        <w:rPr>
          <w:rFonts w:hint="eastAsia" w:ascii="宋体" w:hAnsi="宋体" w:eastAsia="宋体" w:cs="宋体"/>
          <w:b/>
          <w:bCs/>
          <w:sz w:val="24"/>
          <w:szCs w:val="24"/>
        </w:rPr>
        <w:t>（二）社会安全事件</w:t>
      </w:r>
      <w:r>
        <w:rPr>
          <w:rFonts w:hint="eastAsia" w:ascii="宋体" w:hAnsi="宋体" w:eastAsia="宋体" w:cs="宋体"/>
          <w:sz w:val="24"/>
          <w:szCs w:val="24"/>
        </w:rPr>
        <w:t>（主要围绕各类安全事故、票务销售、现场管理、网络舆情、社会影响和群体性等事件开展评估）</w:t>
      </w:r>
    </w:p>
    <w:p>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both"/>
        <w:textAlignment w:val="auto"/>
        <w:rPr>
          <w:rFonts w:hint="eastAsia" w:ascii="宋体" w:hAnsi="宋体" w:eastAsia="宋体" w:cs="宋体"/>
          <w:sz w:val="24"/>
          <w:szCs w:val="24"/>
        </w:rPr>
      </w:pPr>
      <w:r>
        <w:rPr>
          <w:rFonts w:hint="eastAsia" w:ascii="宋体" w:hAnsi="宋体" w:eastAsia="宋体" w:cs="宋体"/>
          <w:sz w:val="24"/>
          <w:szCs w:val="24"/>
        </w:rPr>
        <w:t>1.危险源</w:t>
      </w:r>
    </w:p>
    <w:p>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both"/>
        <w:textAlignment w:val="auto"/>
        <w:rPr>
          <w:rFonts w:hint="eastAsia" w:ascii="宋体" w:hAnsi="宋体" w:eastAsia="宋体" w:cs="宋体"/>
          <w:sz w:val="24"/>
          <w:szCs w:val="24"/>
        </w:rPr>
      </w:pP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480" w:firstLineChars="200"/>
        <w:jc w:val="both"/>
        <w:textAlignment w:val="auto"/>
        <w:rPr>
          <w:rFonts w:hint="eastAsia" w:ascii="宋体" w:hAnsi="宋体" w:eastAsia="宋体" w:cs="宋体"/>
          <w:sz w:val="24"/>
          <w:szCs w:val="24"/>
        </w:rPr>
      </w:pPr>
      <w:r>
        <w:rPr>
          <w:rFonts w:hint="eastAsia" w:ascii="宋体" w:hAnsi="宋体" w:cs="宋体"/>
          <w:sz w:val="24"/>
          <w:szCs w:val="24"/>
          <w:lang w:val="en-US" w:eastAsia="zh-CN"/>
        </w:rPr>
        <w:t>2.</w:t>
      </w:r>
      <w:r>
        <w:rPr>
          <w:rFonts w:hint="eastAsia" w:ascii="宋体" w:hAnsi="宋体" w:eastAsia="宋体" w:cs="宋体"/>
          <w:sz w:val="24"/>
          <w:szCs w:val="24"/>
        </w:rPr>
        <w:t>影响程度范围</w:t>
      </w: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jc w:val="both"/>
        <w:textAlignment w:val="auto"/>
        <w:rPr>
          <w:rFonts w:hint="eastAsia" w:ascii="宋体" w:hAnsi="宋体" w:eastAsia="宋体" w:cs="宋体"/>
          <w:sz w:val="24"/>
          <w:szCs w:val="24"/>
        </w:rPr>
      </w:pP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481" w:leftChars="0"/>
        <w:jc w:val="both"/>
        <w:textAlignment w:val="auto"/>
        <w:rPr>
          <w:rFonts w:hint="eastAsia" w:ascii="宋体" w:hAnsi="宋体" w:eastAsia="宋体" w:cs="宋体"/>
          <w:sz w:val="24"/>
          <w:szCs w:val="24"/>
          <w:lang w:val="en-US" w:eastAsia="zh-CN"/>
        </w:rPr>
      </w:pPr>
      <w:r>
        <w:rPr>
          <w:rFonts w:hint="eastAsia" w:ascii="宋体" w:hAnsi="宋体" w:cs="宋体"/>
          <w:sz w:val="24"/>
          <w:szCs w:val="24"/>
          <w:lang w:val="en-US" w:eastAsia="zh-CN"/>
        </w:rPr>
        <w:t>3.</w:t>
      </w:r>
      <w:r>
        <w:rPr>
          <w:rFonts w:hint="eastAsia" w:ascii="宋体" w:hAnsi="宋体" w:eastAsia="宋体" w:cs="宋体"/>
          <w:sz w:val="24"/>
          <w:szCs w:val="24"/>
        </w:rPr>
        <w:t>发生可能</w:t>
      </w:r>
    </w:p>
    <w:p>
      <w:pPr>
        <w:keepNext w:val="0"/>
        <w:keepLines w:val="0"/>
        <w:pageBreakBefore w:val="0"/>
        <w:widowControl w:val="0"/>
        <w:kinsoku/>
        <w:wordWrap/>
        <w:overflowPunct/>
        <w:topLinePunct w:val="0"/>
        <w:autoSpaceDE/>
        <w:autoSpaceDN/>
        <w:bidi w:val="0"/>
        <w:adjustRightInd/>
        <w:snapToGrid/>
        <w:spacing w:line="440" w:lineRule="exact"/>
        <w:ind w:firstLine="481" w:firstLineChars="200"/>
        <w:jc w:val="both"/>
        <w:textAlignment w:val="auto"/>
        <w:rPr>
          <w:rFonts w:hint="eastAsia" w:ascii="黑体" w:hAnsi="黑体" w:eastAsia="黑体" w:cs="黑体"/>
          <w:sz w:val="24"/>
          <w:szCs w:val="24"/>
        </w:rPr>
      </w:pPr>
      <w:r>
        <w:rPr>
          <w:rFonts w:hint="eastAsia" w:ascii="黑体" w:hAnsi="黑体" w:eastAsia="黑体" w:cs="黑体"/>
          <w:b/>
          <w:bCs/>
          <w:sz w:val="24"/>
          <w:szCs w:val="24"/>
        </w:rPr>
        <w:t>三、</w:t>
      </w:r>
      <w:r>
        <w:rPr>
          <w:rFonts w:hint="eastAsia" w:ascii="黑体" w:hAnsi="黑体" w:eastAsia="黑体" w:cs="黑体"/>
          <w:b/>
          <w:bCs/>
          <w:sz w:val="24"/>
          <w:szCs w:val="24"/>
          <w:lang w:val="en-US" w:eastAsia="zh-CN"/>
        </w:rPr>
        <w:t>承诺条款</w:t>
      </w:r>
    </w:p>
    <w:p>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both"/>
        <w:textAlignment w:val="auto"/>
        <w:rPr>
          <w:rFonts w:hint="eastAsia" w:ascii="宋体" w:hAnsi="宋体" w:cs="宋体"/>
          <w:sz w:val="24"/>
          <w:szCs w:val="24"/>
          <w:lang w:eastAsia="zh-CN"/>
        </w:rPr>
      </w:pPr>
      <w:r>
        <w:rPr>
          <w:rFonts w:hint="eastAsia" w:ascii="宋体" w:hAnsi="宋体" w:cs="宋体"/>
          <w:sz w:val="24"/>
          <w:szCs w:val="24"/>
          <w:u w:val="single"/>
          <w:lang w:val="en-US" w:eastAsia="zh-CN"/>
        </w:rPr>
        <w:t xml:space="preserve">                 </w:t>
      </w:r>
      <w:r>
        <w:rPr>
          <w:rFonts w:hint="eastAsia" w:ascii="宋体" w:hAnsi="宋体" w:cs="宋体"/>
          <w:sz w:val="24"/>
          <w:szCs w:val="24"/>
          <w:lang w:val="en-US" w:eastAsia="zh-CN"/>
        </w:rPr>
        <w:t xml:space="preserve"> 演出项目举办方</w:t>
      </w:r>
      <w:r>
        <w:rPr>
          <w:rFonts w:hint="eastAsia" w:ascii="宋体" w:hAnsi="宋体" w:cs="宋体"/>
          <w:sz w:val="24"/>
          <w:szCs w:val="24"/>
          <w:u w:val="single"/>
          <w:lang w:val="en-US" w:eastAsia="zh-CN"/>
        </w:rPr>
        <w:t xml:space="preserve">               </w:t>
      </w:r>
      <w:r>
        <w:rPr>
          <w:rFonts w:hint="eastAsia" w:ascii="宋体" w:hAnsi="宋体" w:eastAsia="宋体" w:cs="宋体"/>
          <w:sz w:val="24"/>
          <w:szCs w:val="24"/>
        </w:rPr>
        <w:t>单位</w:t>
      </w:r>
      <w:r>
        <w:rPr>
          <w:rFonts w:hint="eastAsia" w:ascii="宋体" w:hAnsi="宋体" w:cs="宋体"/>
          <w:sz w:val="24"/>
          <w:szCs w:val="24"/>
          <w:lang w:val="en-US" w:eastAsia="zh-CN"/>
        </w:rPr>
        <w:t>郑重</w:t>
      </w:r>
      <w:r>
        <w:rPr>
          <w:rFonts w:hint="eastAsia" w:ascii="宋体" w:hAnsi="宋体" w:eastAsia="宋体" w:cs="宋体"/>
          <w:sz w:val="24"/>
          <w:szCs w:val="24"/>
        </w:rPr>
        <w:t>承诺</w:t>
      </w:r>
      <w:r>
        <w:rPr>
          <w:rFonts w:hint="eastAsia" w:ascii="宋体" w:hAnsi="宋体" w:cs="宋体"/>
          <w:sz w:val="24"/>
          <w:szCs w:val="24"/>
          <w:lang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480" w:firstLineChars="200"/>
        <w:jc w:val="both"/>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1.本次演出活动在票务平台售票不低于85%，并严格执行购票与入场双实名制规定。</w:t>
      </w: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480" w:firstLineChars="200"/>
        <w:jc w:val="both"/>
        <w:textAlignment w:val="auto"/>
        <w:rPr>
          <w:rFonts w:hint="default" w:ascii="宋体" w:hAnsi="宋体" w:eastAsia="宋体" w:cs="宋体"/>
          <w:b w:val="0"/>
          <w:bCs w:val="0"/>
          <w:color w:val="auto"/>
          <w:sz w:val="24"/>
          <w:szCs w:val="24"/>
          <w:lang w:val="en-US" w:eastAsia="zh-CN"/>
        </w:rPr>
      </w:pPr>
      <w:r>
        <w:rPr>
          <w:rFonts w:hint="eastAsia" w:ascii="宋体" w:hAnsi="宋体" w:cs="宋体"/>
          <w:b w:val="0"/>
          <w:bCs w:val="0"/>
          <w:color w:val="auto"/>
          <w:sz w:val="24"/>
          <w:szCs w:val="24"/>
          <w:lang w:val="en-US" w:eastAsia="zh-CN"/>
        </w:rPr>
        <w:t>2.配备与演出活动规模相匹配的高标准舞台舞美工程设备，完成高质量演出活动。</w:t>
      </w:r>
    </w:p>
    <w:p>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both"/>
        <w:textAlignment w:val="auto"/>
        <w:rPr>
          <w:rFonts w:hint="default" w:ascii="宋体" w:hAnsi="宋体" w:cs="宋体"/>
          <w:b w:val="0"/>
          <w:bCs w:val="0"/>
          <w:color w:val="auto"/>
          <w:sz w:val="24"/>
          <w:szCs w:val="24"/>
          <w:lang w:val="en-US" w:eastAsia="zh-CN"/>
        </w:rPr>
      </w:pPr>
      <w:r>
        <w:rPr>
          <w:rFonts w:hint="eastAsia" w:ascii="宋体" w:hAnsi="宋体" w:cs="宋体"/>
          <w:b w:val="0"/>
          <w:bCs w:val="0"/>
          <w:color w:val="auto"/>
          <w:sz w:val="24"/>
          <w:szCs w:val="24"/>
          <w:lang w:val="en-US" w:eastAsia="zh-CN"/>
        </w:rPr>
        <w:t>3.承</w:t>
      </w:r>
      <w:r>
        <w:rPr>
          <w:rFonts w:hint="eastAsia" w:ascii="宋体" w:hAnsi="宋体" w:cs="宋体"/>
          <w:b w:val="0"/>
          <w:bCs w:val="0"/>
          <w:sz w:val="24"/>
          <w:szCs w:val="24"/>
          <w:u w:val="none"/>
          <w:lang w:val="en-US" w:eastAsia="zh-CN"/>
        </w:rPr>
        <w:t>诺积极做好演艺人员背调，</w:t>
      </w:r>
      <w:r>
        <w:rPr>
          <w:rFonts w:hint="default" w:ascii="宋体" w:hAnsi="宋体" w:cs="宋体"/>
          <w:b w:val="0"/>
          <w:bCs w:val="0"/>
          <w:sz w:val="24"/>
          <w:szCs w:val="24"/>
          <w:u w:val="none"/>
          <w:lang w:val="en-US" w:eastAsia="zh-CN"/>
        </w:rPr>
        <w:t>不</w:t>
      </w:r>
      <w:r>
        <w:rPr>
          <w:rFonts w:hint="eastAsia" w:ascii="宋体" w:hAnsi="宋体" w:cs="宋体"/>
          <w:b w:val="0"/>
          <w:bCs w:val="0"/>
          <w:sz w:val="24"/>
          <w:szCs w:val="24"/>
          <w:u w:val="none"/>
          <w:lang w:val="en-US" w:eastAsia="zh-CN"/>
        </w:rPr>
        <w:t>组织演员假唱，不为假唱提供条件，不适用或邀请恶劣社会影响的违法失德艺人进行演出。以假唱、假演奏欺骗观众的，观众有权在退场后依照消费者权益保护的相关规定要求赔偿损失。</w:t>
      </w: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481"/>
        <w:jc w:val="both"/>
        <w:textAlignment w:val="auto"/>
        <w:rPr>
          <w:rFonts w:hint="default" w:ascii="宋体" w:hAnsi="宋体" w:eastAsia="宋体" w:cs="宋体"/>
          <w:b w:val="0"/>
          <w:bCs w:val="0"/>
          <w:sz w:val="24"/>
          <w:szCs w:val="24"/>
          <w:u w:val="none"/>
          <w:lang w:val="en-US" w:eastAsia="zh-CN"/>
        </w:rPr>
      </w:pPr>
      <w:r>
        <w:rPr>
          <w:rFonts w:hint="eastAsia" w:ascii="宋体" w:hAnsi="宋体" w:cs="宋体"/>
          <w:color w:val="auto"/>
          <w:sz w:val="24"/>
          <w:szCs w:val="24"/>
          <w:lang w:val="en-US" w:eastAsia="zh-CN"/>
        </w:rPr>
        <w:t>4.</w:t>
      </w:r>
      <w:r>
        <w:rPr>
          <w:rFonts w:hint="eastAsia" w:ascii="宋体" w:hAnsi="宋体" w:eastAsia="宋体" w:cs="宋体"/>
          <w:b w:val="0"/>
          <w:bCs w:val="0"/>
          <w:sz w:val="24"/>
          <w:szCs w:val="24"/>
          <w:u w:val="none"/>
          <w:lang w:val="en-US" w:eastAsia="zh-CN"/>
        </w:rPr>
        <w:t>举办方承诺严格按照审批/备案的演出内容进行演出，不擅自变更演出节目，承诺派专人对演唱、演奏行为进行监督，并全程记录备查。记录内容包括演出时间、演员、乐队、曲目名称和演唱、演奏过程的基本情况，形成演出记录文件并由本单位负责人和监督人员签字确认，</w:t>
      </w:r>
      <w:r>
        <w:rPr>
          <w:rFonts w:hint="eastAsia" w:ascii="宋体" w:hAnsi="宋体" w:cs="宋体"/>
          <w:b w:val="0"/>
          <w:bCs w:val="0"/>
          <w:color w:val="auto"/>
          <w:sz w:val="24"/>
          <w:szCs w:val="24"/>
          <w:lang w:val="en-US" w:eastAsia="zh-CN"/>
        </w:rPr>
        <w:t>承诺留存演出门票销售记录及各类合同</w:t>
      </w:r>
      <w:r>
        <w:rPr>
          <w:rFonts w:hint="eastAsia" w:ascii="宋体" w:hAnsi="宋体" w:eastAsia="宋体" w:cs="宋体"/>
          <w:b w:val="0"/>
          <w:bCs w:val="0"/>
          <w:sz w:val="24"/>
          <w:szCs w:val="24"/>
          <w:u w:val="none"/>
          <w:lang w:val="en-US" w:eastAsia="zh-CN"/>
        </w:rPr>
        <w:t>材料六个月备查。</w:t>
      </w: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480" w:firstLineChars="200"/>
        <w:jc w:val="both"/>
        <w:textAlignment w:val="auto"/>
        <w:rPr>
          <w:rFonts w:hint="eastAsia" w:ascii="宋体" w:hAnsi="宋体" w:cs="宋体"/>
          <w:b w:val="0"/>
          <w:bCs w:val="0"/>
          <w:sz w:val="24"/>
          <w:szCs w:val="24"/>
          <w:u w:val="none"/>
          <w:lang w:val="en-US" w:eastAsia="zh-CN"/>
        </w:rPr>
      </w:pPr>
      <w:r>
        <w:rPr>
          <w:rFonts w:hint="eastAsia" w:ascii="宋体" w:hAnsi="宋体" w:cs="宋体"/>
          <w:color w:val="auto"/>
          <w:sz w:val="24"/>
          <w:szCs w:val="24"/>
          <w:lang w:val="en-US" w:eastAsia="zh-CN"/>
        </w:rPr>
        <w:t>5.</w:t>
      </w:r>
      <w:r>
        <w:rPr>
          <w:rFonts w:hint="eastAsia" w:ascii="宋体" w:hAnsi="宋体" w:cs="宋体"/>
          <w:b w:val="0"/>
          <w:bCs w:val="0"/>
          <w:sz w:val="24"/>
          <w:szCs w:val="24"/>
          <w:u w:val="none"/>
          <w:lang w:val="en-US" w:eastAsia="zh-CN"/>
        </w:rPr>
        <w:t>承诺积极应对舆情，及时引导观众文明观演，防止舆情发酵。</w:t>
      </w: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480" w:firstLineChars="200"/>
        <w:jc w:val="both"/>
        <w:textAlignment w:val="auto"/>
        <w:rPr>
          <w:rFonts w:hint="eastAsia" w:ascii="宋体" w:hAnsi="宋体" w:cs="宋体"/>
          <w:color w:val="auto"/>
          <w:sz w:val="24"/>
          <w:szCs w:val="24"/>
          <w:lang w:val="en-US" w:eastAsia="zh-CN"/>
        </w:rPr>
      </w:pPr>
      <w:r>
        <w:rPr>
          <w:rFonts w:hint="eastAsia" w:ascii="宋体" w:hAnsi="宋体" w:cs="宋体"/>
          <w:b w:val="0"/>
          <w:bCs w:val="0"/>
          <w:sz w:val="24"/>
          <w:szCs w:val="24"/>
          <w:u w:val="none"/>
          <w:lang w:val="en-US" w:eastAsia="zh-CN"/>
        </w:rPr>
        <w:t>6.承诺保障消费者知情权和监督权，促进公平交易。</w:t>
      </w:r>
    </w:p>
    <w:p>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both"/>
        <w:textAlignment w:val="auto"/>
        <w:rPr>
          <w:rFonts w:hint="eastAsia" w:ascii="宋体" w:hAnsi="宋体" w:eastAsia="宋体" w:cs="宋体"/>
          <w:color w:val="auto"/>
          <w:sz w:val="24"/>
          <w:szCs w:val="24"/>
        </w:rPr>
      </w:pPr>
      <w:r>
        <w:rPr>
          <w:rFonts w:hint="eastAsia" w:ascii="宋体" w:hAnsi="宋体" w:cs="宋体"/>
          <w:color w:val="auto"/>
          <w:sz w:val="24"/>
          <w:szCs w:val="24"/>
          <w:lang w:val="en-US" w:eastAsia="zh-CN"/>
        </w:rPr>
        <w:t>7.以上</w:t>
      </w:r>
      <w:r>
        <w:rPr>
          <w:rFonts w:hint="eastAsia" w:ascii="宋体" w:hAnsi="宋体" w:eastAsia="宋体" w:cs="宋体"/>
          <w:color w:val="auto"/>
          <w:sz w:val="24"/>
          <w:szCs w:val="24"/>
        </w:rPr>
        <w:t>风险评估真实有效，如有隐瞒或提供虚假信息、材料，自愿承担相应的法律责任。</w:t>
      </w:r>
    </w:p>
    <w:p>
      <w:pPr>
        <w:keepNext w:val="0"/>
        <w:keepLines w:val="0"/>
        <w:pageBreakBefore w:val="0"/>
        <w:widowControl w:val="0"/>
        <w:kinsoku/>
        <w:wordWrap/>
        <w:overflowPunct/>
        <w:topLinePunct w:val="0"/>
        <w:autoSpaceDE/>
        <w:autoSpaceDN/>
        <w:bidi w:val="0"/>
        <w:adjustRightInd/>
        <w:snapToGrid/>
        <w:spacing w:line="440" w:lineRule="exact"/>
        <w:jc w:val="both"/>
        <w:textAlignment w:val="auto"/>
        <w:rPr>
          <w:rFonts w:hint="eastAsia" w:ascii="宋体" w:hAnsi="宋体" w:eastAsia="宋体" w:cs="宋体"/>
          <w:sz w:val="24"/>
          <w:szCs w:val="24"/>
        </w:rPr>
      </w:pPr>
    </w:p>
    <w:p>
      <w:pPr>
        <w:keepNext w:val="0"/>
        <w:keepLines w:val="0"/>
        <w:pageBreakBefore w:val="0"/>
        <w:widowControl w:val="0"/>
        <w:kinsoku/>
        <w:wordWrap/>
        <w:overflowPunct/>
        <w:topLinePunct w:val="0"/>
        <w:autoSpaceDE/>
        <w:autoSpaceDN/>
        <w:bidi w:val="0"/>
        <w:adjustRightInd/>
        <w:snapToGrid/>
        <w:spacing w:line="440" w:lineRule="exact"/>
        <w:jc w:val="both"/>
        <w:textAlignment w:val="auto"/>
        <w:rPr>
          <w:rFonts w:hint="eastAsia" w:ascii="宋体" w:hAnsi="宋体" w:eastAsia="宋体" w:cs="宋体"/>
          <w:sz w:val="24"/>
          <w:szCs w:val="24"/>
        </w:rPr>
      </w:pPr>
    </w:p>
    <w:p>
      <w:pPr>
        <w:keepNext w:val="0"/>
        <w:keepLines w:val="0"/>
        <w:pageBreakBefore w:val="0"/>
        <w:widowControl w:val="0"/>
        <w:kinsoku/>
        <w:wordWrap/>
        <w:overflowPunct/>
        <w:topLinePunct w:val="0"/>
        <w:autoSpaceDE/>
        <w:autoSpaceDN/>
        <w:bidi w:val="0"/>
        <w:adjustRightInd/>
        <w:snapToGrid/>
        <w:spacing w:line="440" w:lineRule="exact"/>
        <w:ind w:firstLine="5040" w:firstLineChars="2100"/>
        <w:jc w:val="both"/>
        <w:textAlignment w:val="auto"/>
        <w:rPr>
          <w:rFonts w:hint="eastAsia" w:ascii="宋体" w:hAnsi="宋体" w:eastAsia="宋体" w:cs="宋体"/>
          <w:sz w:val="24"/>
          <w:szCs w:val="24"/>
        </w:rPr>
      </w:pPr>
      <w:r>
        <w:rPr>
          <w:rFonts w:hint="eastAsia" w:ascii="宋体" w:hAnsi="宋体" w:eastAsia="宋体" w:cs="宋体"/>
          <w:sz w:val="24"/>
          <w:szCs w:val="24"/>
        </w:rPr>
        <w:t>演出举办单位</w:t>
      </w:r>
      <w:r>
        <w:rPr>
          <w:rFonts w:hint="eastAsia" w:ascii="宋体" w:hAnsi="宋体" w:cs="宋体"/>
          <w:sz w:val="24"/>
          <w:szCs w:val="24"/>
          <w:lang w:eastAsia="zh-CN"/>
        </w:rPr>
        <w:t>：</w:t>
      </w:r>
      <w:r>
        <w:rPr>
          <w:rFonts w:hint="eastAsia" w:ascii="宋体" w:hAnsi="宋体" w:eastAsia="宋体" w:cs="宋体"/>
          <w:sz w:val="24"/>
          <w:szCs w:val="24"/>
        </w:rPr>
        <w:t>（盖章）</w:t>
      </w:r>
    </w:p>
    <w:p>
      <w:pPr>
        <w:keepNext w:val="0"/>
        <w:keepLines w:val="0"/>
        <w:pageBreakBefore w:val="0"/>
        <w:widowControl w:val="0"/>
        <w:kinsoku/>
        <w:wordWrap/>
        <w:overflowPunct/>
        <w:topLinePunct w:val="0"/>
        <w:autoSpaceDE/>
        <w:autoSpaceDN/>
        <w:bidi w:val="0"/>
        <w:adjustRightInd/>
        <w:snapToGrid/>
        <w:spacing w:line="440" w:lineRule="exact"/>
        <w:ind w:firstLine="5040" w:firstLineChars="2100"/>
        <w:jc w:val="both"/>
        <w:textAlignment w:val="auto"/>
        <w:rPr>
          <w:rFonts w:hint="eastAsia" w:ascii="宋体" w:hAnsi="宋体" w:eastAsia="宋体" w:cs="宋体"/>
          <w:sz w:val="24"/>
          <w:szCs w:val="24"/>
        </w:rPr>
      </w:pPr>
    </w:p>
    <w:p>
      <w:pPr>
        <w:keepNext w:val="0"/>
        <w:keepLines w:val="0"/>
        <w:pageBreakBefore w:val="0"/>
        <w:widowControl w:val="0"/>
        <w:kinsoku/>
        <w:wordWrap/>
        <w:overflowPunct/>
        <w:topLinePunct w:val="0"/>
        <w:autoSpaceDE/>
        <w:autoSpaceDN/>
        <w:bidi w:val="0"/>
        <w:adjustRightInd/>
        <w:snapToGrid/>
        <w:spacing w:line="440" w:lineRule="exact"/>
        <w:ind w:firstLine="6960" w:firstLineChars="2900"/>
        <w:jc w:val="both"/>
        <w:textAlignment w:val="auto"/>
        <w:rPr>
          <w:rFonts w:hint="eastAsia" w:ascii="宋体" w:hAnsi="宋体" w:eastAsia="宋体" w:cs="宋体"/>
          <w:sz w:val="24"/>
          <w:szCs w:val="24"/>
        </w:rPr>
      </w:pPr>
      <w:r>
        <w:rPr>
          <w:rFonts w:hint="eastAsia" w:ascii="宋体" w:hAnsi="宋体" w:eastAsia="宋体" w:cs="宋体"/>
          <w:sz w:val="24"/>
          <w:szCs w:val="24"/>
        </w:rPr>
        <w:t xml:space="preserve">年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月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日</w:t>
      </w:r>
    </w:p>
    <w:p>
      <w:pPr>
        <w:pStyle w:val="2"/>
        <w:jc w:val="both"/>
        <w:rPr>
          <w:rFonts w:hint="eastAsia" w:ascii="宋体" w:hAnsi="宋体" w:eastAsia="宋体" w:cs="宋体"/>
          <w:sz w:val="24"/>
          <w:szCs w:val="24"/>
        </w:rPr>
      </w:pPr>
    </w:p>
    <w:p>
      <w:pPr>
        <w:pStyle w:val="2"/>
        <w:jc w:val="both"/>
        <w:rPr>
          <w:rFonts w:hint="eastAsia" w:ascii="宋体" w:hAnsi="宋体" w:eastAsia="宋体" w:cs="宋体"/>
          <w:sz w:val="24"/>
          <w:szCs w:val="24"/>
        </w:rPr>
      </w:pPr>
    </w:p>
    <w:p>
      <w:pPr>
        <w:keepNext w:val="0"/>
        <w:keepLines w:val="0"/>
        <w:pageBreakBefore w:val="0"/>
        <w:widowControl w:val="0"/>
        <w:kinsoku/>
        <w:wordWrap/>
        <w:overflowPunct/>
        <w:topLinePunct w:val="0"/>
        <w:autoSpaceDE/>
        <w:autoSpaceDN/>
        <w:bidi w:val="0"/>
        <w:adjustRightInd/>
        <w:snapToGrid/>
        <w:spacing w:line="440" w:lineRule="exact"/>
        <w:jc w:val="both"/>
        <w:textAlignment w:val="auto"/>
        <w:rPr>
          <w:rFonts w:hint="default" w:ascii="宋体" w:hAnsi="宋体" w:eastAsia="宋体" w:cs="宋体"/>
          <w:sz w:val="24"/>
          <w:szCs w:val="24"/>
          <w:lang w:val="en-US" w:eastAsia="zh-CN"/>
        </w:rPr>
      </w:pPr>
      <w:r>
        <w:rPr>
          <w:rFonts w:hint="eastAsia" w:ascii="宋体" w:hAnsi="宋体" w:cs="宋体"/>
          <w:sz w:val="24"/>
          <w:szCs w:val="24"/>
          <w:lang w:val="en-US" w:eastAsia="zh-CN"/>
        </w:rPr>
        <w:t>----------------------------------以上内容为举办方填写-------------------------------</w:t>
      </w:r>
    </w:p>
    <w:p>
      <w:pPr>
        <w:pStyle w:val="2"/>
        <w:ind w:left="0" w:leftChars="0" w:firstLine="0" w:firstLineChars="0"/>
        <w:jc w:val="both"/>
        <w:rPr>
          <w:rFonts w:hint="eastAsia" w:ascii="CESI黑体-GB2312" w:hAnsi="CESI黑体-GB2312" w:eastAsia="CESI黑体-GB2312" w:cs="CESI黑体-GB2312"/>
          <w:b w:val="0"/>
          <w:bCs w:val="0"/>
          <w:color w:val="auto"/>
          <w:sz w:val="32"/>
          <w:szCs w:val="32"/>
          <w:lang w:val="en-US" w:eastAsia="zh-CN"/>
        </w:rPr>
      </w:pPr>
    </w:p>
    <w:p>
      <w:pPr>
        <w:pStyle w:val="2"/>
        <w:ind w:left="0" w:leftChars="0" w:firstLine="0" w:firstLineChars="0"/>
        <w:jc w:val="both"/>
        <w:rPr>
          <w:rFonts w:hint="eastAsia" w:ascii="CESI黑体-GB2312" w:hAnsi="CESI黑体-GB2312" w:eastAsia="CESI黑体-GB2312" w:cs="CESI黑体-GB2312"/>
          <w:b w:val="0"/>
          <w:bCs w:val="0"/>
          <w:color w:val="auto"/>
          <w:sz w:val="32"/>
          <w:szCs w:val="32"/>
          <w:lang w:val="en-US" w:eastAsia="zh-CN"/>
        </w:rPr>
      </w:pPr>
      <w:r>
        <w:rPr>
          <w:rFonts w:hint="eastAsia" w:ascii="CESI黑体-GB2312" w:hAnsi="CESI黑体-GB2312" w:eastAsia="CESI黑体-GB2312" w:cs="CESI黑体-GB2312"/>
          <w:b w:val="0"/>
          <w:bCs w:val="0"/>
          <w:color w:val="auto"/>
          <w:sz w:val="32"/>
          <w:szCs w:val="32"/>
          <w:lang w:val="en-US" w:eastAsia="zh-CN"/>
        </w:rPr>
        <w:t>附件二</w:t>
      </w:r>
    </w:p>
    <w:p>
      <w:pPr>
        <w:pStyle w:val="2"/>
        <w:jc w:val="both"/>
        <w:rPr>
          <w:rFonts w:hint="eastAsia"/>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center"/>
        <w:textAlignment w:val="auto"/>
        <w:rPr>
          <w:rFonts w:hint="eastAsia" w:ascii="方正小标宋简体" w:hAnsi="方正小标宋简体" w:eastAsia="方正小标宋简体" w:cs="方正小标宋简体"/>
          <w:b w:val="0"/>
          <w:bCs w:val="0"/>
          <w:color w:val="auto"/>
          <w:sz w:val="36"/>
          <w:szCs w:val="36"/>
          <w:lang w:val="en-US" w:eastAsia="zh-CN"/>
        </w:rPr>
      </w:pPr>
      <w:r>
        <w:rPr>
          <w:rFonts w:hint="eastAsia" w:ascii="方正小标宋简体" w:hAnsi="方正小标宋简体" w:eastAsia="方正小标宋简体" w:cs="方正小标宋简体"/>
          <w:b w:val="0"/>
          <w:bCs w:val="0"/>
          <w:color w:val="auto"/>
          <w:sz w:val="36"/>
          <w:szCs w:val="36"/>
          <w:lang w:val="en-US" w:eastAsia="zh-CN"/>
        </w:rPr>
        <w:t>风险等级测评表</w:t>
      </w:r>
    </w:p>
    <w:p>
      <w:pPr>
        <w:pStyle w:val="2"/>
        <w:rPr>
          <w:rFonts w:hint="eastAsia"/>
          <w:lang w:val="en-US" w:eastAsia="zh-CN"/>
        </w:rPr>
      </w:pPr>
    </w:p>
    <w:tbl>
      <w:tblPr>
        <w:tblStyle w:val="5"/>
        <w:tblW w:w="8597"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167"/>
        <w:gridCol w:w="1524"/>
        <w:gridCol w:w="3643"/>
        <w:gridCol w:w="613"/>
        <w:gridCol w:w="739"/>
        <w:gridCol w:w="91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4" w:hRule="atLeast"/>
          <w:jc w:val="center"/>
        </w:trPr>
        <w:tc>
          <w:tcPr>
            <w:tcW w:w="116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exact"/>
              <w:jc w:val="center"/>
              <w:textAlignment w:val="auto"/>
              <w:rPr>
                <w:rFonts w:hint="eastAsia" w:ascii="CESI黑体-GB2312" w:hAnsi="CESI黑体-GB2312" w:eastAsia="CESI黑体-GB2312" w:cs="CESI黑体-GB2312"/>
                <w:b w:val="0"/>
                <w:bCs w:val="0"/>
                <w:color w:val="auto"/>
                <w:sz w:val="28"/>
                <w:szCs w:val="28"/>
                <w:lang w:val="en-US" w:eastAsia="zh-CN"/>
              </w:rPr>
            </w:pPr>
            <w:r>
              <w:rPr>
                <w:rFonts w:hint="eastAsia" w:ascii="CESI黑体-GB2312" w:hAnsi="CESI黑体-GB2312" w:eastAsia="CESI黑体-GB2312" w:cs="CESI黑体-GB2312"/>
                <w:b w:val="0"/>
                <w:bCs w:val="0"/>
                <w:color w:val="auto"/>
                <w:sz w:val="28"/>
                <w:szCs w:val="28"/>
                <w:lang w:val="en-US" w:eastAsia="zh-CN"/>
              </w:rPr>
              <w:t>风险</w:t>
            </w:r>
          </w:p>
          <w:p>
            <w:pPr>
              <w:keepNext w:val="0"/>
              <w:keepLines w:val="0"/>
              <w:pageBreakBefore w:val="0"/>
              <w:widowControl w:val="0"/>
              <w:numPr>
                <w:ilvl w:val="0"/>
                <w:numId w:val="0"/>
              </w:numPr>
              <w:kinsoku/>
              <w:wordWrap/>
              <w:overflowPunct/>
              <w:topLinePunct w:val="0"/>
              <w:autoSpaceDE/>
              <w:autoSpaceDN/>
              <w:bidi w:val="0"/>
              <w:adjustRightInd/>
              <w:snapToGrid/>
              <w:spacing w:line="360" w:lineRule="exact"/>
              <w:jc w:val="center"/>
              <w:textAlignment w:val="auto"/>
              <w:rPr>
                <w:rFonts w:hint="eastAsia" w:ascii="CESI黑体-GB2312" w:hAnsi="CESI黑体-GB2312" w:eastAsia="CESI黑体-GB2312" w:cs="CESI黑体-GB2312"/>
                <w:b w:val="0"/>
                <w:bCs w:val="0"/>
                <w:color w:val="auto"/>
                <w:sz w:val="28"/>
                <w:szCs w:val="28"/>
                <w:lang w:val="en-US" w:eastAsia="zh-CN"/>
              </w:rPr>
            </w:pPr>
            <w:r>
              <w:rPr>
                <w:rFonts w:hint="eastAsia" w:ascii="CESI黑体-GB2312" w:hAnsi="CESI黑体-GB2312" w:eastAsia="CESI黑体-GB2312" w:cs="CESI黑体-GB2312"/>
                <w:b w:val="0"/>
                <w:bCs w:val="0"/>
                <w:color w:val="auto"/>
                <w:sz w:val="28"/>
                <w:szCs w:val="28"/>
                <w:lang w:val="en-US" w:eastAsia="zh-CN"/>
              </w:rPr>
              <w:t>因素</w:t>
            </w:r>
          </w:p>
        </w:tc>
        <w:tc>
          <w:tcPr>
            <w:tcW w:w="5167"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exact"/>
              <w:jc w:val="center"/>
              <w:textAlignment w:val="auto"/>
              <w:rPr>
                <w:rFonts w:hint="eastAsia" w:ascii="CESI黑体-GB2312" w:hAnsi="CESI黑体-GB2312" w:eastAsia="CESI黑体-GB2312" w:cs="CESI黑体-GB2312"/>
                <w:b w:val="0"/>
                <w:bCs w:val="0"/>
                <w:color w:val="auto"/>
                <w:sz w:val="28"/>
                <w:szCs w:val="28"/>
                <w:lang w:val="en-US" w:eastAsia="zh-CN"/>
              </w:rPr>
            </w:pPr>
            <w:r>
              <w:rPr>
                <w:rFonts w:hint="eastAsia" w:ascii="CESI黑体-GB2312" w:hAnsi="CESI黑体-GB2312" w:eastAsia="CESI黑体-GB2312" w:cs="CESI黑体-GB2312"/>
                <w:b w:val="0"/>
                <w:bCs w:val="0"/>
                <w:color w:val="auto"/>
                <w:sz w:val="28"/>
                <w:szCs w:val="28"/>
                <w:lang w:val="en-US" w:eastAsia="zh-CN"/>
              </w:rPr>
              <w:t>风险点描述</w:t>
            </w:r>
          </w:p>
        </w:tc>
        <w:tc>
          <w:tcPr>
            <w:tcW w:w="613"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exact"/>
              <w:jc w:val="center"/>
              <w:textAlignment w:val="auto"/>
              <w:rPr>
                <w:rFonts w:hint="eastAsia" w:ascii="CESI黑体-GB2312" w:hAnsi="CESI黑体-GB2312" w:eastAsia="CESI黑体-GB2312" w:cs="CESI黑体-GB2312"/>
                <w:b w:val="0"/>
                <w:bCs w:val="0"/>
                <w:color w:val="auto"/>
                <w:sz w:val="28"/>
                <w:szCs w:val="28"/>
                <w:lang w:val="en-US" w:eastAsia="zh-CN"/>
              </w:rPr>
            </w:pPr>
            <w:r>
              <w:rPr>
                <w:rFonts w:hint="eastAsia" w:ascii="CESI黑体-GB2312" w:hAnsi="CESI黑体-GB2312" w:eastAsia="CESI黑体-GB2312" w:cs="CESI黑体-GB2312"/>
                <w:b w:val="0"/>
                <w:bCs w:val="0"/>
                <w:color w:val="auto"/>
                <w:sz w:val="28"/>
                <w:szCs w:val="28"/>
                <w:lang w:val="en-US" w:eastAsia="zh-CN"/>
              </w:rPr>
              <w:t>分值</w:t>
            </w:r>
          </w:p>
        </w:tc>
        <w:tc>
          <w:tcPr>
            <w:tcW w:w="73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exact"/>
              <w:jc w:val="center"/>
              <w:textAlignment w:val="auto"/>
              <w:rPr>
                <w:rFonts w:hint="eastAsia" w:ascii="CESI黑体-GB2312" w:hAnsi="CESI黑体-GB2312" w:eastAsia="CESI黑体-GB2312" w:cs="CESI黑体-GB2312"/>
                <w:b w:val="0"/>
                <w:bCs w:val="0"/>
                <w:color w:val="auto"/>
                <w:sz w:val="28"/>
                <w:szCs w:val="28"/>
                <w:lang w:val="en-US" w:eastAsia="zh-CN"/>
              </w:rPr>
            </w:pPr>
            <w:r>
              <w:rPr>
                <w:rFonts w:hint="eastAsia" w:ascii="CESI黑体-GB2312" w:hAnsi="CESI黑体-GB2312" w:eastAsia="CESI黑体-GB2312" w:cs="CESI黑体-GB2312"/>
                <w:b w:val="0"/>
                <w:bCs w:val="0"/>
                <w:color w:val="auto"/>
                <w:sz w:val="28"/>
                <w:szCs w:val="28"/>
                <w:lang w:val="en-US" w:eastAsia="zh-CN"/>
              </w:rPr>
              <w:t>得分</w:t>
            </w:r>
          </w:p>
        </w:tc>
        <w:tc>
          <w:tcPr>
            <w:tcW w:w="91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exact"/>
              <w:jc w:val="center"/>
              <w:textAlignment w:val="auto"/>
              <w:rPr>
                <w:rFonts w:hint="eastAsia" w:ascii="CESI黑体-GB2312" w:hAnsi="CESI黑体-GB2312" w:eastAsia="CESI黑体-GB2312" w:cs="CESI黑体-GB2312"/>
                <w:b w:val="0"/>
                <w:bCs w:val="0"/>
                <w:color w:val="auto"/>
                <w:sz w:val="28"/>
                <w:szCs w:val="28"/>
                <w:lang w:val="en-US" w:eastAsia="zh-CN"/>
              </w:rPr>
            </w:pPr>
            <w:r>
              <w:rPr>
                <w:rFonts w:hint="eastAsia" w:ascii="CESI黑体-GB2312" w:hAnsi="CESI黑体-GB2312" w:eastAsia="CESI黑体-GB2312" w:cs="CESI黑体-GB2312"/>
                <w:b w:val="0"/>
                <w:bCs w:val="0"/>
                <w:color w:val="auto"/>
                <w:sz w:val="28"/>
                <w:szCs w:val="28"/>
                <w:lang w:val="en-US" w:eastAsia="zh-CN"/>
              </w:rPr>
              <w:t>结</w:t>
            </w:r>
          </w:p>
          <w:p>
            <w:pPr>
              <w:keepNext w:val="0"/>
              <w:keepLines w:val="0"/>
              <w:pageBreakBefore w:val="0"/>
              <w:widowControl w:val="0"/>
              <w:numPr>
                <w:ilvl w:val="0"/>
                <w:numId w:val="0"/>
              </w:numPr>
              <w:kinsoku/>
              <w:wordWrap/>
              <w:overflowPunct/>
              <w:topLinePunct w:val="0"/>
              <w:autoSpaceDE/>
              <w:autoSpaceDN/>
              <w:bidi w:val="0"/>
              <w:adjustRightInd/>
              <w:snapToGrid/>
              <w:spacing w:line="360" w:lineRule="exact"/>
              <w:jc w:val="center"/>
              <w:textAlignment w:val="auto"/>
              <w:rPr>
                <w:rFonts w:hint="eastAsia" w:ascii="CESI黑体-GB2312" w:hAnsi="CESI黑体-GB2312" w:eastAsia="CESI黑体-GB2312" w:cs="CESI黑体-GB2312"/>
                <w:b w:val="0"/>
                <w:bCs w:val="0"/>
                <w:color w:val="auto"/>
                <w:sz w:val="28"/>
                <w:szCs w:val="28"/>
                <w:lang w:val="en-US" w:eastAsia="zh-CN"/>
              </w:rPr>
            </w:pPr>
            <w:r>
              <w:rPr>
                <w:rFonts w:hint="eastAsia" w:ascii="CESI黑体-GB2312" w:hAnsi="CESI黑体-GB2312" w:eastAsia="CESI黑体-GB2312" w:cs="CESI黑体-GB2312"/>
                <w:b w:val="0"/>
                <w:bCs w:val="0"/>
                <w:color w:val="auto"/>
                <w:sz w:val="28"/>
                <w:szCs w:val="28"/>
                <w:lang w:val="en-US" w:eastAsia="zh-CN"/>
              </w:rPr>
              <w:t>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1" w:hRule="atLeast"/>
          <w:jc w:val="center"/>
        </w:trPr>
        <w:tc>
          <w:tcPr>
            <w:tcW w:w="1167"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560" w:firstLineChars="200"/>
              <w:jc w:val="center"/>
              <w:textAlignment w:val="auto"/>
              <w:rPr>
                <w:rFonts w:hint="eastAsia" w:ascii="CESI黑体-GB2312" w:hAnsi="CESI黑体-GB2312" w:eastAsia="CESI黑体-GB2312" w:cs="CESI黑体-GB2312"/>
                <w:color w:val="auto"/>
                <w:sz w:val="28"/>
                <w:szCs w:val="28"/>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560" w:firstLineChars="200"/>
              <w:jc w:val="center"/>
              <w:textAlignment w:val="auto"/>
              <w:rPr>
                <w:rFonts w:hint="eastAsia" w:ascii="CESI黑体-GB2312" w:hAnsi="CESI黑体-GB2312" w:eastAsia="CESI黑体-GB2312" w:cs="CESI黑体-GB2312"/>
                <w:color w:val="auto"/>
                <w:sz w:val="28"/>
                <w:szCs w:val="28"/>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560" w:firstLineChars="200"/>
              <w:jc w:val="center"/>
              <w:textAlignment w:val="auto"/>
              <w:rPr>
                <w:rFonts w:hint="eastAsia" w:ascii="CESI黑体-GB2312" w:hAnsi="CESI黑体-GB2312" w:eastAsia="CESI黑体-GB2312" w:cs="CESI黑体-GB2312"/>
                <w:color w:val="auto"/>
                <w:sz w:val="28"/>
                <w:szCs w:val="28"/>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560" w:firstLineChars="200"/>
              <w:jc w:val="center"/>
              <w:textAlignment w:val="auto"/>
              <w:rPr>
                <w:rFonts w:hint="eastAsia" w:ascii="CESI黑体-GB2312" w:hAnsi="CESI黑体-GB2312" w:eastAsia="CESI黑体-GB2312" w:cs="CESI黑体-GB2312"/>
                <w:color w:val="auto"/>
                <w:sz w:val="28"/>
                <w:szCs w:val="28"/>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560" w:firstLineChars="200"/>
              <w:jc w:val="center"/>
              <w:textAlignment w:val="auto"/>
              <w:rPr>
                <w:rFonts w:hint="eastAsia" w:ascii="CESI黑体-GB2312" w:hAnsi="CESI黑体-GB2312" w:eastAsia="CESI黑体-GB2312" w:cs="CESI黑体-GB2312"/>
                <w:color w:val="auto"/>
                <w:sz w:val="28"/>
                <w:szCs w:val="28"/>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560" w:firstLineChars="200"/>
              <w:jc w:val="center"/>
              <w:textAlignment w:val="auto"/>
              <w:rPr>
                <w:rFonts w:hint="eastAsia" w:ascii="CESI黑体-GB2312" w:hAnsi="CESI黑体-GB2312" w:eastAsia="CESI黑体-GB2312" w:cs="CESI黑体-GB2312"/>
                <w:color w:val="auto"/>
                <w:sz w:val="28"/>
                <w:szCs w:val="28"/>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560" w:firstLineChars="200"/>
              <w:jc w:val="center"/>
              <w:textAlignment w:val="auto"/>
              <w:rPr>
                <w:rFonts w:hint="eastAsia" w:ascii="CESI黑体-GB2312" w:hAnsi="CESI黑体-GB2312" w:eastAsia="CESI黑体-GB2312" w:cs="CESI黑体-GB2312"/>
                <w:color w:val="auto"/>
                <w:sz w:val="28"/>
                <w:szCs w:val="28"/>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560" w:firstLineChars="200"/>
              <w:jc w:val="center"/>
              <w:textAlignment w:val="auto"/>
              <w:rPr>
                <w:rFonts w:hint="eastAsia" w:ascii="CESI黑体-GB2312" w:hAnsi="CESI黑体-GB2312" w:eastAsia="CESI黑体-GB2312" w:cs="CESI黑体-GB2312"/>
                <w:color w:val="auto"/>
                <w:sz w:val="28"/>
                <w:szCs w:val="28"/>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jc w:val="center"/>
              <w:textAlignment w:val="auto"/>
              <w:rPr>
                <w:rFonts w:hint="eastAsia" w:ascii="CESI黑体-GB2312" w:hAnsi="CESI黑体-GB2312" w:eastAsia="CESI黑体-GB2312" w:cs="CESI黑体-GB2312"/>
                <w:color w:val="auto"/>
                <w:sz w:val="28"/>
                <w:szCs w:val="28"/>
                <w:lang w:val="en-US" w:eastAsia="zh-CN"/>
              </w:rPr>
            </w:pPr>
            <w:r>
              <w:rPr>
                <w:rFonts w:hint="eastAsia" w:ascii="CESI黑体-GB2312" w:hAnsi="CESI黑体-GB2312" w:eastAsia="CESI黑体-GB2312" w:cs="CESI黑体-GB2312"/>
                <w:color w:val="auto"/>
                <w:sz w:val="28"/>
                <w:szCs w:val="28"/>
                <w:lang w:val="en-US" w:eastAsia="zh-CN"/>
              </w:rPr>
              <w:t>人员管理理（40分）</w:t>
            </w:r>
          </w:p>
        </w:tc>
        <w:tc>
          <w:tcPr>
            <w:tcW w:w="5167"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440" w:lineRule="exact"/>
              <w:jc w:val="both"/>
              <w:textAlignment w:val="auto"/>
              <w:rPr>
                <w:rFonts w:hint="eastAsia" w:ascii="CESI仿宋-GB2312" w:hAnsi="CESI仿宋-GB2312" w:eastAsia="CESI仿宋-GB2312" w:cs="CESI仿宋-GB2312"/>
                <w:color w:val="auto"/>
                <w:sz w:val="28"/>
                <w:szCs w:val="28"/>
                <w:lang w:val="en-US" w:eastAsia="zh-CN"/>
              </w:rPr>
            </w:pPr>
            <w:r>
              <w:rPr>
                <w:rFonts w:hint="eastAsia" w:ascii="CESI仿宋-GB2312" w:hAnsi="CESI仿宋-GB2312" w:eastAsia="CESI仿宋-GB2312" w:cs="CESI仿宋-GB2312"/>
                <w:color w:val="auto"/>
                <w:sz w:val="28"/>
                <w:szCs w:val="28"/>
                <w:lang w:val="en-US" w:eastAsia="zh-CN"/>
              </w:rPr>
              <w:t>演出经纪公司风险自评报告提交</w:t>
            </w:r>
          </w:p>
        </w:tc>
        <w:tc>
          <w:tcPr>
            <w:tcW w:w="613"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both"/>
              <w:textAlignment w:val="auto"/>
              <w:rPr>
                <w:rFonts w:hint="eastAsia" w:ascii="CESI仿宋-GB2312" w:hAnsi="CESI仿宋-GB2312" w:eastAsia="CESI仿宋-GB2312" w:cs="CESI仿宋-GB2312"/>
                <w:color w:val="auto"/>
                <w:sz w:val="28"/>
                <w:szCs w:val="28"/>
                <w:lang w:val="en-US" w:eastAsia="zh-CN"/>
              </w:rPr>
            </w:pPr>
            <w:r>
              <w:rPr>
                <w:rFonts w:hint="eastAsia" w:ascii="CESI仿宋-GB2312" w:hAnsi="CESI仿宋-GB2312" w:eastAsia="CESI仿宋-GB2312" w:cs="CESI仿宋-GB2312"/>
                <w:color w:val="auto"/>
                <w:sz w:val="28"/>
                <w:szCs w:val="28"/>
                <w:lang w:val="en-US" w:eastAsia="zh-CN"/>
              </w:rPr>
              <w:t>2</w:t>
            </w:r>
          </w:p>
        </w:tc>
        <w:tc>
          <w:tcPr>
            <w:tcW w:w="73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jc w:val="both"/>
              <w:textAlignment w:val="auto"/>
              <w:rPr>
                <w:rFonts w:hint="eastAsia" w:ascii="CESI仿宋-GB2312" w:hAnsi="CESI仿宋-GB2312" w:eastAsia="CESI仿宋-GB2312" w:cs="CESI仿宋-GB2312"/>
                <w:color w:val="auto"/>
                <w:sz w:val="28"/>
                <w:szCs w:val="28"/>
                <w:lang w:val="en-US" w:eastAsia="zh-CN"/>
              </w:rPr>
            </w:pPr>
          </w:p>
        </w:tc>
        <w:tc>
          <w:tcPr>
            <w:tcW w:w="91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jc w:val="both"/>
              <w:textAlignment w:val="auto"/>
              <w:rPr>
                <w:rFonts w:hint="eastAsia" w:ascii="CESI仿宋-GB2312" w:hAnsi="CESI仿宋-GB2312" w:eastAsia="CESI仿宋-GB2312" w:cs="CESI仿宋-GB2312"/>
                <w:color w:val="auto"/>
                <w:sz w:val="28"/>
                <w:szCs w:val="28"/>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1" w:hRule="atLeast"/>
          <w:jc w:val="center"/>
        </w:trPr>
        <w:tc>
          <w:tcPr>
            <w:tcW w:w="1167"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560" w:firstLineChars="200"/>
              <w:jc w:val="center"/>
              <w:textAlignment w:val="auto"/>
              <w:rPr>
                <w:rFonts w:hint="eastAsia" w:ascii="CESI黑体-GB2312" w:hAnsi="CESI黑体-GB2312" w:eastAsia="CESI黑体-GB2312" w:cs="CESI黑体-GB2312"/>
                <w:color w:val="auto"/>
                <w:sz w:val="28"/>
                <w:szCs w:val="28"/>
                <w:lang w:val="en-US" w:eastAsia="zh-CN"/>
              </w:rPr>
            </w:pPr>
          </w:p>
        </w:tc>
        <w:tc>
          <w:tcPr>
            <w:tcW w:w="5167"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440" w:lineRule="exact"/>
              <w:jc w:val="both"/>
              <w:textAlignment w:val="auto"/>
              <w:rPr>
                <w:rFonts w:hint="eastAsia" w:ascii="CESI仿宋-GB2312" w:hAnsi="CESI仿宋-GB2312" w:eastAsia="CESI仿宋-GB2312" w:cs="CESI仿宋-GB2312"/>
                <w:color w:val="auto"/>
                <w:sz w:val="28"/>
                <w:szCs w:val="28"/>
                <w:lang w:val="en-US" w:eastAsia="zh-CN"/>
              </w:rPr>
            </w:pPr>
            <w:r>
              <w:rPr>
                <w:rFonts w:hint="eastAsia" w:ascii="CESI仿宋-GB2312" w:hAnsi="CESI仿宋-GB2312" w:eastAsia="CESI仿宋-GB2312" w:cs="CESI仿宋-GB2312"/>
                <w:color w:val="auto"/>
                <w:sz w:val="28"/>
                <w:szCs w:val="28"/>
                <w:lang w:val="en-US" w:eastAsia="zh-CN"/>
              </w:rPr>
              <w:t>演出经纪公司历次活动不良记录</w:t>
            </w:r>
          </w:p>
        </w:tc>
        <w:tc>
          <w:tcPr>
            <w:tcW w:w="613"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both"/>
              <w:textAlignment w:val="auto"/>
              <w:rPr>
                <w:rFonts w:hint="eastAsia" w:ascii="CESI仿宋-GB2312" w:hAnsi="CESI仿宋-GB2312" w:eastAsia="CESI仿宋-GB2312" w:cs="CESI仿宋-GB2312"/>
                <w:color w:val="auto"/>
                <w:sz w:val="28"/>
                <w:szCs w:val="28"/>
                <w:lang w:val="en-US" w:eastAsia="zh-CN"/>
              </w:rPr>
            </w:pPr>
            <w:r>
              <w:rPr>
                <w:rFonts w:hint="eastAsia" w:ascii="CESI仿宋-GB2312" w:hAnsi="CESI仿宋-GB2312" w:eastAsia="CESI仿宋-GB2312" w:cs="CESI仿宋-GB2312"/>
                <w:color w:val="auto"/>
                <w:sz w:val="28"/>
                <w:szCs w:val="28"/>
                <w:lang w:val="en-US" w:eastAsia="zh-CN"/>
              </w:rPr>
              <w:t>2</w:t>
            </w:r>
          </w:p>
        </w:tc>
        <w:tc>
          <w:tcPr>
            <w:tcW w:w="73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jc w:val="both"/>
              <w:textAlignment w:val="auto"/>
              <w:rPr>
                <w:rFonts w:hint="eastAsia" w:ascii="CESI仿宋-GB2312" w:hAnsi="CESI仿宋-GB2312" w:eastAsia="CESI仿宋-GB2312" w:cs="CESI仿宋-GB2312"/>
                <w:color w:val="auto"/>
                <w:sz w:val="28"/>
                <w:szCs w:val="28"/>
                <w:lang w:val="en-US" w:eastAsia="zh-CN"/>
              </w:rPr>
            </w:pPr>
          </w:p>
        </w:tc>
        <w:tc>
          <w:tcPr>
            <w:tcW w:w="91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jc w:val="both"/>
              <w:textAlignment w:val="auto"/>
              <w:rPr>
                <w:rFonts w:hint="eastAsia" w:ascii="CESI仿宋-GB2312" w:hAnsi="CESI仿宋-GB2312" w:eastAsia="CESI仿宋-GB2312" w:cs="CESI仿宋-GB2312"/>
                <w:color w:val="auto"/>
                <w:sz w:val="28"/>
                <w:szCs w:val="28"/>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98" w:hRule="atLeast"/>
          <w:jc w:val="center"/>
        </w:trPr>
        <w:tc>
          <w:tcPr>
            <w:tcW w:w="1167"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560" w:firstLineChars="200"/>
              <w:jc w:val="center"/>
              <w:textAlignment w:val="auto"/>
              <w:rPr>
                <w:rFonts w:hint="eastAsia" w:ascii="CESI黑体-GB2312" w:hAnsi="CESI黑体-GB2312" w:eastAsia="CESI黑体-GB2312" w:cs="CESI黑体-GB2312"/>
                <w:color w:val="auto"/>
                <w:sz w:val="28"/>
                <w:szCs w:val="28"/>
                <w:lang w:val="en-US" w:eastAsia="zh-CN"/>
              </w:rPr>
            </w:pPr>
          </w:p>
        </w:tc>
        <w:tc>
          <w:tcPr>
            <w:tcW w:w="5167"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440" w:lineRule="exact"/>
              <w:jc w:val="both"/>
              <w:textAlignment w:val="auto"/>
              <w:rPr>
                <w:rFonts w:hint="eastAsia" w:ascii="CESI仿宋-GB2312" w:hAnsi="CESI仿宋-GB2312" w:eastAsia="CESI仿宋-GB2312" w:cs="CESI仿宋-GB2312"/>
                <w:color w:val="auto"/>
                <w:sz w:val="28"/>
                <w:szCs w:val="28"/>
                <w:lang w:val="en-US" w:eastAsia="zh-CN"/>
              </w:rPr>
            </w:pPr>
            <w:r>
              <w:rPr>
                <w:rFonts w:hint="eastAsia" w:ascii="CESI仿宋-GB2312" w:hAnsi="CESI仿宋-GB2312" w:eastAsia="CESI仿宋-GB2312" w:cs="CESI仿宋-GB2312"/>
                <w:color w:val="auto"/>
                <w:sz w:val="28"/>
                <w:szCs w:val="28"/>
                <w:lang w:val="en-US" w:eastAsia="zh-CN"/>
              </w:rPr>
              <w:t>演出经纪公司未对演员进行演出前规范告知</w:t>
            </w:r>
          </w:p>
        </w:tc>
        <w:tc>
          <w:tcPr>
            <w:tcW w:w="613"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both"/>
              <w:textAlignment w:val="auto"/>
              <w:rPr>
                <w:rFonts w:hint="eastAsia" w:ascii="CESI仿宋-GB2312" w:hAnsi="CESI仿宋-GB2312" w:eastAsia="CESI仿宋-GB2312" w:cs="CESI仿宋-GB2312"/>
                <w:color w:val="auto"/>
                <w:sz w:val="28"/>
                <w:szCs w:val="28"/>
                <w:lang w:val="en-US" w:eastAsia="zh-CN"/>
              </w:rPr>
            </w:pPr>
            <w:r>
              <w:rPr>
                <w:rFonts w:hint="eastAsia" w:ascii="CESI仿宋-GB2312" w:hAnsi="CESI仿宋-GB2312" w:eastAsia="CESI仿宋-GB2312" w:cs="CESI仿宋-GB2312"/>
                <w:color w:val="auto"/>
                <w:sz w:val="28"/>
                <w:szCs w:val="28"/>
                <w:lang w:val="en-US" w:eastAsia="zh-CN"/>
              </w:rPr>
              <w:t>2</w:t>
            </w:r>
          </w:p>
        </w:tc>
        <w:tc>
          <w:tcPr>
            <w:tcW w:w="73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jc w:val="both"/>
              <w:textAlignment w:val="auto"/>
              <w:rPr>
                <w:rFonts w:hint="eastAsia" w:ascii="CESI仿宋-GB2312" w:hAnsi="CESI仿宋-GB2312" w:eastAsia="CESI仿宋-GB2312" w:cs="CESI仿宋-GB2312"/>
                <w:color w:val="auto"/>
                <w:sz w:val="28"/>
                <w:szCs w:val="28"/>
                <w:lang w:val="en-US" w:eastAsia="zh-CN"/>
              </w:rPr>
            </w:pPr>
          </w:p>
        </w:tc>
        <w:tc>
          <w:tcPr>
            <w:tcW w:w="91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jc w:val="both"/>
              <w:textAlignment w:val="auto"/>
              <w:rPr>
                <w:rFonts w:hint="eastAsia" w:ascii="CESI仿宋-GB2312" w:hAnsi="CESI仿宋-GB2312" w:eastAsia="CESI仿宋-GB2312" w:cs="CESI仿宋-GB2312"/>
                <w:color w:val="auto"/>
                <w:sz w:val="28"/>
                <w:szCs w:val="28"/>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1" w:hRule="atLeast"/>
          <w:jc w:val="center"/>
        </w:trPr>
        <w:tc>
          <w:tcPr>
            <w:tcW w:w="1167"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560" w:firstLineChars="200"/>
              <w:jc w:val="center"/>
              <w:textAlignment w:val="auto"/>
              <w:rPr>
                <w:rFonts w:hint="eastAsia" w:ascii="CESI黑体-GB2312" w:hAnsi="CESI黑体-GB2312" w:eastAsia="CESI黑体-GB2312" w:cs="CESI黑体-GB2312"/>
                <w:color w:val="auto"/>
                <w:sz w:val="28"/>
                <w:szCs w:val="28"/>
                <w:lang w:val="en-US" w:eastAsia="zh-CN"/>
              </w:rPr>
            </w:pPr>
          </w:p>
        </w:tc>
        <w:tc>
          <w:tcPr>
            <w:tcW w:w="5167"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440" w:lineRule="exact"/>
              <w:jc w:val="both"/>
              <w:textAlignment w:val="auto"/>
              <w:rPr>
                <w:rFonts w:hint="eastAsia" w:ascii="CESI仿宋-GB2312" w:hAnsi="CESI仿宋-GB2312" w:eastAsia="CESI仿宋-GB2312" w:cs="CESI仿宋-GB2312"/>
                <w:color w:val="auto"/>
                <w:sz w:val="28"/>
                <w:szCs w:val="28"/>
                <w:lang w:val="en-US" w:eastAsia="zh-CN"/>
              </w:rPr>
            </w:pPr>
            <w:r>
              <w:rPr>
                <w:rFonts w:hint="eastAsia" w:ascii="CESI仿宋-GB2312" w:hAnsi="CESI仿宋-GB2312" w:eastAsia="CESI仿宋-GB2312" w:cs="CESI仿宋-GB2312"/>
                <w:color w:val="auto"/>
                <w:sz w:val="28"/>
                <w:szCs w:val="28"/>
                <w:lang w:val="en-US" w:eastAsia="zh-CN"/>
              </w:rPr>
              <w:t>演出节目内容涉及敏感信息</w:t>
            </w:r>
          </w:p>
        </w:tc>
        <w:tc>
          <w:tcPr>
            <w:tcW w:w="613"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both"/>
              <w:textAlignment w:val="auto"/>
              <w:rPr>
                <w:rFonts w:hint="eastAsia" w:ascii="CESI仿宋-GB2312" w:hAnsi="CESI仿宋-GB2312" w:eastAsia="CESI仿宋-GB2312" w:cs="CESI仿宋-GB2312"/>
                <w:color w:val="auto"/>
                <w:sz w:val="28"/>
                <w:szCs w:val="28"/>
                <w:lang w:val="en-US" w:eastAsia="zh-CN"/>
              </w:rPr>
            </w:pPr>
            <w:r>
              <w:rPr>
                <w:rFonts w:hint="eastAsia" w:ascii="CESI仿宋-GB2312" w:hAnsi="CESI仿宋-GB2312" w:eastAsia="CESI仿宋-GB2312" w:cs="CESI仿宋-GB2312"/>
                <w:color w:val="auto"/>
                <w:sz w:val="28"/>
                <w:szCs w:val="28"/>
                <w:lang w:val="en-US" w:eastAsia="zh-CN"/>
              </w:rPr>
              <w:t>2</w:t>
            </w:r>
          </w:p>
        </w:tc>
        <w:tc>
          <w:tcPr>
            <w:tcW w:w="73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jc w:val="both"/>
              <w:textAlignment w:val="auto"/>
              <w:rPr>
                <w:rFonts w:hint="eastAsia" w:ascii="CESI仿宋-GB2312" w:hAnsi="CESI仿宋-GB2312" w:eastAsia="CESI仿宋-GB2312" w:cs="CESI仿宋-GB2312"/>
                <w:color w:val="auto"/>
                <w:sz w:val="28"/>
                <w:szCs w:val="28"/>
                <w:lang w:val="en-US" w:eastAsia="zh-CN"/>
              </w:rPr>
            </w:pPr>
          </w:p>
        </w:tc>
        <w:tc>
          <w:tcPr>
            <w:tcW w:w="91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jc w:val="both"/>
              <w:textAlignment w:val="auto"/>
              <w:rPr>
                <w:rFonts w:hint="eastAsia" w:ascii="CESI仿宋-GB2312" w:hAnsi="CESI仿宋-GB2312" w:eastAsia="CESI仿宋-GB2312" w:cs="CESI仿宋-GB2312"/>
                <w:color w:val="auto"/>
                <w:sz w:val="28"/>
                <w:szCs w:val="28"/>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1" w:hRule="atLeast"/>
          <w:jc w:val="center"/>
        </w:trPr>
        <w:tc>
          <w:tcPr>
            <w:tcW w:w="1167"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560" w:firstLineChars="200"/>
              <w:jc w:val="center"/>
              <w:textAlignment w:val="auto"/>
              <w:rPr>
                <w:rFonts w:hint="eastAsia" w:ascii="CESI黑体-GB2312" w:hAnsi="CESI黑体-GB2312" w:eastAsia="CESI黑体-GB2312" w:cs="CESI黑体-GB2312"/>
                <w:color w:val="auto"/>
                <w:sz w:val="28"/>
                <w:szCs w:val="28"/>
                <w:lang w:val="en-US" w:eastAsia="zh-CN"/>
              </w:rPr>
            </w:pPr>
          </w:p>
        </w:tc>
        <w:tc>
          <w:tcPr>
            <w:tcW w:w="5167"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440" w:lineRule="exact"/>
              <w:jc w:val="both"/>
              <w:textAlignment w:val="auto"/>
              <w:rPr>
                <w:rFonts w:hint="eastAsia" w:ascii="CESI仿宋-GB2312" w:hAnsi="CESI仿宋-GB2312" w:eastAsia="CESI仿宋-GB2312" w:cs="CESI仿宋-GB2312"/>
                <w:color w:val="auto"/>
                <w:sz w:val="28"/>
                <w:szCs w:val="28"/>
                <w:lang w:val="en-US" w:eastAsia="zh-CN"/>
              </w:rPr>
            </w:pPr>
            <w:r>
              <w:rPr>
                <w:rFonts w:hint="eastAsia" w:ascii="CESI仿宋-GB2312" w:hAnsi="CESI仿宋-GB2312" w:eastAsia="CESI仿宋-GB2312" w:cs="CESI仿宋-GB2312"/>
                <w:color w:val="auto"/>
                <w:sz w:val="28"/>
                <w:szCs w:val="28"/>
                <w:lang w:val="en-US" w:eastAsia="zh-CN"/>
              </w:rPr>
              <w:t>演员演出资质背景溯源</w:t>
            </w:r>
          </w:p>
        </w:tc>
        <w:tc>
          <w:tcPr>
            <w:tcW w:w="613"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both"/>
              <w:textAlignment w:val="auto"/>
              <w:rPr>
                <w:rFonts w:hint="eastAsia" w:ascii="CESI仿宋-GB2312" w:hAnsi="CESI仿宋-GB2312" w:eastAsia="CESI仿宋-GB2312" w:cs="CESI仿宋-GB2312"/>
                <w:color w:val="auto"/>
                <w:sz w:val="28"/>
                <w:szCs w:val="28"/>
                <w:lang w:val="en-US" w:eastAsia="zh-CN"/>
              </w:rPr>
            </w:pPr>
            <w:r>
              <w:rPr>
                <w:rFonts w:hint="eastAsia" w:ascii="CESI仿宋-GB2312" w:hAnsi="CESI仿宋-GB2312" w:eastAsia="CESI仿宋-GB2312" w:cs="CESI仿宋-GB2312"/>
                <w:color w:val="auto"/>
                <w:sz w:val="28"/>
                <w:szCs w:val="28"/>
                <w:lang w:val="en-US" w:eastAsia="zh-CN"/>
              </w:rPr>
              <w:t>2</w:t>
            </w:r>
          </w:p>
        </w:tc>
        <w:tc>
          <w:tcPr>
            <w:tcW w:w="73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jc w:val="both"/>
              <w:textAlignment w:val="auto"/>
              <w:rPr>
                <w:rFonts w:hint="eastAsia" w:ascii="CESI仿宋-GB2312" w:hAnsi="CESI仿宋-GB2312" w:eastAsia="CESI仿宋-GB2312" w:cs="CESI仿宋-GB2312"/>
                <w:color w:val="auto"/>
                <w:sz w:val="28"/>
                <w:szCs w:val="28"/>
                <w:lang w:val="en-US" w:eastAsia="zh-CN"/>
              </w:rPr>
            </w:pPr>
          </w:p>
        </w:tc>
        <w:tc>
          <w:tcPr>
            <w:tcW w:w="91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jc w:val="both"/>
              <w:textAlignment w:val="auto"/>
              <w:rPr>
                <w:rFonts w:hint="eastAsia" w:ascii="CESI仿宋-GB2312" w:hAnsi="CESI仿宋-GB2312" w:eastAsia="CESI仿宋-GB2312" w:cs="CESI仿宋-GB2312"/>
                <w:color w:val="auto"/>
                <w:sz w:val="28"/>
                <w:szCs w:val="28"/>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1" w:hRule="atLeast"/>
          <w:jc w:val="center"/>
        </w:trPr>
        <w:tc>
          <w:tcPr>
            <w:tcW w:w="1167"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560" w:firstLineChars="200"/>
              <w:jc w:val="center"/>
              <w:textAlignment w:val="auto"/>
              <w:rPr>
                <w:rFonts w:hint="eastAsia" w:ascii="CESI黑体-GB2312" w:hAnsi="CESI黑体-GB2312" w:eastAsia="CESI黑体-GB2312" w:cs="CESI黑体-GB2312"/>
                <w:color w:val="auto"/>
                <w:sz w:val="28"/>
                <w:szCs w:val="28"/>
                <w:lang w:val="en-US" w:eastAsia="zh-CN"/>
              </w:rPr>
            </w:pPr>
          </w:p>
        </w:tc>
        <w:tc>
          <w:tcPr>
            <w:tcW w:w="5167"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440" w:lineRule="exact"/>
              <w:jc w:val="both"/>
              <w:textAlignment w:val="auto"/>
              <w:rPr>
                <w:rFonts w:hint="eastAsia" w:ascii="CESI仿宋-GB2312" w:hAnsi="CESI仿宋-GB2312" w:eastAsia="CESI仿宋-GB2312" w:cs="CESI仿宋-GB2312"/>
                <w:color w:val="auto"/>
                <w:sz w:val="28"/>
                <w:szCs w:val="28"/>
                <w:lang w:val="en-US" w:eastAsia="zh-CN"/>
              </w:rPr>
            </w:pPr>
            <w:r>
              <w:rPr>
                <w:rFonts w:hint="eastAsia" w:ascii="CESI仿宋-GB2312" w:hAnsi="CESI仿宋-GB2312" w:eastAsia="CESI仿宋-GB2312" w:cs="CESI仿宋-GB2312"/>
                <w:color w:val="auto"/>
                <w:sz w:val="28"/>
                <w:szCs w:val="28"/>
                <w:lang w:val="en-US" w:eastAsia="zh-CN"/>
              </w:rPr>
              <w:t>演员历次演出活动不良记录</w:t>
            </w:r>
          </w:p>
        </w:tc>
        <w:tc>
          <w:tcPr>
            <w:tcW w:w="613"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both"/>
              <w:textAlignment w:val="auto"/>
              <w:rPr>
                <w:rFonts w:hint="eastAsia" w:ascii="CESI仿宋-GB2312" w:hAnsi="CESI仿宋-GB2312" w:eastAsia="CESI仿宋-GB2312" w:cs="CESI仿宋-GB2312"/>
                <w:color w:val="auto"/>
                <w:sz w:val="28"/>
                <w:szCs w:val="28"/>
                <w:lang w:val="en-US" w:eastAsia="zh-CN"/>
              </w:rPr>
            </w:pPr>
            <w:r>
              <w:rPr>
                <w:rFonts w:hint="eastAsia" w:ascii="CESI仿宋-GB2312" w:hAnsi="CESI仿宋-GB2312" w:eastAsia="CESI仿宋-GB2312" w:cs="CESI仿宋-GB2312"/>
                <w:color w:val="auto"/>
                <w:sz w:val="28"/>
                <w:szCs w:val="28"/>
                <w:lang w:val="en-US" w:eastAsia="zh-CN"/>
              </w:rPr>
              <w:t>2</w:t>
            </w:r>
          </w:p>
        </w:tc>
        <w:tc>
          <w:tcPr>
            <w:tcW w:w="73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jc w:val="both"/>
              <w:textAlignment w:val="auto"/>
              <w:rPr>
                <w:rFonts w:hint="eastAsia" w:ascii="CESI仿宋-GB2312" w:hAnsi="CESI仿宋-GB2312" w:eastAsia="CESI仿宋-GB2312" w:cs="CESI仿宋-GB2312"/>
                <w:color w:val="auto"/>
                <w:sz w:val="28"/>
                <w:szCs w:val="28"/>
                <w:lang w:val="en-US" w:eastAsia="zh-CN"/>
              </w:rPr>
            </w:pPr>
          </w:p>
        </w:tc>
        <w:tc>
          <w:tcPr>
            <w:tcW w:w="91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jc w:val="both"/>
              <w:textAlignment w:val="auto"/>
              <w:rPr>
                <w:rFonts w:hint="eastAsia" w:ascii="CESI仿宋-GB2312" w:hAnsi="CESI仿宋-GB2312" w:eastAsia="CESI仿宋-GB2312" w:cs="CESI仿宋-GB2312"/>
                <w:color w:val="auto"/>
                <w:sz w:val="28"/>
                <w:szCs w:val="28"/>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1" w:hRule="atLeast"/>
          <w:jc w:val="center"/>
        </w:trPr>
        <w:tc>
          <w:tcPr>
            <w:tcW w:w="1167"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560" w:firstLineChars="200"/>
              <w:jc w:val="center"/>
              <w:textAlignment w:val="auto"/>
              <w:rPr>
                <w:rFonts w:hint="eastAsia" w:ascii="CESI黑体-GB2312" w:hAnsi="CESI黑体-GB2312" w:eastAsia="CESI黑体-GB2312" w:cs="CESI黑体-GB2312"/>
                <w:color w:val="auto"/>
                <w:sz w:val="28"/>
                <w:szCs w:val="28"/>
                <w:lang w:val="en-US" w:eastAsia="zh-CN"/>
              </w:rPr>
            </w:pPr>
          </w:p>
        </w:tc>
        <w:tc>
          <w:tcPr>
            <w:tcW w:w="5167"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440" w:lineRule="exact"/>
              <w:jc w:val="both"/>
              <w:textAlignment w:val="auto"/>
              <w:rPr>
                <w:rFonts w:hint="eastAsia" w:ascii="CESI仿宋-GB2312" w:hAnsi="CESI仿宋-GB2312" w:eastAsia="CESI仿宋-GB2312" w:cs="CESI仿宋-GB2312"/>
                <w:color w:val="auto"/>
                <w:sz w:val="28"/>
                <w:szCs w:val="28"/>
                <w:lang w:val="en-US" w:eastAsia="zh-CN"/>
              </w:rPr>
            </w:pPr>
            <w:r>
              <w:rPr>
                <w:rFonts w:hint="eastAsia" w:ascii="CESI仿宋-GB2312" w:hAnsi="CESI仿宋-GB2312" w:eastAsia="CESI仿宋-GB2312" w:cs="CESI仿宋-GB2312"/>
                <w:color w:val="auto"/>
                <w:sz w:val="28"/>
                <w:szCs w:val="28"/>
                <w:lang w:val="en-US" w:eastAsia="zh-CN"/>
              </w:rPr>
              <w:t>主承办方现场管理组织不完善</w:t>
            </w:r>
          </w:p>
        </w:tc>
        <w:tc>
          <w:tcPr>
            <w:tcW w:w="613"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both"/>
              <w:textAlignment w:val="auto"/>
              <w:rPr>
                <w:rFonts w:hint="eastAsia" w:ascii="CESI仿宋-GB2312" w:hAnsi="CESI仿宋-GB2312" w:eastAsia="CESI仿宋-GB2312" w:cs="CESI仿宋-GB2312"/>
                <w:color w:val="auto"/>
                <w:sz w:val="28"/>
                <w:szCs w:val="28"/>
                <w:lang w:val="en-US" w:eastAsia="zh-CN"/>
              </w:rPr>
            </w:pPr>
            <w:r>
              <w:rPr>
                <w:rFonts w:hint="eastAsia" w:ascii="CESI仿宋-GB2312" w:hAnsi="CESI仿宋-GB2312" w:eastAsia="CESI仿宋-GB2312" w:cs="CESI仿宋-GB2312"/>
                <w:color w:val="auto"/>
                <w:sz w:val="28"/>
                <w:szCs w:val="28"/>
                <w:lang w:val="en-US" w:eastAsia="zh-CN"/>
              </w:rPr>
              <w:t>2</w:t>
            </w:r>
          </w:p>
        </w:tc>
        <w:tc>
          <w:tcPr>
            <w:tcW w:w="73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jc w:val="both"/>
              <w:textAlignment w:val="auto"/>
              <w:rPr>
                <w:rFonts w:hint="eastAsia" w:ascii="CESI仿宋-GB2312" w:hAnsi="CESI仿宋-GB2312" w:eastAsia="CESI仿宋-GB2312" w:cs="CESI仿宋-GB2312"/>
                <w:color w:val="auto"/>
                <w:sz w:val="28"/>
                <w:szCs w:val="28"/>
                <w:lang w:val="en-US" w:eastAsia="zh-CN"/>
              </w:rPr>
            </w:pPr>
          </w:p>
        </w:tc>
        <w:tc>
          <w:tcPr>
            <w:tcW w:w="91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jc w:val="both"/>
              <w:textAlignment w:val="auto"/>
              <w:rPr>
                <w:rFonts w:hint="eastAsia" w:ascii="CESI仿宋-GB2312" w:hAnsi="CESI仿宋-GB2312" w:eastAsia="CESI仿宋-GB2312" w:cs="CESI仿宋-GB2312"/>
                <w:color w:val="auto"/>
                <w:sz w:val="28"/>
                <w:szCs w:val="28"/>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4" w:hRule="atLeast"/>
          <w:jc w:val="center"/>
        </w:trPr>
        <w:tc>
          <w:tcPr>
            <w:tcW w:w="1167"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560" w:firstLineChars="200"/>
              <w:jc w:val="center"/>
              <w:textAlignment w:val="auto"/>
              <w:rPr>
                <w:rFonts w:hint="eastAsia" w:ascii="CESI黑体-GB2312" w:hAnsi="CESI黑体-GB2312" w:eastAsia="CESI黑体-GB2312" w:cs="CESI黑体-GB2312"/>
                <w:color w:val="auto"/>
                <w:sz w:val="28"/>
                <w:szCs w:val="28"/>
                <w:lang w:val="en-US" w:eastAsia="zh-CN"/>
              </w:rPr>
            </w:pPr>
          </w:p>
        </w:tc>
        <w:tc>
          <w:tcPr>
            <w:tcW w:w="1524"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440" w:lineRule="exact"/>
              <w:jc w:val="both"/>
              <w:textAlignment w:val="auto"/>
              <w:rPr>
                <w:rFonts w:hint="eastAsia" w:ascii="CESI仿宋-GB2312" w:hAnsi="CESI仿宋-GB2312" w:eastAsia="CESI仿宋-GB2312" w:cs="CESI仿宋-GB2312"/>
                <w:color w:val="auto"/>
                <w:sz w:val="28"/>
                <w:szCs w:val="28"/>
                <w:lang w:val="en-US" w:eastAsia="zh-CN"/>
              </w:rPr>
            </w:pPr>
            <w:r>
              <w:rPr>
                <w:rFonts w:hint="eastAsia" w:ascii="CESI仿宋-GB2312" w:hAnsi="CESI仿宋-GB2312" w:eastAsia="CESI仿宋-GB2312" w:cs="CESI仿宋-GB2312"/>
                <w:color w:val="auto"/>
                <w:sz w:val="28"/>
                <w:szCs w:val="28"/>
                <w:lang w:val="en-US" w:eastAsia="zh-CN"/>
              </w:rPr>
              <w:t>观众人数</w:t>
            </w:r>
          </w:p>
        </w:tc>
        <w:tc>
          <w:tcPr>
            <w:tcW w:w="3643"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440" w:lineRule="exact"/>
              <w:jc w:val="both"/>
              <w:textAlignment w:val="auto"/>
              <w:rPr>
                <w:rFonts w:hint="eastAsia" w:ascii="CESI仿宋-GB2312" w:hAnsi="CESI仿宋-GB2312" w:eastAsia="CESI仿宋-GB2312" w:cs="CESI仿宋-GB2312"/>
                <w:color w:val="auto"/>
                <w:sz w:val="28"/>
                <w:szCs w:val="28"/>
                <w:lang w:val="en-US" w:eastAsia="zh-CN"/>
              </w:rPr>
            </w:pPr>
            <w:r>
              <w:rPr>
                <w:rFonts w:hint="eastAsia" w:ascii="CESI仿宋-GB2312" w:hAnsi="CESI仿宋-GB2312" w:eastAsia="CESI仿宋-GB2312" w:cs="CESI仿宋-GB2312"/>
                <w:color w:val="auto"/>
                <w:sz w:val="28"/>
                <w:szCs w:val="28"/>
                <w:lang w:val="en-US" w:eastAsia="zh-CN"/>
              </w:rPr>
              <w:t>5000人以上</w:t>
            </w:r>
          </w:p>
        </w:tc>
        <w:tc>
          <w:tcPr>
            <w:tcW w:w="613"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both"/>
              <w:textAlignment w:val="auto"/>
              <w:rPr>
                <w:rFonts w:hint="eastAsia" w:ascii="CESI仿宋-GB2312" w:hAnsi="CESI仿宋-GB2312" w:eastAsia="CESI仿宋-GB2312" w:cs="CESI仿宋-GB2312"/>
                <w:color w:val="auto"/>
                <w:sz w:val="28"/>
                <w:szCs w:val="28"/>
                <w:lang w:val="en-US" w:eastAsia="zh-CN"/>
              </w:rPr>
            </w:pPr>
            <w:r>
              <w:rPr>
                <w:rFonts w:hint="eastAsia" w:ascii="CESI仿宋-GB2312" w:hAnsi="CESI仿宋-GB2312" w:eastAsia="CESI仿宋-GB2312" w:cs="CESI仿宋-GB2312"/>
                <w:color w:val="auto"/>
                <w:sz w:val="28"/>
                <w:szCs w:val="28"/>
                <w:lang w:val="en-US" w:eastAsia="zh-CN"/>
              </w:rPr>
              <w:t>4</w:t>
            </w:r>
          </w:p>
        </w:tc>
        <w:tc>
          <w:tcPr>
            <w:tcW w:w="739"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jc w:val="both"/>
              <w:textAlignment w:val="auto"/>
              <w:rPr>
                <w:rFonts w:hint="eastAsia" w:ascii="CESI仿宋-GB2312" w:hAnsi="CESI仿宋-GB2312" w:eastAsia="CESI仿宋-GB2312" w:cs="CESI仿宋-GB2312"/>
                <w:color w:val="auto"/>
                <w:sz w:val="28"/>
                <w:szCs w:val="28"/>
                <w:lang w:val="en-US" w:eastAsia="zh-CN"/>
              </w:rPr>
            </w:pPr>
          </w:p>
        </w:tc>
        <w:tc>
          <w:tcPr>
            <w:tcW w:w="911"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jc w:val="both"/>
              <w:textAlignment w:val="auto"/>
              <w:rPr>
                <w:rFonts w:hint="eastAsia" w:ascii="CESI仿宋-GB2312" w:hAnsi="CESI仿宋-GB2312" w:eastAsia="CESI仿宋-GB2312" w:cs="CESI仿宋-GB2312"/>
                <w:color w:val="auto"/>
                <w:sz w:val="28"/>
                <w:szCs w:val="28"/>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4" w:hRule="atLeast"/>
          <w:jc w:val="center"/>
        </w:trPr>
        <w:tc>
          <w:tcPr>
            <w:tcW w:w="1167"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560" w:firstLineChars="200"/>
              <w:jc w:val="center"/>
              <w:textAlignment w:val="auto"/>
              <w:rPr>
                <w:rFonts w:hint="eastAsia" w:ascii="CESI黑体-GB2312" w:hAnsi="CESI黑体-GB2312" w:eastAsia="CESI黑体-GB2312" w:cs="CESI黑体-GB2312"/>
                <w:color w:val="auto"/>
                <w:sz w:val="28"/>
                <w:szCs w:val="28"/>
                <w:lang w:val="en-US" w:eastAsia="zh-CN"/>
              </w:rPr>
            </w:pPr>
          </w:p>
        </w:tc>
        <w:tc>
          <w:tcPr>
            <w:tcW w:w="1524"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440" w:lineRule="exact"/>
              <w:jc w:val="both"/>
              <w:textAlignment w:val="auto"/>
              <w:rPr>
                <w:rFonts w:hint="eastAsia" w:ascii="CESI仿宋-GB2312" w:hAnsi="CESI仿宋-GB2312" w:eastAsia="CESI仿宋-GB2312" w:cs="CESI仿宋-GB2312"/>
                <w:color w:val="auto"/>
                <w:sz w:val="28"/>
                <w:szCs w:val="28"/>
                <w:lang w:val="en-US" w:eastAsia="zh-CN"/>
              </w:rPr>
            </w:pPr>
          </w:p>
        </w:tc>
        <w:tc>
          <w:tcPr>
            <w:tcW w:w="3643"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440" w:lineRule="exact"/>
              <w:jc w:val="both"/>
              <w:textAlignment w:val="auto"/>
              <w:rPr>
                <w:rFonts w:hint="eastAsia" w:ascii="CESI仿宋-GB2312" w:hAnsi="CESI仿宋-GB2312" w:eastAsia="CESI仿宋-GB2312" w:cs="CESI仿宋-GB2312"/>
                <w:color w:val="auto"/>
                <w:sz w:val="28"/>
                <w:szCs w:val="28"/>
                <w:lang w:val="en-US" w:eastAsia="zh-CN"/>
              </w:rPr>
            </w:pPr>
            <w:r>
              <w:rPr>
                <w:rFonts w:hint="eastAsia" w:ascii="CESI仿宋-GB2312" w:hAnsi="CESI仿宋-GB2312" w:eastAsia="CESI仿宋-GB2312" w:cs="CESI仿宋-GB2312"/>
                <w:color w:val="auto"/>
                <w:sz w:val="28"/>
                <w:szCs w:val="28"/>
                <w:lang w:val="en-US" w:eastAsia="zh-CN"/>
              </w:rPr>
              <w:t>10000人以上</w:t>
            </w:r>
          </w:p>
        </w:tc>
        <w:tc>
          <w:tcPr>
            <w:tcW w:w="613"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jc w:val="both"/>
              <w:textAlignment w:val="auto"/>
              <w:rPr>
                <w:rFonts w:hint="eastAsia" w:ascii="CESI仿宋-GB2312" w:hAnsi="CESI仿宋-GB2312" w:eastAsia="CESI仿宋-GB2312" w:cs="CESI仿宋-GB2312"/>
                <w:color w:val="auto"/>
                <w:sz w:val="28"/>
                <w:szCs w:val="28"/>
                <w:lang w:val="en-US" w:eastAsia="zh-CN"/>
              </w:rPr>
            </w:pPr>
          </w:p>
        </w:tc>
        <w:tc>
          <w:tcPr>
            <w:tcW w:w="739"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jc w:val="both"/>
              <w:textAlignment w:val="auto"/>
              <w:rPr>
                <w:rFonts w:hint="eastAsia" w:ascii="CESI仿宋-GB2312" w:hAnsi="CESI仿宋-GB2312" w:eastAsia="CESI仿宋-GB2312" w:cs="CESI仿宋-GB2312"/>
                <w:color w:val="auto"/>
                <w:sz w:val="28"/>
                <w:szCs w:val="28"/>
                <w:lang w:val="en-US" w:eastAsia="zh-CN"/>
              </w:rPr>
            </w:pPr>
          </w:p>
        </w:tc>
        <w:tc>
          <w:tcPr>
            <w:tcW w:w="911"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jc w:val="both"/>
              <w:textAlignment w:val="auto"/>
              <w:rPr>
                <w:rFonts w:hint="eastAsia" w:ascii="CESI仿宋-GB2312" w:hAnsi="CESI仿宋-GB2312" w:eastAsia="CESI仿宋-GB2312" w:cs="CESI仿宋-GB2312"/>
                <w:color w:val="auto"/>
                <w:sz w:val="28"/>
                <w:szCs w:val="28"/>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4" w:hRule="atLeast"/>
          <w:jc w:val="center"/>
        </w:trPr>
        <w:tc>
          <w:tcPr>
            <w:tcW w:w="1167"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560" w:firstLineChars="200"/>
              <w:jc w:val="center"/>
              <w:textAlignment w:val="auto"/>
              <w:rPr>
                <w:rFonts w:hint="eastAsia" w:ascii="CESI黑体-GB2312" w:hAnsi="CESI黑体-GB2312" w:eastAsia="CESI黑体-GB2312" w:cs="CESI黑体-GB2312"/>
                <w:color w:val="auto"/>
                <w:sz w:val="28"/>
                <w:szCs w:val="28"/>
                <w:lang w:val="en-US" w:eastAsia="zh-CN"/>
              </w:rPr>
            </w:pPr>
          </w:p>
        </w:tc>
        <w:tc>
          <w:tcPr>
            <w:tcW w:w="1524"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440" w:lineRule="exact"/>
              <w:jc w:val="both"/>
              <w:textAlignment w:val="auto"/>
              <w:rPr>
                <w:rFonts w:hint="eastAsia" w:ascii="CESI仿宋-GB2312" w:hAnsi="CESI仿宋-GB2312" w:eastAsia="CESI仿宋-GB2312" w:cs="CESI仿宋-GB2312"/>
                <w:color w:val="auto"/>
                <w:sz w:val="28"/>
                <w:szCs w:val="28"/>
                <w:lang w:val="en-US" w:eastAsia="zh-CN"/>
              </w:rPr>
            </w:pPr>
          </w:p>
        </w:tc>
        <w:tc>
          <w:tcPr>
            <w:tcW w:w="3643"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440" w:lineRule="exact"/>
              <w:jc w:val="both"/>
              <w:textAlignment w:val="auto"/>
              <w:rPr>
                <w:rFonts w:hint="eastAsia" w:ascii="CESI仿宋-GB2312" w:hAnsi="CESI仿宋-GB2312" w:eastAsia="CESI仿宋-GB2312" w:cs="CESI仿宋-GB2312"/>
                <w:color w:val="auto"/>
                <w:sz w:val="28"/>
                <w:szCs w:val="28"/>
                <w:lang w:val="en-US" w:eastAsia="zh-CN"/>
              </w:rPr>
            </w:pPr>
            <w:r>
              <w:rPr>
                <w:rFonts w:hint="eastAsia" w:ascii="CESI仿宋-GB2312" w:hAnsi="CESI仿宋-GB2312" w:eastAsia="CESI仿宋-GB2312" w:cs="CESI仿宋-GB2312"/>
                <w:color w:val="auto"/>
                <w:sz w:val="28"/>
                <w:szCs w:val="28"/>
                <w:lang w:val="en-US" w:eastAsia="zh-CN"/>
              </w:rPr>
              <w:t>30000人以上</w:t>
            </w:r>
          </w:p>
        </w:tc>
        <w:tc>
          <w:tcPr>
            <w:tcW w:w="613"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jc w:val="both"/>
              <w:textAlignment w:val="auto"/>
              <w:rPr>
                <w:rFonts w:hint="eastAsia" w:ascii="CESI仿宋-GB2312" w:hAnsi="CESI仿宋-GB2312" w:eastAsia="CESI仿宋-GB2312" w:cs="CESI仿宋-GB2312"/>
                <w:color w:val="auto"/>
                <w:sz w:val="28"/>
                <w:szCs w:val="28"/>
                <w:lang w:val="en-US" w:eastAsia="zh-CN"/>
              </w:rPr>
            </w:pPr>
          </w:p>
        </w:tc>
        <w:tc>
          <w:tcPr>
            <w:tcW w:w="739"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jc w:val="both"/>
              <w:textAlignment w:val="auto"/>
              <w:rPr>
                <w:rFonts w:hint="eastAsia" w:ascii="CESI仿宋-GB2312" w:hAnsi="CESI仿宋-GB2312" w:eastAsia="CESI仿宋-GB2312" w:cs="CESI仿宋-GB2312"/>
                <w:color w:val="auto"/>
                <w:sz w:val="28"/>
                <w:szCs w:val="28"/>
                <w:lang w:val="en-US" w:eastAsia="zh-CN"/>
              </w:rPr>
            </w:pPr>
          </w:p>
        </w:tc>
        <w:tc>
          <w:tcPr>
            <w:tcW w:w="911"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jc w:val="both"/>
              <w:textAlignment w:val="auto"/>
              <w:rPr>
                <w:rFonts w:hint="eastAsia" w:ascii="CESI仿宋-GB2312" w:hAnsi="CESI仿宋-GB2312" w:eastAsia="CESI仿宋-GB2312" w:cs="CESI仿宋-GB2312"/>
                <w:color w:val="auto"/>
                <w:sz w:val="28"/>
                <w:szCs w:val="28"/>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1" w:hRule="atLeast"/>
          <w:jc w:val="center"/>
        </w:trPr>
        <w:tc>
          <w:tcPr>
            <w:tcW w:w="1167"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560" w:firstLineChars="200"/>
              <w:jc w:val="center"/>
              <w:textAlignment w:val="auto"/>
              <w:rPr>
                <w:rFonts w:hint="eastAsia" w:ascii="CESI黑体-GB2312" w:hAnsi="CESI黑体-GB2312" w:eastAsia="CESI黑体-GB2312" w:cs="CESI黑体-GB2312"/>
                <w:color w:val="auto"/>
                <w:sz w:val="28"/>
                <w:szCs w:val="28"/>
                <w:lang w:val="en-US" w:eastAsia="zh-CN"/>
              </w:rPr>
            </w:pPr>
          </w:p>
        </w:tc>
        <w:tc>
          <w:tcPr>
            <w:tcW w:w="5167"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440" w:lineRule="exact"/>
              <w:jc w:val="both"/>
              <w:textAlignment w:val="auto"/>
              <w:rPr>
                <w:rFonts w:hint="eastAsia" w:ascii="CESI仿宋-GB2312" w:hAnsi="CESI仿宋-GB2312" w:eastAsia="CESI仿宋-GB2312" w:cs="CESI仿宋-GB2312"/>
                <w:color w:val="auto"/>
                <w:sz w:val="28"/>
                <w:szCs w:val="28"/>
                <w:lang w:val="en-US" w:eastAsia="zh-CN"/>
              </w:rPr>
            </w:pPr>
            <w:r>
              <w:rPr>
                <w:rFonts w:hint="eastAsia" w:ascii="CESI仿宋-GB2312" w:hAnsi="CESI仿宋-GB2312" w:eastAsia="CESI仿宋-GB2312" w:cs="CESI仿宋-GB2312"/>
                <w:color w:val="auto"/>
                <w:sz w:val="28"/>
                <w:szCs w:val="28"/>
                <w:lang w:val="en-US" w:eastAsia="zh-CN"/>
              </w:rPr>
              <w:t>演出相关参与单位无资质</w:t>
            </w:r>
          </w:p>
        </w:tc>
        <w:tc>
          <w:tcPr>
            <w:tcW w:w="613"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both"/>
              <w:textAlignment w:val="auto"/>
              <w:rPr>
                <w:rFonts w:hint="eastAsia" w:ascii="CESI仿宋-GB2312" w:hAnsi="CESI仿宋-GB2312" w:eastAsia="CESI仿宋-GB2312" w:cs="CESI仿宋-GB2312"/>
                <w:color w:val="auto"/>
                <w:sz w:val="28"/>
                <w:szCs w:val="28"/>
                <w:lang w:val="en-US" w:eastAsia="zh-CN"/>
              </w:rPr>
            </w:pPr>
            <w:r>
              <w:rPr>
                <w:rFonts w:hint="eastAsia" w:ascii="CESI仿宋-GB2312" w:hAnsi="CESI仿宋-GB2312" w:eastAsia="CESI仿宋-GB2312" w:cs="CESI仿宋-GB2312"/>
                <w:color w:val="auto"/>
                <w:sz w:val="28"/>
                <w:szCs w:val="28"/>
                <w:lang w:val="en-US" w:eastAsia="zh-CN"/>
              </w:rPr>
              <w:t>2</w:t>
            </w:r>
          </w:p>
        </w:tc>
        <w:tc>
          <w:tcPr>
            <w:tcW w:w="73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jc w:val="both"/>
              <w:textAlignment w:val="auto"/>
              <w:rPr>
                <w:rFonts w:hint="eastAsia" w:ascii="CESI仿宋-GB2312" w:hAnsi="CESI仿宋-GB2312" w:eastAsia="CESI仿宋-GB2312" w:cs="CESI仿宋-GB2312"/>
                <w:color w:val="auto"/>
                <w:sz w:val="28"/>
                <w:szCs w:val="28"/>
                <w:lang w:val="en-US" w:eastAsia="zh-CN"/>
              </w:rPr>
            </w:pPr>
          </w:p>
        </w:tc>
        <w:tc>
          <w:tcPr>
            <w:tcW w:w="91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jc w:val="both"/>
              <w:textAlignment w:val="auto"/>
              <w:rPr>
                <w:rFonts w:hint="eastAsia" w:ascii="CESI仿宋-GB2312" w:hAnsi="CESI仿宋-GB2312" w:eastAsia="CESI仿宋-GB2312" w:cs="CESI仿宋-GB2312"/>
                <w:color w:val="auto"/>
                <w:sz w:val="28"/>
                <w:szCs w:val="28"/>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1" w:hRule="atLeast"/>
          <w:jc w:val="center"/>
        </w:trPr>
        <w:tc>
          <w:tcPr>
            <w:tcW w:w="1167"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560" w:firstLineChars="200"/>
              <w:jc w:val="center"/>
              <w:textAlignment w:val="auto"/>
              <w:rPr>
                <w:rFonts w:hint="eastAsia" w:ascii="CESI黑体-GB2312" w:hAnsi="CESI黑体-GB2312" w:eastAsia="CESI黑体-GB2312" w:cs="CESI黑体-GB2312"/>
                <w:color w:val="auto"/>
                <w:sz w:val="28"/>
                <w:szCs w:val="28"/>
                <w:lang w:val="en-US" w:eastAsia="zh-CN"/>
              </w:rPr>
            </w:pPr>
          </w:p>
        </w:tc>
        <w:tc>
          <w:tcPr>
            <w:tcW w:w="5167"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440" w:lineRule="exact"/>
              <w:jc w:val="both"/>
              <w:textAlignment w:val="auto"/>
              <w:rPr>
                <w:rFonts w:hint="eastAsia" w:ascii="CESI仿宋-GB2312" w:hAnsi="CESI仿宋-GB2312" w:eastAsia="CESI仿宋-GB2312" w:cs="CESI仿宋-GB2312"/>
                <w:color w:val="auto"/>
                <w:sz w:val="28"/>
                <w:szCs w:val="28"/>
                <w:lang w:val="en-US" w:eastAsia="zh-CN"/>
              </w:rPr>
            </w:pPr>
            <w:r>
              <w:rPr>
                <w:rFonts w:hint="eastAsia" w:ascii="CESI仿宋-GB2312" w:hAnsi="CESI仿宋-GB2312" w:eastAsia="CESI仿宋-GB2312" w:cs="CESI仿宋-GB2312"/>
                <w:color w:val="auto"/>
                <w:sz w:val="28"/>
                <w:szCs w:val="28"/>
                <w:lang w:val="en-US" w:eastAsia="zh-CN"/>
              </w:rPr>
              <w:t>活动场地内观众集中造成拥挤</w:t>
            </w:r>
          </w:p>
        </w:tc>
        <w:tc>
          <w:tcPr>
            <w:tcW w:w="613"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both"/>
              <w:textAlignment w:val="auto"/>
              <w:rPr>
                <w:rFonts w:hint="eastAsia" w:ascii="CESI仿宋-GB2312" w:hAnsi="CESI仿宋-GB2312" w:eastAsia="CESI仿宋-GB2312" w:cs="CESI仿宋-GB2312"/>
                <w:color w:val="auto"/>
                <w:sz w:val="28"/>
                <w:szCs w:val="28"/>
                <w:lang w:val="en-US" w:eastAsia="zh-CN"/>
              </w:rPr>
            </w:pPr>
            <w:r>
              <w:rPr>
                <w:rFonts w:hint="eastAsia" w:ascii="CESI仿宋-GB2312" w:hAnsi="CESI仿宋-GB2312" w:eastAsia="CESI仿宋-GB2312" w:cs="CESI仿宋-GB2312"/>
                <w:color w:val="auto"/>
                <w:sz w:val="28"/>
                <w:szCs w:val="28"/>
                <w:lang w:val="en-US" w:eastAsia="zh-CN"/>
              </w:rPr>
              <w:t>2</w:t>
            </w:r>
          </w:p>
        </w:tc>
        <w:tc>
          <w:tcPr>
            <w:tcW w:w="73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jc w:val="both"/>
              <w:textAlignment w:val="auto"/>
              <w:rPr>
                <w:rFonts w:hint="eastAsia" w:ascii="CESI仿宋-GB2312" w:hAnsi="CESI仿宋-GB2312" w:eastAsia="CESI仿宋-GB2312" w:cs="CESI仿宋-GB2312"/>
                <w:color w:val="auto"/>
                <w:sz w:val="28"/>
                <w:szCs w:val="28"/>
                <w:lang w:val="en-US" w:eastAsia="zh-CN"/>
              </w:rPr>
            </w:pPr>
          </w:p>
        </w:tc>
        <w:tc>
          <w:tcPr>
            <w:tcW w:w="91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jc w:val="both"/>
              <w:textAlignment w:val="auto"/>
              <w:rPr>
                <w:rFonts w:hint="eastAsia" w:ascii="CESI仿宋-GB2312" w:hAnsi="CESI仿宋-GB2312" w:eastAsia="CESI仿宋-GB2312" w:cs="CESI仿宋-GB2312"/>
                <w:color w:val="auto"/>
                <w:sz w:val="28"/>
                <w:szCs w:val="28"/>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1" w:hRule="atLeast"/>
          <w:jc w:val="center"/>
        </w:trPr>
        <w:tc>
          <w:tcPr>
            <w:tcW w:w="1167"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560" w:firstLineChars="200"/>
              <w:jc w:val="center"/>
              <w:textAlignment w:val="auto"/>
              <w:rPr>
                <w:rFonts w:hint="eastAsia" w:ascii="CESI黑体-GB2312" w:hAnsi="CESI黑体-GB2312" w:eastAsia="CESI黑体-GB2312" w:cs="CESI黑体-GB2312"/>
                <w:color w:val="auto"/>
                <w:sz w:val="28"/>
                <w:szCs w:val="28"/>
                <w:lang w:val="en-US" w:eastAsia="zh-CN"/>
              </w:rPr>
            </w:pPr>
          </w:p>
        </w:tc>
        <w:tc>
          <w:tcPr>
            <w:tcW w:w="5167"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440" w:lineRule="exact"/>
              <w:jc w:val="both"/>
              <w:textAlignment w:val="auto"/>
              <w:rPr>
                <w:rFonts w:hint="eastAsia" w:ascii="CESI仿宋-GB2312" w:hAnsi="CESI仿宋-GB2312" w:eastAsia="CESI仿宋-GB2312" w:cs="CESI仿宋-GB2312"/>
                <w:color w:val="auto"/>
                <w:sz w:val="28"/>
                <w:szCs w:val="28"/>
                <w:lang w:val="en-US" w:eastAsia="zh-CN"/>
              </w:rPr>
            </w:pPr>
            <w:r>
              <w:rPr>
                <w:rFonts w:hint="eastAsia" w:ascii="CESI仿宋-GB2312" w:hAnsi="CESI仿宋-GB2312" w:eastAsia="CESI仿宋-GB2312" w:cs="CESI仿宋-GB2312"/>
                <w:color w:val="auto"/>
                <w:sz w:val="28"/>
                <w:szCs w:val="28"/>
                <w:lang w:val="en-US" w:eastAsia="zh-CN"/>
              </w:rPr>
              <w:t>演出活动场地周边人员聚集</w:t>
            </w:r>
          </w:p>
        </w:tc>
        <w:tc>
          <w:tcPr>
            <w:tcW w:w="613"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both"/>
              <w:textAlignment w:val="auto"/>
              <w:rPr>
                <w:rFonts w:hint="eastAsia" w:ascii="CESI仿宋-GB2312" w:hAnsi="CESI仿宋-GB2312" w:eastAsia="CESI仿宋-GB2312" w:cs="CESI仿宋-GB2312"/>
                <w:color w:val="auto"/>
                <w:sz w:val="28"/>
                <w:szCs w:val="28"/>
                <w:lang w:val="en-US" w:eastAsia="zh-CN"/>
              </w:rPr>
            </w:pPr>
            <w:r>
              <w:rPr>
                <w:rFonts w:hint="eastAsia" w:ascii="CESI仿宋-GB2312" w:hAnsi="CESI仿宋-GB2312" w:eastAsia="CESI仿宋-GB2312" w:cs="CESI仿宋-GB2312"/>
                <w:color w:val="auto"/>
                <w:sz w:val="28"/>
                <w:szCs w:val="28"/>
                <w:lang w:val="en-US" w:eastAsia="zh-CN"/>
              </w:rPr>
              <w:t>2</w:t>
            </w:r>
          </w:p>
        </w:tc>
        <w:tc>
          <w:tcPr>
            <w:tcW w:w="73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jc w:val="both"/>
              <w:textAlignment w:val="auto"/>
              <w:rPr>
                <w:rFonts w:hint="eastAsia" w:ascii="CESI仿宋-GB2312" w:hAnsi="CESI仿宋-GB2312" w:eastAsia="CESI仿宋-GB2312" w:cs="CESI仿宋-GB2312"/>
                <w:color w:val="auto"/>
                <w:sz w:val="28"/>
                <w:szCs w:val="28"/>
                <w:lang w:val="en-US" w:eastAsia="zh-CN"/>
              </w:rPr>
            </w:pPr>
          </w:p>
        </w:tc>
        <w:tc>
          <w:tcPr>
            <w:tcW w:w="91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jc w:val="both"/>
              <w:textAlignment w:val="auto"/>
              <w:rPr>
                <w:rFonts w:hint="eastAsia" w:ascii="CESI仿宋-GB2312" w:hAnsi="CESI仿宋-GB2312" w:eastAsia="CESI仿宋-GB2312" w:cs="CESI仿宋-GB2312"/>
                <w:color w:val="auto"/>
                <w:sz w:val="28"/>
                <w:szCs w:val="28"/>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1" w:hRule="atLeast"/>
          <w:jc w:val="center"/>
        </w:trPr>
        <w:tc>
          <w:tcPr>
            <w:tcW w:w="1167"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560" w:firstLineChars="200"/>
              <w:jc w:val="center"/>
              <w:textAlignment w:val="auto"/>
              <w:rPr>
                <w:rFonts w:hint="eastAsia" w:ascii="CESI黑体-GB2312" w:hAnsi="CESI黑体-GB2312" w:eastAsia="CESI黑体-GB2312" w:cs="CESI黑体-GB2312"/>
                <w:color w:val="auto"/>
                <w:sz w:val="28"/>
                <w:szCs w:val="28"/>
                <w:lang w:val="en-US" w:eastAsia="zh-CN"/>
              </w:rPr>
            </w:pPr>
          </w:p>
        </w:tc>
        <w:tc>
          <w:tcPr>
            <w:tcW w:w="5167"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440" w:lineRule="exact"/>
              <w:jc w:val="both"/>
              <w:textAlignment w:val="auto"/>
              <w:rPr>
                <w:rFonts w:hint="eastAsia" w:ascii="CESI仿宋-GB2312" w:hAnsi="CESI仿宋-GB2312" w:eastAsia="CESI仿宋-GB2312" w:cs="CESI仿宋-GB2312"/>
                <w:color w:val="auto"/>
                <w:sz w:val="28"/>
                <w:szCs w:val="28"/>
                <w:lang w:val="en-US" w:eastAsia="zh-CN"/>
              </w:rPr>
            </w:pPr>
            <w:r>
              <w:rPr>
                <w:rFonts w:hint="eastAsia" w:ascii="CESI仿宋-GB2312" w:hAnsi="CESI仿宋-GB2312" w:eastAsia="CESI仿宋-GB2312" w:cs="CESI仿宋-GB2312"/>
                <w:color w:val="auto"/>
                <w:sz w:val="28"/>
                <w:szCs w:val="28"/>
                <w:lang w:val="en-US" w:eastAsia="zh-CN"/>
              </w:rPr>
              <w:t>观众之间发生冲突</w:t>
            </w:r>
          </w:p>
        </w:tc>
        <w:tc>
          <w:tcPr>
            <w:tcW w:w="613"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both"/>
              <w:textAlignment w:val="auto"/>
              <w:rPr>
                <w:rFonts w:hint="eastAsia" w:ascii="CESI仿宋-GB2312" w:hAnsi="CESI仿宋-GB2312" w:eastAsia="CESI仿宋-GB2312" w:cs="CESI仿宋-GB2312"/>
                <w:color w:val="auto"/>
                <w:sz w:val="28"/>
                <w:szCs w:val="28"/>
                <w:lang w:val="en-US" w:eastAsia="zh-CN"/>
              </w:rPr>
            </w:pPr>
            <w:r>
              <w:rPr>
                <w:rFonts w:hint="eastAsia" w:ascii="CESI仿宋-GB2312" w:hAnsi="CESI仿宋-GB2312" w:eastAsia="CESI仿宋-GB2312" w:cs="CESI仿宋-GB2312"/>
                <w:color w:val="auto"/>
                <w:sz w:val="28"/>
                <w:szCs w:val="28"/>
                <w:lang w:val="en-US" w:eastAsia="zh-CN"/>
              </w:rPr>
              <w:t>2</w:t>
            </w:r>
          </w:p>
        </w:tc>
        <w:tc>
          <w:tcPr>
            <w:tcW w:w="73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jc w:val="both"/>
              <w:textAlignment w:val="auto"/>
              <w:rPr>
                <w:rFonts w:hint="eastAsia" w:ascii="CESI仿宋-GB2312" w:hAnsi="CESI仿宋-GB2312" w:eastAsia="CESI仿宋-GB2312" w:cs="CESI仿宋-GB2312"/>
                <w:color w:val="auto"/>
                <w:sz w:val="28"/>
                <w:szCs w:val="28"/>
                <w:lang w:val="en-US" w:eastAsia="zh-CN"/>
              </w:rPr>
            </w:pPr>
          </w:p>
        </w:tc>
        <w:tc>
          <w:tcPr>
            <w:tcW w:w="91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jc w:val="both"/>
              <w:textAlignment w:val="auto"/>
              <w:rPr>
                <w:rFonts w:hint="eastAsia" w:ascii="CESI仿宋-GB2312" w:hAnsi="CESI仿宋-GB2312" w:eastAsia="CESI仿宋-GB2312" w:cs="CESI仿宋-GB2312"/>
                <w:color w:val="auto"/>
                <w:sz w:val="28"/>
                <w:szCs w:val="28"/>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1" w:hRule="atLeast"/>
          <w:jc w:val="center"/>
        </w:trPr>
        <w:tc>
          <w:tcPr>
            <w:tcW w:w="1167"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560" w:firstLineChars="200"/>
              <w:jc w:val="center"/>
              <w:textAlignment w:val="auto"/>
              <w:rPr>
                <w:rFonts w:hint="eastAsia" w:ascii="CESI黑体-GB2312" w:hAnsi="CESI黑体-GB2312" w:eastAsia="CESI黑体-GB2312" w:cs="CESI黑体-GB2312"/>
                <w:color w:val="auto"/>
                <w:sz w:val="28"/>
                <w:szCs w:val="28"/>
                <w:lang w:val="en-US" w:eastAsia="zh-CN"/>
              </w:rPr>
            </w:pPr>
          </w:p>
        </w:tc>
        <w:tc>
          <w:tcPr>
            <w:tcW w:w="5167"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440" w:lineRule="exact"/>
              <w:jc w:val="both"/>
              <w:textAlignment w:val="auto"/>
              <w:rPr>
                <w:rFonts w:hint="eastAsia" w:ascii="CESI仿宋-GB2312" w:hAnsi="CESI仿宋-GB2312" w:eastAsia="CESI仿宋-GB2312" w:cs="CESI仿宋-GB2312"/>
                <w:color w:val="auto"/>
                <w:sz w:val="28"/>
                <w:szCs w:val="28"/>
                <w:lang w:val="en-US" w:eastAsia="zh-CN"/>
              </w:rPr>
            </w:pPr>
            <w:r>
              <w:rPr>
                <w:rFonts w:hint="eastAsia" w:ascii="CESI仿宋-GB2312" w:hAnsi="CESI仿宋-GB2312" w:eastAsia="CESI仿宋-GB2312" w:cs="CESI仿宋-GB2312"/>
                <w:color w:val="auto"/>
                <w:sz w:val="28"/>
                <w:szCs w:val="28"/>
                <w:lang w:val="en-US" w:eastAsia="zh-CN"/>
              </w:rPr>
              <w:t>场外出现群体偷盗及哄抢他人财物事件</w:t>
            </w:r>
          </w:p>
        </w:tc>
        <w:tc>
          <w:tcPr>
            <w:tcW w:w="613"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both"/>
              <w:textAlignment w:val="auto"/>
              <w:rPr>
                <w:rFonts w:hint="eastAsia" w:ascii="CESI仿宋-GB2312" w:hAnsi="CESI仿宋-GB2312" w:eastAsia="CESI仿宋-GB2312" w:cs="CESI仿宋-GB2312"/>
                <w:color w:val="auto"/>
                <w:sz w:val="28"/>
                <w:szCs w:val="28"/>
                <w:lang w:val="en-US" w:eastAsia="zh-CN"/>
              </w:rPr>
            </w:pPr>
            <w:r>
              <w:rPr>
                <w:rFonts w:hint="eastAsia" w:ascii="CESI仿宋-GB2312" w:hAnsi="CESI仿宋-GB2312" w:eastAsia="CESI仿宋-GB2312" w:cs="CESI仿宋-GB2312"/>
                <w:color w:val="auto"/>
                <w:sz w:val="28"/>
                <w:szCs w:val="28"/>
                <w:lang w:val="en-US" w:eastAsia="zh-CN"/>
              </w:rPr>
              <w:t>2</w:t>
            </w:r>
          </w:p>
        </w:tc>
        <w:tc>
          <w:tcPr>
            <w:tcW w:w="73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jc w:val="both"/>
              <w:textAlignment w:val="auto"/>
              <w:rPr>
                <w:rFonts w:hint="eastAsia" w:ascii="CESI仿宋-GB2312" w:hAnsi="CESI仿宋-GB2312" w:eastAsia="CESI仿宋-GB2312" w:cs="CESI仿宋-GB2312"/>
                <w:color w:val="auto"/>
                <w:sz w:val="28"/>
                <w:szCs w:val="28"/>
                <w:lang w:val="en-US" w:eastAsia="zh-CN"/>
              </w:rPr>
            </w:pPr>
          </w:p>
        </w:tc>
        <w:tc>
          <w:tcPr>
            <w:tcW w:w="91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jc w:val="both"/>
              <w:textAlignment w:val="auto"/>
              <w:rPr>
                <w:rFonts w:hint="eastAsia" w:ascii="CESI仿宋-GB2312" w:hAnsi="CESI仿宋-GB2312" w:eastAsia="CESI仿宋-GB2312" w:cs="CESI仿宋-GB2312"/>
                <w:color w:val="auto"/>
                <w:sz w:val="28"/>
                <w:szCs w:val="28"/>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1" w:hRule="atLeast"/>
          <w:jc w:val="center"/>
        </w:trPr>
        <w:tc>
          <w:tcPr>
            <w:tcW w:w="1167"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560" w:firstLineChars="200"/>
              <w:jc w:val="center"/>
              <w:textAlignment w:val="auto"/>
              <w:rPr>
                <w:rFonts w:hint="eastAsia" w:ascii="CESI黑体-GB2312" w:hAnsi="CESI黑体-GB2312" w:eastAsia="CESI黑体-GB2312" w:cs="CESI黑体-GB2312"/>
                <w:color w:val="auto"/>
                <w:sz w:val="28"/>
                <w:szCs w:val="28"/>
                <w:lang w:val="en-US" w:eastAsia="zh-CN"/>
              </w:rPr>
            </w:pPr>
          </w:p>
        </w:tc>
        <w:tc>
          <w:tcPr>
            <w:tcW w:w="5167"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440" w:lineRule="exact"/>
              <w:jc w:val="both"/>
              <w:textAlignment w:val="auto"/>
              <w:rPr>
                <w:rFonts w:hint="eastAsia" w:ascii="CESI仿宋-GB2312" w:hAnsi="CESI仿宋-GB2312" w:eastAsia="CESI仿宋-GB2312" w:cs="CESI仿宋-GB2312"/>
                <w:color w:val="auto"/>
                <w:sz w:val="28"/>
                <w:szCs w:val="28"/>
                <w:lang w:val="en-US" w:eastAsia="zh-CN"/>
              </w:rPr>
            </w:pPr>
            <w:r>
              <w:rPr>
                <w:rFonts w:hint="eastAsia" w:ascii="CESI仿宋-GB2312" w:hAnsi="CESI仿宋-GB2312" w:eastAsia="CESI仿宋-GB2312" w:cs="CESI仿宋-GB2312"/>
                <w:color w:val="auto"/>
                <w:sz w:val="28"/>
                <w:szCs w:val="28"/>
                <w:lang w:val="en-US" w:eastAsia="zh-CN"/>
              </w:rPr>
              <w:t>不法分子涉恐涉暴人员扰乱现场秩序</w:t>
            </w:r>
          </w:p>
        </w:tc>
        <w:tc>
          <w:tcPr>
            <w:tcW w:w="613"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both"/>
              <w:textAlignment w:val="auto"/>
              <w:rPr>
                <w:rFonts w:hint="eastAsia" w:ascii="CESI仿宋-GB2312" w:hAnsi="CESI仿宋-GB2312" w:eastAsia="CESI仿宋-GB2312" w:cs="CESI仿宋-GB2312"/>
                <w:color w:val="auto"/>
                <w:sz w:val="28"/>
                <w:szCs w:val="28"/>
                <w:lang w:val="en-US" w:eastAsia="zh-CN"/>
              </w:rPr>
            </w:pPr>
            <w:r>
              <w:rPr>
                <w:rFonts w:hint="eastAsia" w:ascii="CESI仿宋-GB2312" w:hAnsi="CESI仿宋-GB2312" w:eastAsia="CESI仿宋-GB2312" w:cs="CESI仿宋-GB2312"/>
                <w:color w:val="auto"/>
                <w:sz w:val="28"/>
                <w:szCs w:val="28"/>
                <w:lang w:val="en-US" w:eastAsia="zh-CN"/>
              </w:rPr>
              <w:t>2</w:t>
            </w:r>
          </w:p>
        </w:tc>
        <w:tc>
          <w:tcPr>
            <w:tcW w:w="73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jc w:val="both"/>
              <w:textAlignment w:val="auto"/>
              <w:rPr>
                <w:rFonts w:hint="eastAsia" w:ascii="CESI仿宋-GB2312" w:hAnsi="CESI仿宋-GB2312" w:eastAsia="CESI仿宋-GB2312" w:cs="CESI仿宋-GB2312"/>
                <w:color w:val="auto"/>
                <w:sz w:val="28"/>
                <w:szCs w:val="28"/>
                <w:lang w:val="en-US" w:eastAsia="zh-CN"/>
              </w:rPr>
            </w:pPr>
          </w:p>
        </w:tc>
        <w:tc>
          <w:tcPr>
            <w:tcW w:w="91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jc w:val="both"/>
              <w:textAlignment w:val="auto"/>
              <w:rPr>
                <w:rFonts w:hint="eastAsia" w:ascii="CESI仿宋-GB2312" w:hAnsi="CESI仿宋-GB2312" w:eastAsia="CESI仿宋-GB2312" w:cs="CESI仿宋-GB2312"/>
                <w:color w:val="auto"/>
                <w:sz w:val="28"/>
                <w:szCs w:val="28"/>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1" w:hRule="atLeast"/>
          <w:jc w:val="center"/>
        </w:trPr>
        <w:tc>
          <w:tcPr>
            <w:tcW w:w="1167"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560" w:firstLineChars="200"/>
              <w:jc w:val="center"/>
              <w:textAlignment w:val="auto"/>
              <w:rPr>
                <w:rFonts w:hint="eastAsia" w:ascii="CESI黑体-GB2312" w:hAnsi="CESI黑体-GB2312" w:eastAsia="CESI黑体-GB2312" w:cs="CESI黑体-GB2312"/>
                <w:color w:val="auto"/>
                <w:sz w:val="28"/>
                <w:szCs w:val="28"/>
                <w:lang w:val="en-US" w:eastAsia="zh-CN"/>
              </w:rPr>
            </w:pPr>
          </w:p>
        </w:tc>
        <w:tc>
          <w:tcPr>
            <w:tcW w:w="5167"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440" w:lineRule="exact"/>
              <w:jc w:val="both"/>
              <w:textAlignment w:val="auto"/>
              <w:rPr>
                <w:rFonts w:hint="eastAsia" w:ascii="CESI仿宋-GB2312" w:hAnsi="CESI仿宋-GB2312" w:eastAsia="CESI仿宋-GB2312" w:cs="CESI仿宋-GB2312"/>
                <w:color w:val="auto"/>
                <w:sz w:val="28"/>
                <w:szCs w:val="28"/>
                <w:lang w:val="en-US" w:eastAsia="zh-CN"/>
              </w:rPr>
            </w:pPr>
            <w:r>
              <w:rPr>
                <w:rFonts w:hint="eastAsia" w:ascii="CESI仿宋-GB2312" w:hAnsi="CESI仿宋-GB2312" w:eastAsia="CESI仿宋-GB2312" w:cs="CESI仿宋-GB2312"/>
                <w:color w:val="auto"/>
                <w:sz w:val="28"/>
                <w:szCs w:val="28"/>
                <w:lang w:val="en-US" w:eastAsia="zh-CN"/>
              </w:rPr>
              <w:t>安保人员暴力言行导致与观众冲突</w:t>
            </w:r>
          </w:p>
        </w:tc>
        <w:tc>
          <w:tcPr>
            <w:tcW w:w="613"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both"/>
              <w:textAlignment w:val="auto"/>
              <w:rPr>
                <w:rFonts w:hint="eastAsia" w:ascii="CESI仿宋-GB2312" w:hAnsi="CESI仿宋-GB2312" w:eastAsia="CESI仿宋-GB2312" w:cs="CESI仿宋-GB2312"/>
                <w:color w:val="auto"/>
                <w:sz w:val="28"/>
                <w:szCs w:val="28"/>
                <w:lang w:val="en-US" w:eastAsia="zh-CN"/>
              </w:rPr>
            </w:pPr>
            <w:r>
              <w:rPr>
                <w:rFonts w:hint="eastAsia" w:ascii="CESI仿宋-GB2312" w:hAnsi="CESI仿宋-GB2312" w:eastAsia="CESI仿宋-GB2312" w:cs="CESI仿宋-GB2312"/>
                <w:color w:val="auto"/>
                <w:sz w:val="28"/>
                <w:szCs w:val="28"/>
                <w:lang w:val="en-US" w:eastAsia="zh-CN"/>
              </w:rPr>
              <w:t>2</w:t>
            </w:r>
          </w:p>
        </w:tc>
        <w:tc>
          <w:tcPr>
            <w:tcW w:w="73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jc w:val="both"/>
              <w:textAlignment w:val="auto"/>
              <w:rPr>
                <w:rFonts w:hint="eastAsia" w:ascii="CESI仿宋-GB2312" w:hAnsi="CESI仿宋-GB2312" w:eastAsia="CESI仿宋-GB2312" w:cs="CESI仿宋-GB2312"/>
                <w:color w:val="auto"/>
                <w:sz w:val="28"/>
                <w:szCs w:val="28"/>
                <w:lang w:val="en-US" w:eastAsia="zh-CN"/>
              </w:rPr>
            </w:pPr>
          </w:p>
        </w:tc>
        <w:tc>
          <w:tcPr>
            <w:tcW w:w="91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jc w:val="both"/>
              <w:textAlignment w:val="auto"/>
              <w:rPr>
                <w:rFonts w:hint="eastAsia" w:ascii="CESI仿宋-GB2312" w:hAnsi="CESI仿宋-GB2312" w:eastAsia="CESI仿宋-GB2312" w:cs="CESI仿宋-GB2312"/>
                <w:color w:val="auto"/>
                <w:sz w:val="28"/>
                <w:szCs w:val="28"/>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1" w:hRule="atLeast"/>
          <w:jc w:val="center"/>
        </w:trPr>
        <w:tc>
          <w:tcPr>
            <w:tcW w:w="1167"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560" w:firstLineChars="200"/>
              <w:jc w:val="center"/>
              <w:textAlignment w:val="auto"/>
              <w:rPr>
                <w:rFonts w:hint="eastAsia" w:ascii="CESI黑体-GB2312" w:hAnsi="CESI黑体-GB2312" w:eastAsia="CESI黑体-GB2312" w:cs="CESI黑体-GB2312"/>
                <w:color w:val="auto"/>
                <w:sz w:val="28"/>
                <w:szCs w:val="28"/>
                <w:lang w:val="en-US" w:eastAsia="zh-CN"/>
              </w:rPr>
            </w:pPr>
          </w:p>
        </w:tc>
        <w:tc>
          <w:tcPr>
            <w:tcW w:w="5167"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440" w:lineRule="exact"/>
              <w:jc w:val="both"/>
              <w:textAlignment w:val="auto"/>
              <w:rPr>
                <w:rFonts w:hint="eastAsia" w:ascii="CESI仿宋-GB2312" w:hAnsi="CESI仿宋-GB2312" w:eastAsia="CESI仿宋-GB2312" w:cs="CESI仿宋-GB2312"/>
                <w:color w:val="auto"/>
                <w:sz w:val="28"/>
                <w:szCs w:val="28"/>
                <w:lang w:val="en-US" w:eastAsia="zh-CN"/>
              </w:rPr>
            </w:pPr>
            <w:r>
              <w:rPr>
                <w:rFonts w:hint="eastAsia" w:ascii="CESI仿宋-GB2312" w:hAnsi="CESI仿宋-GB2312" w:eastAsia="CESI仿宋-GB2312" w:cs="CESI仿宋-GB2312"/>
                <w:color w:val="auto"/>
                <w:sz w:val="28"/>
                <w:szCs w:val="28"/>
                <w:lang w:val="en-US" w:eastAsia="zh-CN"/>
              </w:rPr>
              <w:t>临时搭建过程出现意外事故</w:t>
            </w:r>
          </w:p>
        </w:tc>
        <w:tc>
          <w:tcPr>
            <w:tcW w:w="613"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both"/>
              <w:textAlignment w:val="auto"/>
              <w:rPr>
                <w:rFonts w:hint="eastAsia" w:ascii="CESI仿宋-GB2312" w:hAnsi="CESI仿宋-GB2312" w:eastAsia="CESI仿宋-GB2312" w:cs="CESI仿宋-GB2312"/>
                <w:color w:val="auto"/>
                <w:sz w:val="28"/>
                <w:szCs w:val="28"/>
                <w:lang w:val="en-US" w:eastAsia="zh-CN"/>
              </w:rPr>
            </w:pPr>
            <w:r>
              <w:rPr>
                <w:rFonts w:hint="eastAsia" w:ascii="CESI仿宋-GB2312" w:hAnsi="CESI仿宋-GB2312" w:eastAsia="CESI仿宋-GB2312" w:cs="CESI仿宋-GB2312"/>
                <w:color w:val="auto"/>
                <w:sz w:val="28"/>
                <w:szCs w:val="28"/>
                <w:lang w:val="en-US" w:eastAsia="zh-CN"/>
              </w:rPr>
              <w:t>2</w:t>
            </w:r>
          </w:p>
        </w:tc>
        <w:tc>
          <w:tcPr>
            <w:tcW w:w="73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jc w:val="both"/>
              <w:textAlignment w:val="auto"/>
              <w:rPr>
                <w:rFonts w:hint="eastAsia" w:ascii="CESI仿宋-GB2312" w:hAnsi="CESI仿宋-GB2312" w:eastAsia="CESI仿宋-GB2312" w:cs="CESI仿宋-GB2312"/>
                <w:color w:val="auto"/>
                <w:sz w:val="28"/>
                <w:szCs w:val="28"/>
                <w:lang w:val="en-US" w:eastAsia="zh-CN"/>
              </w:rPr>
            </w:pPr>
          </w:p>
        </w:tc>
        <w:tc>
          <w:tcPr>
            <w:tcW w:w="91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jc w:val="both"/>
              <w:textAlignment w:val="auto"/>
              <w:rPr>
                <w:rFonts w:hint="eastAsia" w:ascii="CESI仿宋-GB2312" w:hAnsi="CESI仿宋-GB2312" w:eastAsia="CESI仿宋-GB2312" w:cs="CESI仿宋-GB2312"/>
                <w:color w:val="auto"/>
                <w:sz w:val="28"/>
                <w:szCs w:val="28"/>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1" w:hRule="atLeast"/>
          <w:jc w:val="center"/>
        </w:trPr>
        <w:tc>
          <w:tcPr>
            <w:tcW w:w="1167"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560" w:firstLineChars="200"/>
              <w:jc w:val="center"/>
              <w:textAlignment w:val="auto"/>
              <w:rPr>
                <w:rFonts w:hint="eastAsia" w:ascii="CESI黑体-GB2312" w:hAnsi="CESI黑体-GB2312" w:eastAsia="CESI黑体-GB2312" w:cs="CESI黑体-GB2312"/>
                <w:color w:val="auto"/>
                <w:sz w:val="28"/>
                <w:szCs w:val="28"/>
                <w:lang w:val="en-US" w:eastAsia="zh-CN"/>
              </w:rPr>
            </w:pPr>
          </w:p>
        </w:tc>
        <w:tc>
          <w:tcPr>
            <w:tcW w:w="5167"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440" w:lineRule="exact"/>
              <w:jc w:val="both"/>
              <w:textAlignment w:val="auto"/>
              <w:rPr>
                <w:rFonts w:hint="eastAsia" w:ascii="CESI仿宋-GB2312" w:hAnsi="CESI仿宋-GB2312" w:eastAsia="CESI仿宋-GB2312" w:cs="CESI仿宋-GB2312"/>
                <w:color w:val="auto"/>
                <w:sz w:val="28"/>
                <w:szCs w:val="28"/>
                <w:lang w:val="en-US" w:eastAsia="zh-CN"/>
              </w:rPr>
            </w:pPr>
            <w:r>
              <w:rPr>
                <w:rFonts w:hint="eastAsia" w:ascii="CESI仿宋-GB2312" w:hAnsi="CESI仿宋-GB2312" w:eastAsia="CESI仿宋-GB2312" w:cs="CESI仿宋-GB2312"/>
                <w:color w:val="auto"/>
                <w:sz w:val="28"/>
                <w:szCs w:val="28"/>
                <w:lang w:val="en-US" w:eastAsia="zh-CN"/>
              </w:rPr>
              <w:t>场外观众发生重大交通事故</w:t>
            </w:r>
          </w:p>
        </w:tc>
        <w:tc>
          <w:tcPr>
            <w:tcW w:w="613"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both"/>
              <w:textAlignment w:val="auto"/>
              <w:rPr>
                <w:rFonts w:hint="eastAsia" w:ascii="CESI仿宋-GB2312" w:hAnsi="CESI仿宋-GB2312" w:eastAsia="CESI仿宋-GB2312" w:cs="CESI仿宋-GB2312"/>
                <w:color w:val="auto"/>
                <w:sz w:val="28"/>
                <w:szCs w:val="28"/>
                <w:lang w:val="en-US" w:eastAsia="zh-CN"/>
              </w:rPr>
            </w:pPr>
            <w:r>
              <w:rPr>
                <w:rFonts w:hint="eastAsia" w:ascii="CESI仿宋-GB2312" w:hAnsi="CESI仿宋-GB2312" w:eastAsia="CESI仿宋-GB2312" w:cs="CESI仿宋-GB2312"/>
                <w:color w:val="auto"/>
                <w:sz w:val="28"/>
                <w:szCs w:val="28"/>
                <w:lang w:val="en-US" w:eastAsia="zh-CN"/>
              </w:rPr>
              <w:t>2</w:t>
            </w:r>
          </w:p>
        </w:tc>
        <w:tc>
          <w:tcPr>
            <w:tcW w:w="73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jc w:val="both"/>
              <w:textAlignment w:val="auto"/>
              <w:rPr>
                <w:rFonts w:hint="eastAsia" w:ascii="CESI仿宋-GB2312" w:hAnsi="CESI仿宋-GB2312" w:eastAsia="CESI仿宋-GB2312" w:cs="CESI仿宋-GB2312"/>
                <w:color w:val="auto"/>
                <w:sz w:val="28"/>
                <w:szCs w:val="28"/>
                <w:lang w:val="en-US" w:eastAsia="zh-CN"/>
              </w:rPr>
            </w:pPr>
          </w:p>
        </w:tc>
        <w:tc>
          <w:tcPr>
            <w:tcW w:w="91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jc w:val="both"/>
              <w:textAlignment w:val="auto"/>
              <w:rPr>
                <w:rFonts w:hint="eastAsia" w:ascii="CESI仿宋-GB2312" w:hAnsi="CESI仿宋-GB2312" w:eastAsia="CESI仿宋-GB2312" w:cs="CESI仿宋-GB2312"/>
                <w:color w:val="auto"/>
                <w:sz w:val="28"/>
                <w:szCs w:val="28"/>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1" w:hRule="atLeast"/>
          <w:jc w:val="center"/>
        </w:trPr>
        <w:tc>
          <w:tcPr>
            <w:tcW w:w="1167"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560" w:firstLineChars="200"/>
              <w:jc w:val="center"/>
              <w:textAlignment w:val="auto"/>
              <w:rPr>
                <w:rFonts w:hint="eastAsia" w:ascii="CESI黑体-GB2312" w:hAnsi="CESI黑体-GB2312" w:eastAsia="CESI黑体-GB2312" w:cs="CESI黑体-GB2312"/>
                <w:color w:val="auto"/>
                <w:sz w:val="28"/>
                <w:szCs w:val="28"/>
                <w:lang w:val="en-US" w:eastAsia="zh-CN"/>
              </w:rPr>
            </w:pPr>
          </w:p>
        </w:tc>
        <w:tc>
          <w:tcPr>
            <w:tcW w:w="5167"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440" w:lineRule="exact"/>
              <w:jc w:val="both"/>
              <w:textAlignment w:val="auto"/>
              <w:rPr>
                <w:rFonts w:hint="eastAsia" w:ascii="CESI仿宋-GB2312" w:hAnsi="CESI仿宋-GB2312" w:eastAsia="CESI仿宋-GB2312" w:cs="CESI仿宋-GB2312"/>
                <w:color w:val="auto"/>
                <w:sz w:val="28"/>
                <w:szCs w:val="28"/>
                <w:lang w:val="en-US" w:eastAsia="zh-CN"/>
              </w:rPr>
            </w:pPr>
            <w:r>
              <w:rPr>
                <w:rFonts w:hint="eastAsia" w:ascii="CESI仿宋-GB2312" w:hAnsi="CESI仿宋-GB2312" w:eastAsia="CESI仿宋-GB2312" w:cs="CESI仿宋-GB2312"/>
                <w:color w:val="auto"/>
                <w:sz w:val="28"/>
                <w:szCs w:val="28"/>
                <w:lang w:val="en-US" w:eastAsia="zh-CN"/>
              </w:rPr>
              <w:t>主承办方人员现场发生重大意外事故</w:t>
            </w:r>
          </w:p>
        </w:tc>
        <w:tc>
          <w:tcPr>
            <w:tcW w:w="613"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both"/>
              <w:textAlignment w:val="auto"/>
              <w:rPr>
                <w:rFonts w:hint="eastAsia" w:ascii="CESI仿宋-GB2312" w:hAnsi="CESI仿宋-GB2312" w:eastAsia="CESI仿宋-GB2312" w:cs="CESI仿宋-GB2312"/>
                <w:color w:val="auto"/>
                <w:sz w:val="28"/>
                <w:szCs w:val="28"/>
                <w:lang w:val="en-US" w:eastAsia="zh-CN"/>
              </w:rPr>
            </w:pPr>
            <w:r>
              <w:rPr>
                <w:rFonts w:hint="eastAsia" w:ascii="CESI仿宋-GB2312" w:hAnsi="CESI仿宋-GB2312" w:eastAsia="CESI仿宋-GB2312" w:cs="CESI仿宋-GB2312"/>
                <w:color w:val="auto"/>
                <w:sz w:val="28"/>
                <w:szCs w:val="28"/>
                <w:lang w:val="en-US" w:eastAsia="zh-CN"/>
              </w:rPr>
              <w:t>2</w:t>
            </w:r>
          </w:p>
        </w:tc>
        <w:tc>
          <w:tcPr>
            <w:tcW w:w="73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jc w:val="both"/>
              <w:textAlignment w:val="auto"/>
              <w:rPr>
                <w:rFonts w:hint="eastAsia" w:ascii="CESI仿宋-GB2312" w:hAnsi="CESI仿宋-GB2312" w:eastAsia="CESI仿宋-GB2312" w:cs="CESI仿宋-GB2312"/>
                <w:color w:val="auto"/>
                <w:sz w:val="28"/>
                <w:szCs w:val="28"/>
                <w:lang w:val="en-US" w:eastAsia="zh-CN"/>
              </w:rPr>
            </w:pPr>
          </w:p>
        </w:tc>
        <w:tc>
          <w:tcPr>
            <w:tcW w:w="91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jc w:val="both"/>
              <w:textAlignment w:val="auto"/>
              <w:rPr>
                <w:rFonts w:hint="eastAsia" w:ascii="CESI仿宋-GB2312" w:hAnsi="CESI仿宋-GB2312" w:eastAsia="CESI仿宋-GB2312" w:cs="CESI仿宋-GB2312"/>
                <w:color w:val="auto"/>
                <w:sz w:val="28"/>
                <w:szCs w:val="28"/>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1" w:hRule="atLeast"/>
          <w:jc w:val="center"/>
        </w:trPr>
        <w:tc>
          <w:tcPr>
            <w:tcW w:w="1167"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560" w:firstLineChars="200"/>
              <w:jc w:val="center"/>
              <w:textAlignment w:val="auto"/>
              <w:rPr>
                <w:rFonts w:hint="eastAsia" w:ascii="CESI黑体-GB2312" w:hAnsi="CESI黑体-GB2312" w:eastAsia="CESI黑体-GB2312" w:cs="CESI黑体-GB2312"/>
                <w:color w:val="auto"/>
                <w:sz w:val="28"/>
                <w:szCs w:val="28"/>
                <w:lang w:val="en-US" w:eastAsia="zh-CN"/>
              </w:rPr>
            </w:pPr>
          </w:p>
        </w:tc>
        <w:tc>
          <w:tcPr>
            <w:tcW w:w="5167"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440" w:lineRule="exact"/>
              <w:jc w:val="both"/>
              <w:textAlignment w:val="auto"/>
              <w:rPr>
                <w:rFonts w:hint="eastAsia" w:ascii="CESI仿宋-GB2312" w:hAnsi="CESI仿宋-GB2312" w:eastAsia="CESI仿宋-GB2312" w:cs="CESI仿宋-GB2312"/>
                <w:color w:val="auto"/>
                <w:sz w:val="28"/>
                <w:szCs w:val="28"/>
                <w:lang w:val="en-US" w:eastAsia="zh-CN"/>
              </w:rPr>
            </w:pPr>
            <w:r>
              <w:rPr>
                <w:rFonts w:hint="eastAsia" w:ascii="CESI仿宋-GB2312" w:hAnsi="CESI仿宋-GB2312" w:eastAsia="CESI仿宋-GB2312" w:cs="CESI仿宋-GB2312"/>
                <w:color w:val="auto"/>
                <w:sz w:val="28"/>
                <w:szCs w:val="28"/>
                <w:lang w:val="en-US" w:eastAsia="zh-CN"/>
              </w:rPr>
              <w:t>观众入场随身携带违禁及不当宣传物品</w:t>
            </w:r>
          </w:p>
        </w:tc>
        <w:tc>
          <w:tcPr>
            <w:tcW w:w="613"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both"/>
              <w:textAlignment w:val="auto"/>
              <w:rPr>
                <w:rFonts w:hint="eastAsia" w:ascii="CESI仿宋-GB2312" w:hAnsi="CESI仿宋-GB2312" w:eastAsia="CESI仿宋-GB2312" w:cs="CESI仿宋-GB2312"/>
                <w:color w:val="auto"/>
                <w:sz w:val="28"/>
                <w:szCs w:val="28"/>
                <w:lang w:val="en-US" w:eastAsia="zh-CN"/>
              </w:rPr>
            </w:pPr>
            <w:r>
              <w:rPr>
                <w:rFonts w:hint="eastAsia" w:ascii="CESI仿宋-GB2312" w:hAnsi="CESI仿宋-GB2312" w:eastAsia="CESI仿宋-GB2312" w:cs="CESI仿宋-GB2312"/>
                <w:color w:val="auto"/>
                <w:sz w:val="28"/>
                <w:szCs w:val="28"/>
                <w:lang w:val="en-US" w:eastAsia="zh-CN"/>
              </w:rPr>
              <w:t>2</w:t>
            </w:r>
          </w:p>
        </w:tc>
        <w:tc>
          <w:tcPr>
            <w:tcW w:w="73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jc w:val="both"/>
              <w:textAlignment w:val="auto"/>
              <w:rPr>
                <w:rFonts w:hint="eastAsia" w:ascii="CESI仿宋-GB2312" w:hAnsi="CESI仿宋-GB2312" w:eastAsia="CESI仿宋-GB2312" w:cs="CESI仿宋-GB2312"/>
                <w:color w:val="auto"/>
                <w:sz w:val="28"/>
                <w:szCs w:val="28"/>
                <w:lang w:val="en-US" w:eastAsia="zh-CN"/>
              </w:rPr>
            </w:pPr>
          </w:p>
        </w:tc>
        <w:tc>
          <w:tcPr>
            <w:tcW w:w="91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jc w:val="both"/>
              <w:textAlignment w:val="auto"/>
              <w:rPr>
                <w:rFonts w:hint="eastAsia" w:ascii="CESI仿宋-GB2312" w:hAnsi="CESI仿宋-GB2312" w:eastAsia="CESI仿宋-GB2312" w:cs="CESI仿宋-GB2312"/>
                <w:color w:val="auto"/>
                <w:sz w:val="28"/>
                <w:szCs w:val="28"/>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1" w:hRule="atLeast"/>
          <w:jc w:val="center"/>
        </w:trPr>
        <w:tc>
          <w:tcPr>
            <w:tcW w:w="1167"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440" w:lineRule="exact"/>
              <w:jc w:val="center"/>
              <w:textAlignment w:val="auto"/>
              <w:rPr>
                <w:rFonts w:hint="eastAsia" w:ascii="CESI黑体-GB2312" w:hAnsi="CESI黑体-GB2312" w:eastAsia="CESI黑体-GB2312" w:cs="CESI黑体-GB2312"/>
                <w:color w:val="auto"/>
                <w:sz w:val="28"/>
                <w:szCs w:val="28"/>
                <w:lang w:val="en-US" w:eastAsia="zh-CN"/>
              </w:rPr>
            </w:pPr>
            <w:r>
              <w:rPr>
                <w:rFonts w:hint="eastAsia" w:ascii="CESI黑体-GB2312" w:hAnsi="CESI黑体-GB2312" w:eastAsia="CESI黑体-GB2312" w:cs="CESI黑体-GB2312"/>
                <w:color w:val="auto"/>
                <w:sz w:val="28"/>
                <w:szCs w:val="28"/>
                <w:lang w:val="en-US" w:eastAsia="zh-CN"/>
              </w:rPr>
              <w:t>票务</w:t>
            </w: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jc w:val="center"/>
              <w:textAlignment w:val="auto"/>
              <w:rPr>
                <w:rFonts w:hint="eastAsia" w:ascii="CESI黑体-GB2312" w:hAnsi="CESI黑体-GB2312" w:eastAsia="CESI黑体-GB2312" w:cs="CESI黑体-GB2312"/>
                <w:color w:val="auto"/>
                <w:sz w:val="28"/>
                <w:szCs w:val="28"/>
                <w:lang w:val="en-US" w:eastAsia="zh-CN"/>
              </w:rPr>
            </w:pPr>
            <w:r>
              <w:rPr>
                <w:rFonts w:hint="eastAsia" w:ascii="CESI黑体-GB2312" w:hAnsi="CESI黑体-GB2312" w:eastAsia="CESI黑体-GB2312" w:cs="CESI黑体-GB2312"/>
                <w:color w:val="auto"/>
                <w:sz w:val="28"/>
                <w:szCs w:val="28"/>
                <w:lang w:val="en-US" w:eastAsia="zh-CN"/>
              </w:rPr>
              <w:t>销售</w:t>
            </w: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jc w:val="center"/>
              <w:textAlignment w:val="auto"/>
              <w:rPr>
                <w:rFonts w:hint="eastAsia" w:ascii="CESI黑体-GB2312" w:hAnsi="CESI黑体-GB2312" w:eastAsia="CESI黑体-GB2312" w:cs="CESI黑体-GB2312"/>
                <w:color w:val="auto"/>
                <w:sz w:val="28"/>
                <w:szCs w:val="28"/>
                <w:lang w:val="en-US" w:eastAsia="zh-CN"/>
              </w:rPr>
            </w:pPr>
            <w:r>
              <w:rPr>
                <w:rFonts w:hint="eastAsia" w:ascii="CESI黑体-GB2312" w:hAnsi="CESI黑体-GB2312" w:eastAsia="CESI黑体-GB2312" w:cs="CESI黑体-GB2312"/>
                <w:color w:val="auto"/>
                <w:sz w:val="28"/>
                <w:szCs w:val="28"/>
                <w:lang w:val="en-US" w:eastAsia="zh-CN"/>
              </w:rPr>
              <w:t>（10分）</w:t>
            </w:r>
          </w:p>
        </w:tc>
        <w:tc>
          <w:tcPr>
            <w:tcW w:w="5167"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440" w:lineRule="exact"/>
              <w:jc w:val="both"/>
              <w:textAlignment w:val="auto"/>
              <w:rPr>
                <w:rFonts w:hint="eastAsia" w:ascii="CESI仿宋-GB2312" w:hAnsi="CESI仿宋-GB2312" w:eastAsia="CESI仿宋-GB2312" w:cs="CESI仿宋-GB2312"/>
                <w:color w:val="auto"/>
                <w:sz w:val="28"/>
                <w:szCs w:val="28"/>
                <w:lang w:val="en-US" w:eastAsia="zh-CN"/>
              </w:rPr>
            </w:pPr>
            <w:r>
              <w:rPr>
                <w:rFonts w:hint="eastAsia" w:ascii="CESI仿宋-GB2312" w:hAnsi="CESI仿宋-GB2312" w:eastAsia="CESI仿宋-GB2312" w:cs="CESI仿宋-GB2312"/>
                <w:color w:val="auto"/>
                <w:sz w:val="28"/>
                <w:szCs w:val="28"/>
                <w:lang w:val="en-US" w:eastAsia="zh-CN"/>
              </w:rPr>
              <w:t>未实行实名制购票及实名入场</w:t>
            </w:r>
          </w:p>
        </w:tc>
        <w:tc>
          <w:tcPr>
            <w:tcW w:w="613"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both"/>
              <w:textAlignment w:val="auto"/>
              <w:rPr>
                <w:rFonts w:hint="eastAsia" w:ascii="CESI仿宋-GB2312" w:hAnsi="CESI仿宋-GB2312" w:eastAsia="CESI仿宋-GB2312" w:cs="CESI仿宋-GB2312"/>
                <w:color w:val="auto"/>
                <w:sz w:val="28"/>
                <w:szCs w:val="28"/>
                <w:lang w:val="en-US" w:eastAsia="zh-CN"/>
              </w:rPr>
            </w:pPr>
            <w:r>
              <w:rPr>
                <w:rFonts w:hint="eastAsia" w:ascii="CESI仿宋-GB2312" w:hAnsi="CESI仿宋-GB2312" w:eastAsia="CESI仿宋-GB2312" w:cs="CESI仿宋-GB2312"/>
                <w:color w:val="auto"/>
                <w:sz w:val="28"/>
                <w:szCs w:val="28"/>
                <w:lang w:val="en-US" w:eastAsia="zh-CN"/>
              </w:rPr>
              <w:t>2</w:t>
            </w:r>
          </w:p>
        </w:tc>
        <w:tc>
          <w:tcPr>
            <w:tcW w:w="73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jc w:val="both"/>
              <w:textAlignment w:val="auto"/>
              <w:rPr>
                <w:rFonts w:hint="eastAsia" w:ascii="CESI仿宋-GB2312" w:hAnsi="CESI仿宋-GB2312" w:eastAsia="CESI仿宋-GB2312" w:cs="CESI仿宋-GB2312"/>
                <w:color w:val="auto"/>
                <w:sz w:val="28"/>
                <w:szCs w:val="28"/>
                <w:lang w:val="en-US" w:eastAsia="zh-CN"/>
              </w:rPr>
            </w:pPr>
          </w:p>
        </w:tc>
        <w:tc>
          <w:tcPr>
            <w:tcW w:w="91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jc w:val="both"/>
              <w:textAlignment w:val="auto"/>
              <w:rPr>
                <w:rFonts w:hint="eastAsia" w:ascii="CESI仿宋-GB2312" w:hAnsi="CESI仿宋-GB2312" w:eastAsia="CESI仿宋-GB2312" w:cs="CESI仿宋-GB2312"/>
                <w:color w:val="auto"/>
                <w:sz w:val="28"/>
                <w:szCs w:val="28"/>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1" w:hRule="atLeast"/>
          <w:jc w:val="center"/>
        </w:trPr>
        <w:tc>
          <w:tcPr>
            <w:tcW w:w="1167"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560" w:firstLineChars="200"/>
              <w:jc w:val="center"/>
              <w:textAlignment w:val="auto"/>
              <w:rPr>
                <w:rFonts w:hint="eastAsia" w:ascii="CESI黑体-GB2312" w:hAnsi="CESI黑体-GB2312" w:eastAsia="CESI黑体-GB2312" w:cs="CESI黑体-GB2312"/>
                <w:color w:val="auto"/>
                <w:sz w:val="28"/>
                <w:szCs w:val="28"/>
                <w:lang w:val="en-US" w:eastAsia="zh-CN"/>
              </w:rPr>
            </w:pPr>
          </w:p>
        </w:tc>
        <w:tc>
          <w:tcPr>
            <w:tcW w:w="5167"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440" w:lineRule="exact"/>
              <w:jc w:val="both"/>
              <w:textAlignment w:val="auto"/>
              <w:rPr>
                <w:rFonts w:hint="eastAsia" w:ascii="CESI仿宋-GB2312" w:hAnsi="CESI仿宋-GB2312" w:eastAsia="CESI仿宋-GB2312" w:cs="CESI仿宋-GB2312"/>
                <w:color w:val="auto"/>
                <w:sz w:val="28"/>
                <w:szCs w:val="28"/>
                <w:lang w:val="en-US" w:eastAsia="zh-CN"/>
              </w:rPr>
            </w:pPr>
            <w:r>
              <w:rPr>
                <w:rFonts w:hint="eastAsia" w:ascii="CESI仿宋-GB2312" w:hAnsi="CESI仿宋-GB2312" w:eastAsia="CESI仿宋-GB2312" w:cs="CESI仿宋-GB2312"/>
                <w:color w:val="auto"/>
                <w:sz w:val="28"/>
                <w:szCs w:val="28"/>
                <w:lang w:val="en-US" w:eastAsia="zh-CN"/>
              </w:rPr>
              <w:t>未建立合理退票机制</w:t>
            </w:r>
          </w:p>
        </w:tc>
        <w:tc>
          <w:tcPr>
            <w:tcW w:w="613"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both"/>
              <w:textAlignment w:val="auto"/>
              <w:rPr>
                <w:rFonts w:hint="eastAsia" w:ascii="CESI仿宋-GB2312" w:hAnsi="CESI仿宋-GB2312" w:eastAsia="CESI仿宋-GB2312" w:cs="CESI仿宋-GB2312"/>
                <w:color w:val="auto"/>
                <w:sz w:val="28"/>
                <w:szCs w:val="28"/>
                <w:lang w:val="en-US" w:eastAsia="zh-CN"/>
              </w:rPr>
            </w:pPr>
            <w:r>
              <w:rPr>
                <w:rFonts w:hint="eastAsia" w:ascii="CESI仿宋-GB2312" w:hAnsi="CESI仿宋-GB2312" w:eastAsia="CESI仿宋-GB2312" w:cs="CESI仿宋-GB2312"/>
                <w:color w:val="auto"/>
                <w:sz w:val="28"/>
                <w:szCs w:val="28"/>
                <w:lang w:val="en-US" w:eastAsia="zh-CN"/>
              </w:rPr>
              <w:t>2</w:t>
            </w:r>
          </w:p>
        </w:tc>
        <w:tc>
          <w:tcPr>
            <w:tcW w:w="73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jc w:val="both"/>
              <w:textAlignment w:val="auto"/>
              <w:rPr>
                <w:rFonts w:hint="eastAsia" w:ascii="CESI仿宋-GB2312" w:hAnsi="CESI仿宋-GB2312" w:eastAsia="CESI仿宋-GB2312" w:cs="CESI仿宋-GB2312"/>
                <w:color w:val="auto"/>
                <w:sz w:val="28"/>
                <w:szCs w:val="28"/>
                <w:lang w:val="en-US" w:eastAsia="zh-CN"/>
              </w:rPr>
            </w:pPr>
          </w:p>
        </w:tc>
        <w:tc>
          <w:tcPr>
            <w:tcW w:w="91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jc w:val="both"/>
              <w:textAlignment w:val="auto"/>
              <w:rPr>
                <w:rFonts w:hint="eastAsia" w:ascii="CESI仿宋-GB2312" w:hAnsi="CESI仿宋-GB2312" w:eastAsia="CESI仿宋-GB2312" w:cs="CESI仿宋-GB2312"/>
                <w:color w:val="auto"/>
                <w:sz w:val="28"/>
                <w:szCs w:val="28"/>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1" w:hRule="atLeast"/>
          <w:jc w:val="center"/>
        </w:trPr>
        <w:tc>
          <w:tcPr>
            <w:tcW w:w="1167"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560" w:firstLineChars="200"/>
              <w:jc w:val="center"/>
              <w:textAlignment w:val="auto"/>
              <w:rPr>
                <w:rFonts w:hint="eastAsia" w:ascii="CESI黑体-GB2312" w:hAnsi="CESI黑体-GB2312" w:eastAsia="CESI黑体-GB2312" w:cs="CESI黑体-GB2312"/>
                <w:color w:val="auto"/>
                <w:sz w:val="28"/>
                <w:szCs w:val="28"/>
                <w:lang w:val="en-US" w:eastAsia="zh-CN"/>
              </w:rPr>
            </w:pPr>
          </w:p>
        </w:tc>
        <w:tc>
          <w:tcPr>
            <w:tcW w:w="5167"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440" w:lineRule="exact"/>
              <w:jc w:val="both"/>
              <w:textAlignment w:val="auto"/>
              <w:rPr>
                <w:rFonts w:hint="eastAsia" w:ascii="CESI仿宋-GB2312" w:hAnsi="CESI仿宋-GB2312" w:eastAsia="CESI仿宋-GB2312" w:cs="CESI仿宋-GB2312"/>
                <w:color w:val="auto"/>
                <w:sz w:val="28"/>
                <w:szCs w:val="28"/>
                <w:lang w:val="en-US" w:eastAsia="zh-CN"/>
              </w:rPr>
            </w:pPr>
            <w:r>
              <w:rPr>
                <w:rFonts w:hint="eastAsia" w:ascii="CESI仿宋-GB2312" w:hAnsi="CESI仿宋-GB2312" w:eastAsia="CESI仿宋-GB2312" w:cs="CESI仿宋-GB2312"/>
                <w:color w:val="auto"/>
                <w:sz w:val="28"/>
                <w:szCs w:val="28"/>
                <w:lang w:val="en-US" w:eastAsia="zh-CN"/>
              </w:rPr>
              <w:t>公开销售门票低于85%</w:t>
            </w:r>
          </w:p>
        </w:tc>
        <w:tc>
          <w:tcPr>
            <w:tcW w:w="613"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both"/>
              <w:textAlignment w:val="auto"/>
              <w:rPr>
                <w:rFonts w:hint="eastAsia" w:ascii="CESI仿宋-GB2312" w:hAnsi="CESI仿宋-GB2312" w:eastAsia="CESI仿宋-GB2312" w:cs="CESI仿宋-GB2312"/>
                <w:color w:val="auto"/>
                <w:sz w:val="28"/>
                <w:szCs w:val="28"/>
                <w:lang w:val="en-US" w:eastAsia="zh-CN"/>
              </w:rPr>
            </w:pPr>
            <w:r>
              <w:rPr>
                <w:rFonts w:hint="eastAsia" w:ascii="CESI仿宋-GB2312" w:hAnsi="CESI仿宋-GB2312" w:eastAsia="CESI仿宋-GB2312" w:cs="CESI仿宋-GB2312"/>
                <w:color w:val="auto"/>
                <w:sz w:val="28"/>
                <w:szCs w:val="28"/>
                <w:lang w:val="en-US" w:eastAsia="zh-CN"/>
              </w:rPr>
              <w:t>2</w:t>
            </w:r>
          </w:p>
        </w:tc>
        <w:tc>
          <w:tcPr>
            <w:tcW w:w="73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jc w:val="both"/>
              <w:textAlignment w:val="auto"/>
              <w:rPr>
                <w:rFonts w:hint="eastAsia" w:ascii="CESI仿宋-GB2312" w:hAnsi="CESI仿宋-GB2312" w:eastAsia="CESI仿宋-GB2312" w:cs="CESI仿宋-GB2312"/>
                <w:color w:val="auto"/>
                <w:sz w:val="28"/>
                <w:szCs w:val="28"/>
                <w:lang w:val="en-US" w:eastAsia="zh-CN"/>
              </w:rPr>
            </w:pPr>
          </w:p>
        </w:tc>
        <w:tc>
          <w:tcPr>
            <w:tcW w:w="91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jc w:val="both"/>
              <w:textAlignment w:val="auto"/>
              <w:rPr>
                <w:rFonts w:hint="eastAsia" w:ascii="CESI仿宋-GB2312" w:hAnsi="CESI仿宋-GB2312" w:eastAsia="CESI仿宋-GB2312" w:cs="CESI仿宋-GB2312"/>
                <w:color w:val="auto"/>
                <w:sz w:val="28"/>
                <w:szCs w:val="28"/>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1" w:hRule="atLeast"/>
          <w:jc w:val="center"/>
        </w:trPr>
        <w:tc>
          <w:tcPr>
            <w:tcW w:w="1167"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560" w:firstLineChars="200"/>
              <w:jc w:val="center"/>
              <w:textAlignment w:val="auto"/>
              <w:rPr>
                <w:rFonts w:hint="eastAsia" w:ascii="CESI黑体-GB2312" w:hAnsi="CESI黑体-GB2312" w:eastAsia="CESI黑体-GB2312" w:cs="CESI黑体-GB2312"/>
                <w:color w:val="auto"/>
                <w:sz w:val="28"/>
                <w:szCs w:val="28"/>
                <w:lang w:val="en-US" w:eastAsia="zh-CN"/>
              </w:rPr>
            </w:pPr>
          </w:p>
        </w:tc>
        <w:tc>
          <w:tcPr>
            <w:tcW w:w="5167"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440" w:lineRule="exact"/>
              <w:jc w:val="both"/>
              <w:textAlignment w:val="auto"/>
              <w:rPr>
                <w:rFonts w:hint="eastAsia" w:ascii="CESI仿宋-GB2312" w:hAnsi="CESI仿宋-GB2312" w:eastAsia="CESI仿宋-GB2312" w:cs="CESI仿宋-GB2312"/>
                <w:color w:val="auto"/>
                <w:sz w:val="28"/>
                <w:szCs w:val="28"/>
                <w:lang w:val="en-US" w:eastAsia="zh-CN"/>
              </w:rPr>
            </w:pPr>
            <w:r>
              <w:rPr>
                <w:rFonts w:hint="eastAsia" w:ascii="CESI仿宋-GB2312" w:hAnsi="CESI仿宋-GB2312" w:eastAsia="CESI仿宋-GB2312" w:cs="CESI仿宋-GB2312"/>
                <w:color w:val="auto"/>
                <w:sz w:val="28"/>
                <w:szCs w:val="28"/>
                <w:lang w:val="en-US" w:eastAsia="zh-CN"/>
              </w:rPr>
              <w:t>未告知购票、入场、退票规则</w:t>
            </w:r>
          </w:p>
        </w:tc>
        <w:tc>
          <w:tcPr>
            <w:tcW w:w="613"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both"/>
              <w:textAlignment w:val="auto"/>
              <w:rPr>
                <w:rFonts w:hint="eastAsia" w:ascii="CESI仿宋-GB2312" w:hAnsi="CESI仿宋-GB2312" w:eastAsia="CESI仿宋-GB2312" w:cs="CESI仿宋-GB2312"/>
                <w:color w:val="auto"/>
                <w:sz w:val="28"/>
                <w:szCs w:val="28"/>
                <w:lang w:val="en-US" w:eastAsia="zh-CN"/>
              </w:rPr>
            </w:pPr>
            <w:r>
              <w:rPr>
                <w:rFonts w:hint="eastAsia" w:ascii="CESI仿宋-GB2312" w:hAnsi="CESI仿宋-GB2312" w:eastAsia="CESI仿宋-GB2312" w:cs="CESI仿宋-GB2312"/>
                <w:color w:val="auto"/>
                <w:sz w:val="28"/>
                <w:szCs w:val="28"/>
                <w:lang w:val="en-US" w:eastAsia="zh-CN"/>
              </w:rPr>
              <w:t>2</w:t>
            </w:r>
          </w:p>
        </w:tc>
        <w:tc>
          <w:tcPr>
            <w:tcW w:w="73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jc w:val="both"/>
              <w:textAlignment w:val="auto"/>
              <w:rPr>
                <w:rFonts w:hint="eastAsia" w:ascii="CESI仿宋-GB2312" w:hAnsi="CESI仿宋-GB2312" w:eastAsia="CESI仿宋-GB2312" w:cs="CESI仿宋-GB2312"/>
                <w:color w:val="auto"/>
                <w:sz w:val="28"/>
                <w:szCs w:val="28"/>
                <w:lang w:val="en-US" w:eastAsia="zh-CN"/>
              </w:rPr>
            </w:pPr>
          </w:p>
        </w:tc>
        <w:tc>
          <w:tcPr>
            <w:tcW w:w="91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jc w:val="both"/>
              <w:textAlignment w:val="auto"/>
              <w:rPr>
                <w:rFonts w:hint="eastAsia" w:ascii="CESI仿宋-GB2312" w:hAnsi="CESI仿宋-GB2312" w:eastAsia="CESI仿宋-GB2312" w:cs="CESI仿宋-GB2312"/>
                <w:color w:val="auto"/>
                <w:sz w:val="28"/>
                <w:szCs w:val="28"/>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1" w:hRule="atLeast"/>
          <w:jc w:val="center"/>
        </w:trPr>
        <w:tc>
          <w:tcPr>
            <w:tcW w:w="1167"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560" w:firstLineChars="200"/>
              <w:jc w:val="center"/>
              <w:textAlignment w:val="auto"/>
              <w:rPr>
                <w:rFonts w:hint="eastAsia" w:ascii="CESI黑体-GB2312" w:hAnsi="CESI黑体-GB2312" w:eastAsia="CESI黑体-GB2312" w:cs="CESI黑体-GB2312"/>
                <w:color w:val="auto"/>
                <w:sz w:val="28"/>
                <w:szCs w:val="28"/>
                <w:lang w:val="en-US" w:eastAsia="zh-CN"/>
              </w:rPr>
            </w:pPr>
          </w:p>
        </w:tc>
        <w:tc>
          <w:tcPr>
            <w:tcW w:w="5167"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440" w:lineRule="exact"/>
              <w:jc w:val="both"/>
              <w:textAlignment w:val="auto"/>
              <w:rPr>
                <w:rFonts w:hint="eastAsia" w:ascii="CESI仿宋-GB2312" w:hAnsi="CESI仿宋-GB2312" w:eastAsia="CESI仿宋-GB2312" w:cs="CESI仿宋-GB2312"/>
                <w:color w:val="auto"/>
                <w:sz w:val="28"/>
                <w:szCs w:val="28"/>
                <w:lang w:val="en-US" w:eastAsia="zh-CN"/>
              </w:rPr>
            </w:pPr>
            <w:r>
              <w:rPr>
                <w:rFonts w:hint="eastAsia" w:ascii="CESI仿宋-GB2312" w:hAnsi="CESI仿宋-GB2312" w:eastAsia="CESI仿宋-GB2312" w:cs="CESI仿宋-GB2312"/>
                <w:color w:val="auto"/>
                <w:sz w:val="28"/>
                <w:szCs w:val="28"/>
                <w:lang w:val="en-US" w:eastAsia="zh-CN"/>
              </w:rPr>
              <w:t>票务信息未实时传输至监管平台</w:t>
            </w:r>
          </w:p>
        </w:tc>
        <w:tc>
          <w:tcPr>
            <w:tcW w:w="613"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both"/>
              <w:textAlignment w:val="auto"/>
              <w:rPr>
                <w:rFonts w:hint="eastAsia" w:ascii="CESI仿宋-GB2312" w:hAnsi="CESI仿宋-GB2312" w:eastAsia="CESI仿宋-GB2312" w:cs="CESI仿宋-GB2312"/>
                <w:color w:val="auto"/>
                <w:sz w:val="28"/>
                <w:szCs w:val="28"/>
                <w:lang w:val="en-US" w:eastAsia="zh-CN"/>
              </w:rPr>
            </w:pPr>
            <w:r>
              <w:rPr>
                <w:rFonts w:hint="eastAsia" w:ascii="CESI仿宋-GB2312" w:hAnsi="CESI仿宋-GB2312" w:eastAsia="CESI仿宋-GB2312" w:cs="CESI仿宋-GB2312"/>
                <w:color w:val="auto"/>
                <w:sz w:val="28"/>
                <w:szCs w:val="28"/>
                <w:lang w:val="en-US" w:eastAsia="zh-CN"/>
              </w:rPr>
              <w:t>2</w:t>
            </w:r>
          </w:p>
        </w:tc>
        <w:tc>
          <w:tcPr>
            <w:tcW w:w="73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jc w:val="both"/>
              <w:textAlignment w:val="auto"/>
              <w:rPr>
                <w:rFonts w:hint="eastAsia" w:ascii="CESI仿宋-GB2312" w:hAnsi="CESI仿宋-GB2312" w:eastAsia="CESI仿宋-GB2312" w:cs="CESI仿宋-GB2312"/>
                <w:color w:val="auto"/>
                <w:sz w:val="28"/>
                <w:szCs w:val="28"/>
                <w:lang w:val="en-US" w:eastAsia="zh-CN"/>
              </w:rPr>
            </w:pPr>
          </w:p>
        </w:tc>
        <w:tc>
          <w:tcPr>
            <w:tcW w:w="91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jc w:val="both"/>
              <w:textAlignment w:val="auto"/>
              <w:rPr>
                <w:rFonts w:hint="eastAsia" w:ascii="CESI仿宋-GB2312" w:hAnsi="CESI仿宋-GB2312" w:eastAsia="CESI仿宋-GB2312" w:cs="CESI仿宋-GB2312"/>
                <w:color w:val="auto"/>
                <w:sz w:val="28"/>
                <w:szCs w:val="28"/>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1" w:hRule="atLeast"/>
          <w:jc w:val="center"/>
        </w:trPr>
        <w:tc>
          <w:tcPr>
            <w:tcW w:w="1167"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440" w:lineRule="exact"/>
              <w:jc w:val="center"/>
              <w:textAlignment w:val="auto"/>
              <w:rPr>
                <w:rFonts w:hint="eastAsia" w:ascii="CESI黑体-GB2312" w:hAnsi="CESI黑体-GB2312" w:eastAsia="CESI黑体-GB2312" w:cs="CESI黑体-GB2312"/>
                <w:color w:val="auto"/>
                <w:sz w:val="28"/>
                <w:szCs w:val="28"/>
                <w:lang w:val="en-US" w:eastAsia="zh-CN"/>
              </w:rPr>
            </w:pPr>
            <w:r>
              <w:rPr>
                <w:rFonts w:hint="eastAsia" w:ascii="CESI黑体-GB2312" w:hAnsi="CESI黑体-GB2312" w:eastAsia="CESI黑体-GB2312" w:cs="CESI黑体-GB2312"/>
                <w:color w:val="auto"/>
                <w:sz w:val="28"/>
                <w:szCs w:val="28"/>
                <w:lang w:val="en-US" w:eastAsia="zh-CN"/>
              </w:rPr>
              <w:t>网络</w:t>
            </w: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jc w:val="center"/>
              <w:textAlignment w:val="auto"/>
              <w:rPr>
                <w:rFonts w:hint="eastAsia" w:ascii="CESI黑体-GB2312" w:hAnsi="CESI黑体-GB2312" w:eastAsia="CESI黑体-GB2312" w:cs="CESI黑体-GB2312"/>
                <w:color w:val="auto"/>
                <w:sz w:val="28"/>
                <w:szCs w:val="28"/>
                <w:lang w:val="en-US" w:eastAsia="zh-CN"/>
              </w:rPr>
            </w:pPr>
            <w:r>
              <w:rPr>
                <w:rFonts w:hint="eastAsia" w:ascii="CESI黑体-GB2312" w:hAnsi="CESI黑体-GB2312" w:eastAsia="CESI黑体-GB2312" w:cs="CESI黑体-GB2312"/>
                <w:color w:val="auto"/>
                <w:sz w:val="28"/>
                <w:szCs w:val="28"/>
                <w:lang w:val="en-US" w:eastAsia="zh-CN"/>
              </w:rPr>
              <w:t>舆情（10分）</w:t>
            </w:r>
          </w:p>
        </w:tc>
        <w:tc>
          <w:tcPr>
            <w:tcW w:w="5167"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440" w:lineRule="exact"/>
              <w:jc w:val="both"/>
              <w:textAlignment w:val="auto"/>
              <w:rPr>
                <w:rFonts w:hint="eastAsia" w:ascii="CESI仿宋-GB2312" w:hAnsi="CESI仿宋-GB2312" w:eastAsia="CESI仿宋-GB2312" w:cs="CESI仿宋-GB2312"/>
                <w:color w:val="auto"/>
                <w:sz w:val="28"/>
                <w:szCs w:val="28"/>
                <w:lang w:val="en-US" w:eastAsia="zh-CN"/>
              </w:rPr>
            </w:pPr>
            <w:r>
              <w:rPr>
                <w:rFonts w:hint="eastAsia" w:ascii="CESI仿宋-GB2312" w:hAnsi="CESI仿宋-GB2312" w:eastAsia="CESI仿宋-GB2312" w:cs="CESI仿宋-GB2312"/>
                <w:color w:val="auto"/>
                <w:sz w:val="28"/>
                <w:szCs w:val="28"/>
                <w:lang w:val="en-US" w:eastAsia="zh-CN"/>
              </w:rPr>
              <w:t>演出活动网络关注度高</w:t>
            </w:r>
          </w:p>
        </w:tc>
        <w:tc>
          <w:tcPr>
            <w:tcW w:w="613"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both"/>
              <w:textAlignment w:val="auto"/>
              <w:rPr>
                <w:rFonts w:hint="eastAsia" w:ascii="CESI仿宋-GB2312" w:hAnsi="CESI仿宋-GB2312" w:eastAsia="CESI仿宋-GB2312" w:cs="CESI仿宋-GB2312"/>
                <w:color w:val="auto"/>
                <w:sz w:val="28"/>
                <w:szCs w:val="28"/>
                <w:lang w:val="en-US" w:eastAsia="zh-CN"/>
              </w:rPr>
            </w:pPr>
            <w:r>
              <w:rPr>
                <w:rFonts w:hint="eastAsia" w:ascii="CESI仿宋-GB2312" w:hAnsi="CESI仿宋-GB2312" w:eastAsia="CESI仿宋-GB2312" w:cs="CESI仿宋-GB2312"/>
                <w:color w:val="auto"/>
                <w:sz w:val="28"/>
                <w:szCs w:val="28"/>
                <w:lang w:val="en-US" w:eastAsia="zh-CN"/>
              </w:rPr>
              <w:t>2</w:t>
            </w:r>
          </w:p>
        </w:tc>
        <w:tc>
          <w:tcPr>
            <w:tcW w:w="73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jc w:val="both"/>
              <w:textAlignment w:val="auto"/>
              <w:rPr>
                <w:rFonts w:hint="eastAsia" w:ascii="CESI仿宋-GB2312" w:hAnsi="CESI仿宋-GB2312" w:eastAsia="CESI仿宋-GB2312" w:cs="CESI仿宋-GB2312"/>
                <w:color w:val="auto"/>
                <w:sz w:val="28"/>
                <w:szCs w:val="28"/>
                <w:lang w:val="en-US" w:eastAsia="zh-CN"/>
              </w:rPr>
            </w:pPr>
          </w:p>
        </w:tc>
        <w:tc>
          <w:tcPr>
            <w:tcW w:w="91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jc w:val="both"/>
              <w:textAlignment w:val="auto"/>
              <w:rPr>
                <w:rFonts w:hint="eastAsia" w:ascii="CESI仿宋-GB2312" w:hAnsi="CESI仿宋-GB2312" w:eastAsia="CESI仿宋-GB2312" w:cs="CESI仿宋-GB2312"/>
                <w:color w:val="auto"/>
                <w:sz w:val="28"/>
                <w:szCs w:val="28"/>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1" w:hRule="atLeast"/>
          <w:jc w:val="center"/>
        </w:trPr>
        <w:tc>
          <w:tcPr>
            <w:tcW w:w="1167"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560" w:firstLineChars="200"/>
              <w:jc w:val="center"/>
              <w:textAlignment w:val="auto"/>
              <w:rPr>
                <w:rFonts w:hint="eastAsia" w:ascii="CESI黑体-GB2312" w:hAnsi="CESI黑体-GB2312" w:eastAsia="CESI黑体-GB2312" w:cs="CESI黑体-GB2312"/>
                <w:color w:val="auto"/>
                <w:sz w:val="28"/>
                <w:szCs w:val="28"/>
                <w:lang w:val="en-US" w:eastAsia="zh-CN"/>
              </w:rPr>
            </w:pPr>
          </w:p>
        </w:tc>
        <w:tc>
          <w:tcPr>
            <w:tcW w:w="5167"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440" w:lineRule="exact"/>
              <w:jc w:val="both"/>
              <w:textAlignment w:val="auto"/>
              <w:rPr>
                <w:rFonts w:hint="eastAsia" w:ascii="CESI仿宋-GB2312" w:hAnsi="CESI仿宋-GB2312" w:eastAsia="CESI仿宋-GB2312" w:cs="CESI仿宋-GB2312"/>
                <w:color w:val="auto"/>
                <w:sz w:val="28"/>
                <w:szCs w:val="28"/>
                <w:lang w:val="en-US" w:eastAsia="zh-CN"/>
              </w:rPr>
            </w:pPr>
            <w:r>
              <w:rPr>
                <w:rFonts w:hint="eastAsia" w:ascii="CESI仿宋-GB2312" w:hAnsi="CESI仿宋-GB2312" w:eastAsia="CESI仿宋-GB2312" w:cs="CESI仿宋-GB2312"/>
                <w:color w:val="auto"/>
                <w:sz w:val="28"/>
                <w:szCs w:val="28"/>
                <w:lang w:val="en-US" w:eastAsia="zh-CN"/>
              </w:rPr>
              <w:t>网民评价负面性强</w:t>
            </w:r>
          </w:p>
        </w:tc>
        <w:tc>
          <w:tcPr>
            <w:tcW w:w="613"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both"/>
              <w:textAlignment w:val="auto"/>
              <w:rPr>
                <w:rFonts w:hint="eastAsia" w:ascii="CESI仿宋-GB2312" w:hAnsi="CESI仿宋-GB2312" w:eastAsia="CESI仿宋-GB2312" w:cs="CESI仿宋-GB2312"/>
                <w:color w:val="auto"/>
                <w:sz w:val="28"/>
                <w:szCs w:val="28"/>
                <w:lang w:val="en-US" w:eastAsia="zh-CN"/>
              </w:rPr>
            </w:pPr>
            <w:r>
              <w:rPr>
                <w:rFonts w:hint="eastAsia" w:ascii="CESI仿宋-GB2312" w:hAnsi="CESI仿宋-GB2312" w:eastAsia="CESI仿宋-GB2312" w:cs="CESI仿宋-GB2312"/>
                <w:color w:val="auto"/>
                <w:sz w:val="28"/>
                <w:szCs w:val="28"/>
                <w:lang w:val="en-US" w:eastAsia="zh-CN"/>
              </w:rPr>
              <w:t>2</w:t>
            </w:r>
          </w:p>
        </w:tc>
        <w:tc>
          <w:tcPr>
            <w:tcW w:w="73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jc w:val="both"/>
              <w:textAlignment w:val="auto"/>
              <w:rPr>
                <w:rFonts w:hint="eastAsia" w:ascii="CESI仿宋-GB2312" w:hAnsi="CESI仿宋-GB2312" w:eastAsia="CESI仿宋-GB2312" w:cs="CESI仿宋-GB2312"/>
                <w:color w:val="auto"/>
                <w:sz w:val="28"/>
                <w:szCs w:val="28"/>
                <w:lang w:val="en-US" w:eastAsia="zh-CN"/>
              </w:rPr>
            </w:pPr>
          </w:p>
        </w:tc>
        <w:tc>
          <w:tcPr>
            <w:tcW w:w="91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jc w:val="both"/>
              <w:textAlignment w:val="auto"/>
              <w:rPr>
                <w:rFonts w:hint="eastAsia" w:ascii="CESI仿宋-GB2312" w:hAnsi="CESI仿宋-GB2312" w:eastAsia="CESI仿宋-GB2312" w:cs="CESI仿宋-GB2312"/>
                <w:color w:val="auto"/>
                <w:sz w:val="28"/>
                <w:szCs w:val="28"/>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1" w:hRule="atLeast"/>
          <w:jc w:val="center"/>
        </w:trPr>
        <w:tc>
          <w:tcPr>
            <w:tcW w:w="1167"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560" w:firstLineChars="200"/>
              <w:jc w:val="center"/>
              <w:textAlignment w:val="auto"/>
              <w:rPr>
                <w:rFonts w:hint="eastAsia" w:ascii="CESI黑体-GB2312" w:hAnsi="CESI黑体-GB2312" w:eastAsia="CESI黑体-GB2312" w:cs="CESI黑体-GB2312"/>
                <w:color w:val="auto"/>
                <w:sz w:val="28"/>
                <w:szCs w:val="28"/>
                <w:lang w:val="en-US" w:eastAsia="zh-CN"/>
              </w:rPr>
            </w:pPr>
          </w:p>
        </w:tc>
        <w:tc>
          <w:tcPr>
            <w:tcW w:w="5167"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440" w:lineRule="exact"/>
              <w:jc w:val="both"/>
              <w:textAlignment w:val="auto"/>
              <w:rPr>
                <w:rFonts w:hint="eastAsia" w:ascii="CESI仿宋-GB2312" w:hAnsi="CESI仿宋-GB2312" w:eastAsia="CESI仿宋-GB2312" w:cs="CESI仿宋-GB2312"/>
                <w:color w:val="auto"/>
                <w:sz w:val="28"/>
                <w:szCs w:val="28"/>
                <w:lang w:val="en-US" w:eastAsia="zh-CN"/>
              </w:rPr>
            </w:pPr>
            <w:r>
              <w:rPr>
                <w:rFonts w:hint="eastAsia" w:ascii="CESI仿宋-GB2312" w:hAnsi="CESI仿宋-GB2312" w:eastAsia="CESI仿宋-GB2312" w:cs="CESI仿宋-GB2312"/>
                <w:color w:val="auto"/>
                <w:sz w:val="28"/>
                <w:szCs w:val="28"/>
                <w:lang w:val="en-US" w:eastAsia="zh-CN"/>
              </w:rPr>
              <w:t>演出经纪公司的网络不良记录</w:t>
            </w:r>
          </w:p>
        </w:tc>
        <w:tc>
          <w:tcPr>
            <w:tcW w:w="613"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both"/>
              <w:textAlignment w:val="auto"/>
              <w:rPr>
                <w:rFonts w:hint="eastAsia" w:ascii="CESI仿宋-GB2312" w:hAnsi="CESI仿宋-GB2312" w:eastAsia="CESI仿宋-GB2312" w:cs="CESI仿宋-GB2312"/>
                <w:color w:val="auto"/>
                <w:sz w:val="28"/>
                <w:szCs w:val="28"/>
                <w:lang w:val="en-US" w:eastAsia="zh-CN"/>
              </w:rPr>
            </w:pPr>
            <w:r>
              <w:rPr>
                <w:rFonts w:hint="eastAsia" w:ascii="CESI仿宋-GB2312" w:hAnsi="CESI仿宋-GB2312" w:eastAsia="CESI仿宋-GB2312" w:cs="CESI仿宋-GB2312"/>
                <w:color w:val="auto"/>
                <w:sz w:val="28"/>
                <w:szCs w:val="28"/>
                <w:lang w:val="en-US" w:eastAsia="zh-CN"/>
              </w:rPr>
              <w:t>2</w:t>
            </w:r>
          </w:p>
        </w:tc>
        <w:tc>
          <w:tcPr>
            <w:tcW w:w="73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jc w:val="both"/>
              <w:textAlignment w:val="auto"/>
              <w:rPr>
                <w:rFonts w:hint="eastAsia" w:ascii="CESI仿宋-GB2312" w:hAnsi="CESI仿宋-GB2312" w:eastAsia="CESI仿宋-GB2312" w:cs="CESI仿宋-GB2312"/>
                <w:color w:val="auto"/>
                <w:sz w:val="28"/>
                <w:szCs w:val="28"/>
                <w:lang w:val="en-US" w:eastAsia="zh-CN"/>
              </w:rPr>
            </w:pPr>
          </w:p>
        </w:tc>
        <w:tc>
          <w:tcPr>
            <w:tcW w:w="91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jc w:val="both"/>
              <w:textAlignment w:val="auto"/>
              <w:rPr>
                <w:rFonts w:hint="eastAsia" w:ascii="CESI仿宋-GB2312" w:hAnsi="CESI仿宋-GB2312" w:eastAsia="CESI仿宋-GB2312" w:cs="CESI仿宋-GB2312"/>
                <w:color w:val="auto"/>
                <w:sz w:val="28"/>
                <w:szCs w:val="28"/>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1" w:hRule="atLeast"/>
          <w:jc w:val="center"/>
        </w:trPr>
        <w:tc>
          <w:tcPr>
            <w:tcW w:w="1167"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560" w:firstLineChars="200"/>
              <w:jc w:val="center"/>
              <w:textAlignment w:val="auto"/>
              <w:rPr>
                <w:rFonts w:hint="eastAsia" w:ascii="CESI黑体-GB2312" w:hAnsi="CESI黑体-GB2312" w:eastAsia="CESI黑体-GB2312" w:cs="CESI黑体-GB2312"/>
                <w:color w:val="auto"/>
                <w:sz w:val="28"/>
                <w:szCs w:val="28"/>
                <w:lang w:val="en-US" w:eastAsia="zh-CN"/>
              </w:rPr>
            </w:pPr>
          </w:p>
        </w:tc>
        <w:tc>
          <w:tcPr>
            <w:tcW w:w="5167"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440" w:lineRule="exact"/>
              <w:jc w:val="both"/>
              <w:textAlignment w:val="auto"/>
              <w:rPr>
                <w:rFonts w:hint="eastAsia" w:ascii="CESI仿宋-GB2312" w:hAnsi="CESI仿宋-GB2312" w:eastAsia="CESI仿宋-GB2312" w:cs="CESI仿宋-GB2312"/>
                <w:color w:val="auto"/>
                <w:sz w:val="28"/>
                <w:szCs w:val="28"/>
                <w:lang w:val="en-US" w:eastAsia="zh-CN"/>
              </w:rPr>
            </w:pPr>
            <w:r>
              <w:rPr>
                <w:rFonts w:hint="eastAsia" w:ascii="CESI仿宋-GB2312" w:hAnsi="CESI仿宋-GB2312" w:eastAsia="CESI仿宋-GB2312" w:cs="CESI仿宋-GB2312"/>
                <w:color w:val="auto"/>
                <w:sz w:val="28"/>
                <w:szCs w:val="28"/>
                <w:lang w:val="en-US" w:eastAsia="zh-CN"/>
              </w:rPr>
              <w:t>演员的网络不良记录</w:t>
            </w:r>
          </w:p>
        </w:tc>
        <w:tc>
          <w:tcPr>
            <w:tcW w:w="613"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both"/>
              <w:textAlignment w:val="auto"/>
              <w:rPr>
                <w:rFonts w:hint="eastAsia" w:ascii="CESI仿宋-GB2312" w:hAnsi="CESI仿宋-GB2312" w:eastAsia="CESI仿宋-GB2312" w:cs="CESI仿宋-GB2312"/>
                <w:color w:val="auto"/>
                <w:sz w:val="28"/>
                <w:szCs w:val="28"/>
                <w:lang w:val="en-US" w:eastAsia="zh-CN"/>
              </w:rPr>
            </w:pPr>
            <w:r>
              <w:rPr>
                <w:rFonts w:hint="eastAsia" w:ascii="CESI仿宋-GB2312" w:hAnsi="CESI仿宋-GB2312" w:eastAsia="CESI仿宋-GB2312" w:cs="CESI仿宋-GB2312"/>
                <w:color w:val="auto"/>
                <w:sz w:val="28"/>
                <w:szCs w:val="28"/>
                <w:lang w:val="en-US" w:eastAsia="zh-CN"/>
              </w:rPr>
              <w:t>2</w:t>
            </w:r>
          </w:p>
        </w:tc>
        <w:tc>
          <w:tcPr>
            <w:tcW w:w="73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jc w:val="both"/>
              <w:textAlignment w:val="auto"/>
              <w:rPr>
                <w:rFonts w:hint="eastAsia" w:ascii="CESI仿宋-GB2312" w:hAnsi="CESI仿宋-GB2312" w:eastAsia="CESI仿宋-GB2312" w:cs="CESI仿宋-GB2312"/>
                <w:color w:val="auto"/>
                <w:sz w:val="28"/>
                <w:szCs w:val="28"/>
                <w:lang w:val="en-US" w:eastAsia="zh-CN"/>
              </w:rPr>
            </w:pPr>
          </w:p>
        </w:tc>
        <w:tc>
          <w:tcPr>
            <w:tcW w:w="91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jc w:val="both"/>
              <w:textAlignment w:val="auto"/>
              <w:rPr>
                <w:rFonts w:hint="eastAsia" w:ascii="CESI仿宋-GB2312" w:hAnsi="CESI仿宋-GB2312" w:eastAsia="CESI仿宋-GB2312" w:cs="CESI仿宋-GB2312"/>
                <w:color w:val="auto"/>
                <w:sz w:val="28"/>
                <w:szCs w:val="28"/>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1" w:hRule="atLeast"/>
          <w:jc w:val="center"/>
        </w:trPr>
        <w:tc>
          <w:tcPr>
            <w:tcW w:w="1167"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560" w:firstLineChars="200"/>
              <w:jc w:val="center"/>
              <w:textAlignment w:val="auto"/>
              <w:rPr>
                <w:rFonts w:hint="eastAsia" w:ascii="CESI黑体-GB2312" w:hAnsi="CESI黑体-GB2312" w:eastAsia="CESI黑体-GB2312" w:cs="CESI黑体-GB2312"/>
                <w:color w:val="auto"/>
                <w:sz w:val="28"/>
                <w:szCs w:val="28"/>
                <w:lang w:val="en-US" w:eastAsia="zh-CN"/>
              </w:rPr>
            </w:pPr>
          </w:p>
        </w:tc>
        <w:tc>
          <w:tcPr>
            <w:tcW w:w="5167"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440" w:lineRule="exact"/>
              <w:jc w:val="both"/>
              <w:textAlignment w:val="auto"/>
              <w:rPr>
                <w:rFonts w:hint="eastAsia" w:ascii="CESI仿宋-GB2312" w:hAnsi="CESI仿宋-GB2312" w:eastAsia="CESI仿宋-GB2312" w:cs="CESI仿宋-GB2312"/>
                <w:color w:val="auto"/>
                <w:sz w:val="28"/>
                <w:szCs w:val="28"/>
                <w:lang w:val="en-US" w:eastAsia="zh-CN"/>
              </w:rPr>
            </w:pPr>
            <w:r>
              <w:rPr>
                <w:rFonts w:hint="eastAsia" w:ascii="CESI仿宋-GB2312" w:hAnsi="CESI仿宋-GB2312" w:eastAsia="CESI仿宋-GB2312" w:cs="CESI仿宋-GB2312"/>
                <w:color w:val="auto"/>
                <w:sz w:val="28"/>
                <w:szCs w:val="28"/>
                <w:lang w:val="en-US" w:eastAsia="zh-CN"/>
              </w:rPr>
              <w:t>活动引发网络舆论风波</w:t>
            </w:r>
          </w:p>
        </w:tc>
        <w:tc>
          <w:tcPr>
            <w:tcW w:w="613"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both"/>
              <w:textAlignment w:val="auto"/>
              <w:rPr>
                <w:rFonts w:hint="eastAsia" w:ascii="CESI仿宋-GB2312" w:hAnsi="CESI仿宋-GB2312" w:eastAsia="CESI仿宋-GB2312" w:cs="CESI仿宋-GB2312"/>
                <w:color w:val="auto"/>
                <w:sz w:val="28"/>
                <w:szCs w:val="28"/>
                <w:lang w:val="en-US" w:eastAsia="zh-CN"/>
              </w:rPr>
            </w:pPr>
            <w:r>
              <w:rPr>
                <w:rFonts w:hint="eastAsia" w:ascii="CESI仿宋-GB2312" w:hAnsi="CESI仿宋-GB2312" w:eastAsia="CESI仿宋-GB2312" w:cs="CESI仿宋-GB2312"/>
                <w:color w:val="auto"/>
                <w:sz w:val="28"/>
                <w:szCs w:val="28"/>
                <w:lang w:val="en-US" w:eastAsia="zh-CN"/>
              </w:rPr>
              <w:t>2</w:t>
            </w:r>
          </w:p>
        </w:tc>
        <w:tc>
          <w:tcPr>
            <w:tcW w:w="73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jc w:val="both"/>
              <w:textAlignment w:val="auto"/>
              <w:rPr>
                <w:rFonts w:hint="eastAsia" w:ascii="CESI仿宋-GB2312" w:hAnsi="CESI仿宋-GB2312" w:eastAsia="CESI仿宋-GB2312" w:cs="CESI仿宋-GB2312"/>
                <w:color w:val="auto"/>
                <w:sz w:val="28"/>
                <w:szCs w:val="28"/>
                <w:lang w:val="en-US" w:eastAsia="zh-CN"/>
              </w:rPr>
            </w:pPr>
          </w:p>
        </w:tc>
        <w:tc>
          <w:tcPr>
            <w:tcW w:w="91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jc w:val="both"/>
              <w:textAlignment w:val="auto"/>
              <w:rPr>
                <w:rFonts w:hint="eastAsia" w:ascii="CESI仿宋-GB2312" w:hAnsi="CESI仿宋-GB2312" w:eastAsia="CESI仿宋-GB2312" w:cs="CESI仿宋-GB2312"/>
                <w:color w:val="auto"/>
                <w:sz w:val="28"/>
                <w:szCs w:val="28"/>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1" w:hRule="atLeast"/>
          <w:jc w:val="center"/>
        </w:trPr>
        <w:tc>
          <w:tcPr>
            <w:tcW w:w="1167"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440" w:lineRule="exact"/>
              <w:jc w:val="center"/>
              <w:textAlignment w:val="auto"/>
              <w:rPr>
                <w:rFonts w:hint="eastAsia" w:ascii="CESI黑体-GB2312" w:hAnsi="CESI黑体-GB2312" w:eastAsia="CESI黑体-GB2312" w:cs="CESI黑体-GB2312"/>
                <w:color w:val="auto"/>
                <w:sz w:val="28"/>
                <w:szCs w:val="28"/>
                <w:lang w:val="en-US" w:eastAsia="zh-CN"/>
              </w:rPr>
            </w:pPr>
            <w:r>
              <w:rPr>
                <w:rFonts w:hint="eastAsia" w:ascii="CESI黑体-GB2312" w:hAnsi="CESI黑体-GB2312" w:eastAsia="CESI黑体-GB2312" w:cs="CESI黑体-GB2312"/>
                <w:color w:val="auto"/>
                <w:sz w:val="28"/>
                <w:szCs w:val="28"/>
                <w:lang w:val="en-US" w:eastAsia="zh-CN"/>
              </w:rPr>
              <w:t>其他</w:t>
            </w: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jc w:val="center"/>
              <w:textAlignment w:val="auto"/>
              <w:rPr>
                <w:rFonts w:hint="eastAsia" w:ascii="CESI黑体-GB2312" w:hAnsi="CESI黑体-GB2312" w:eastAsia="CESI黑体-GB2312" w:cs="CESI黑体-GB2312"/>
                <w:color w:val="auto"/>
                <w:sz w:val="28"/>
                <w:szCs w:val="28"/>
                <w:lang w:val="en-US" w:eastAsia="zh-CN"/>
              </w:rPr>
            </w:pPr>
            <w:r>
              <w:rPr>
                <w:rFonts w:hint="eastAsia" w:ascii="CESI黑体-GB2312" w:hAnsi="CESI黑体-GB2312" w:eastAsia="CESI黑体-GB2312" w:cs="CESI黑体-GB2312"/>
                <w:color w:val="auto"/>
                <w:sz w:val="28"/>
                <w:szCs w:val="28"/>
                <w:lang w:val="en-US" w:eastAsia="zh-CN"/>
              </w:rPr>
              <w:t>因素（40分）</w:t>
            </w: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560" w:firstLineChars="200"/>
              <w:jc w:val="center"/>
              <w:textAlignment w:val="auto"/>
              <w:rPr>
                <w:rFonts w:hint="eastAsia" w:ascii="CESI黑体-GB2312" w:hAnsi="CESI黑体-GB2312" w:eastAsia="CESI黑体-GB2312" w:cs="CESI黑体-GB2312"/>
                <w:color w:val="auto"/>
                <w:sz w:val="28"/>
                <w:szCs w:val="28"/>
                <w:lang w:val="en-US" w:eastAsia="zh-CN"/>
              </w:rPr>
            </w:pPr>
          </w:p>
        </w:tc>
        <w:tc>
          <w:tcPr>
            <w:tcW w:w="5167"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440" w:lineRule="exact"/>
              <w:jc w:val="both"/>
              <w:textAlignment w:val="auto"/>
              <w:rPr>
                <w:rFonts w:hint="eastAsia" w:ascii="CESI仿宋-GB2312" w:hAnsi="CESI仿宋-GB2312" w:eastAsia="CESI仿宋-GB2312" w:cs="CESI仿宋-GB2312"/>
                <w:color w:val="auto"/>
                <w:sz w:val="28"/>
                <w:szCs w:val="28"/>
                <w:lang w:val="en-US" w:eastAsia="zh-CN"/>
              </w:rPr>
            </w:pPr>
            <w:r>
              <w:rPr>
                <w:rFonts w:hint="eastAsia" w:ascii="CESI仿宋-GB2312" w:hAnsi="CESI仿宋-GB2312" w:eastAsia="CESI仿宋-GB2312" w:cs="CESI仿宋-GB2312"/>
                <w:color w:val="auto"/>
                <w:sz w:val="28"/>
                <w:szCs w:val="28"/>
                <w:lang w:val="en-US" w:eastAsia="zh-CN"/>
              </w:rPr>
              <w:t>场地风险</w:t>
            </w:r>
          </w:p>
        </w:tc>
        <w:tc>
          <w:tcPr>
            <w:tcW w:w="613"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both"/>
              <w:textAlignment w:val="auto"/>
              <w:rPr>
                <w:rFonts w:hint="eastAsia" w:ascii="CESI仿宋-GB2312" w:hAnsi="CESI仿宋-GB2312" w:eastAsia="CESI仿宋-GB2312" w:cs="CESI仿宋-GB2312"/>
                <w:color w:val="auto"/>
                <w:sz w:val="28"/>
                <w:szCs w:val="28"/>
                <w:lang w:val="en-US" w:eastAsia="zh-CN"/>
              </w:rPr>
            </w:pPr>
            <w:r>
              <w:rPr>
                <w:rFonts w:hint="eastAsia" w:ascii="CESI仿宋-GB2312" w:hAnsi="CESI仿宋-GB2312" w:eastAsia="CESI仿宋-GB2312" w:cs="CESI仿宋-GB2312"/>
                <w:color w:val="auto"/>
                <w:sz w:val="28"/>
                <w:szCs w:val="28"/>
                <w:lang w:val="en-US" w:eastAsia="zh-CN"/>
              </w:rPr>
              <w:t>10</w:t>
            </w:r>
          </w:p>
        </w:tc>
        <w:tc>
          <w:tcPr>
            <w:tcW w:w="73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jc w:val="both"/>
              <w:textAlignment w:val="auto"/>
              <w:rPr>
                <w:rFonts w:hint="eastAsia" w:ascii="CESI仿宋-GB2312" w:hAnsi="CESI仿宋-GB2312" w:eastAsia="CESI仿宋-GB2312" w:cs="CESI仿宋-GB2312"/>
                <w:color w:val="auto"/>
                <w:sz w:val="28"/>
                <w:szCs w:val="28"/>
                <w:lang w:val="en-US" w:eastAsia="zh-CN"/>
              </w:rPr>
            </w:pPr>
          </w:p>
        </w:tc>
        <w:tc>
          <w:tcPr>
            <w:tcW w:w="91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jc w:val="both"/>
              <w:textAlignment w:val="auto"/>
              <w:rPr>
                <w:rFonts w:hint="eastAsia" w:ascii="CESI仿宋-GB2312" w:hAnsi="CESI仿宋-GB2312" w:eastAsia="CESI仿宋-GB2312" w:cs="CESI仿宋-GB2312"/>
                <w:color w:val="auto"/>
                <w:sz w:val="28"/>
                <w:szCs w:val="28"/>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1" w:hRule="atLeast"/>
          <w:jc w:val="center"/>
        </w:trPr>
        <w:tc>
          <w:tcPr>
            <w:tcW w:w="1167"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560" w:firstLineChars="200"/>
              <w:jc w:val="center"/>
              <w:textAlignment w:val="auto"/>
              <w:rPr>
                <w:rFonts w:hint="eastAsia" w:ascii="CESI黑体-GB2312" w:hAnsi="CESI黑体-GB2312" w:eastAsia="CESI黑体-GB2312" w:cs="CESI黑体-GB2312"/>
                <w:color w:val="auto"/>
                <w:sz w:val="28"/>
                <w:szCs w:val="28"/>
                <w:lang w:val="en-US" w:eastAsia="zh-CN"/>
              </w:rPr>
            </w:pPr>
          </w:p>
        </w:tc>
        <w:tc>
          <w:tcPr>
            <w:tcW w:w="5167"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440" w:lineRule="exact"/>
              <w:jc w:val="both"/>
              <w:textAlignment w:val="auto"/>
              <w:rPr>
                <w:rFonts w:hint="eastAsia" w:ascii="CESI仿宋-GB2312" w:hAnsi="CESI仿宋-GB2312" w:eastAsia="CESI仿宋-GB2312" w:cs="CESI仿宋-GB2312"/>
                <w:color w:val="auto"/>
                <w:sz w:val="28"/>
                <w:szCs w:val="28"/>
                <w:lang w:val="en-US" w:eastAsia="zh-CN"/>
              </w:rPr>
            </w:pPr>
            <w:r>
              <w:rPr>
                <w:rFonts w:hint="eastAsia" w:ascii="CESI仿宋-GB2312" w:hAnsi="CESI仿宋-GB2312" w:eastAsia="CESI仿宋-GB2312" w:cs="CESI仿宋-GB2312"/>
                <w:color w:val="auto"/>
                <w:sz w:val="28"/>
                <w:szCs w:val="28"/>
                <w:lang w:val="en-US" w:eastAsia="zh-CN"/>
              </w:rPr>
              <w:t>物品风险</w:t>
            </w:r>
          </w:p>
        </w:tc>
        <w:tc>
          <w:tcPr>
            <w:tcW w:w="613"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both"/>
              <w:textAlignment w:val="auto"/>
              <w:rPr>
                <w:rFonts w:hint="eastAsia" w:ascii="CESI仿宋-GB2312" w:hAnsi="CESI仿宋-GB2312" w:eastAsia="CESI仿宋-GB2312" w:cs="CESI仿宋-GB2312"/>
                <w:color w:val="auto"/>
                <w:sz w:val="28"/>
                <w:szCs w:val="28"/>
                <w:lang w:val="en-US" w:eastAsia="zh-CN"/>
              </w:rPr>
            </w:pPr>
            <w:r>
              <w:rPr>
                <w:rFonts w:hint="eastAsia" w:ascii="CESI仿宋-GB2312" w:hAnsi="CESI仿宋-GB2312" w:eastAsia="CESI仿宋-GB2312" w:cs="CESI仿宋-GB2312"/>
                <w:color w:val="auto"/>
                <w:sz w:val="28"/>
                <w:szCs w:val="28"/>
                <w:lang w:val="en-US" w:eastAsia="zh-CN"/>
              </w:rPr>
              <w:t>10</w:t>
            </w:r>
          </w:p>
        </w:tc>
        <w:tc>
          <w:tcPr>
            <w:tcW w:w="73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jc w:val="both"/>
              <w:textAlignment w:val="auto"/>
              <w:rPr>
                <w:rFonts w:hint="eastAsia" w:ascii="CESI仿宋-GB2312" w:hAnsi="CESI仿宋-GB2312" w:eastAsia="CESI仿宋-GB2312" w:cs="CESI仿宋-GB2312"/>
                <w:color w:val="auto"/>
                <w:sz w:val="28"/>
                <w:szCs w:val="28"/>
                <w:lang w:val="en-US" w:eastAsia="zh-CN"/>
              </w:rPr>
            </w:pPr>
          </w:p>
        </w:tc>
        <w:tc>
          <w:tcPr>
            <w:tcW w:w="91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jc w:val="both"/>
              <w:textAlignment w:val="auto"/>
              <w:rPr>
                <w:rFonts w:hint="eastAsia" w:ascii="CESI仿宋-GB2312" w:hAnsi="CESI仿宋-GB2312" w:eastAsia="CESI仿宋-GB2312" w:cs="CESI仿宋-GB2312"/>
                <w:color w:val="auto"/>
                <w:sz w:val="28"/>
                <w:szCs w:val="28"/>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1" w:hRule="atLeast"/>
          <w:jc w:val="center"/>
        </w:trPr>
        <w:tc>
          <w:tcPr>
            <w:tcW w:w="1167"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560" w:firstLineChars="200"/>
              <w:jc w:val="center"/>
              <w:textAlignment w:val="auto"/>
              <w:rPr>
                <w:rFonts w:hint="eastAsia" w:ascii="CESI黑体-GB2312" w:hAnsi="CESI黑体-GB2312" w:eastAsia="CESI黑体-GB2312" w:cs="CESI黑体-GB2312"/>
                <w:color w:val="auto"/>
                <w:sz w:val="28"/>
                <w:szCs w:val="28"/>
                <w:lang w:val="en-US" w:eastAsia="zh-CN"/>
              </w:rPr>
            </w:pPr>
          </w:p>
        </w:tc>
        <w:tc>
          <w:tcPr>
            <w:tcW w:w="5167"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440" w:lineRule="exact"/>
              <w:jc w:val="both"/>
              <w:textAlignment w:val="auto"/>
              <w:rPr>
                <w:rFonts w:hint="eastAsia" w:ascii="CESI仿宋-GB2312" w:hAnsi="CESI仿宋-GB2312" w:eastAsia="CESI仿宋-GB2312" w:cs="CESI仿宋-GB2312"/>
                <w:color w:val="auto"/>
                <w:sz w:val="28"/>
                <w:szCs w:val="28"/>
                <w:lang w:val="en-US" w:eastAsia="zh-CN"/>
              </w:rPr>
            </w:pPr>
            <w:r>
              <w:rPr>
                <w:rFonts w:hint="eastAsia" w:ascii="CESI仿宋-GB2312" w:hAnsi="CESI仿宋-GB2312" w:eastAsia="CESI仿宋-GB2312" w:cs="CESI仿宋-GB2312"/>
                <w:color w:val="auto"/>
                <w:sz w:val="28"/>
                <w:szCs w:val="28"/>
                <w:lang w:val="en-US" w:eastAsia="zh-CN"/>
              </w:rPr>
              <w:t>安全管理风险</w:t>
            </w:r>
          </w:p>
        </w:tc>
        <w:tc>
          <w:tcPr>
            <w:tcW w:w="613"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both"/>
              <w:textAlignment w:val="auto"/>
              <w:rPr>
                <w:rFonts w:hint="eastAsia" w:ascii="CESI仿宋-GB2312" w:hAnsi="CESI仿宋-GB2312" w:eastAsia="CESI仿宋-GB2312" w:cs="CESI仿宋-GB2312"/>
                <w:color w:val="auto"/>
                <w:sz w:val="28"/>
                <w:szCs w:val="28"/>
                <w:lang w:val="en-US" w:eastAsia="zh-CN"/>
              </w:rPr>
            </w:pPr>
            <w:r>
              <w:rPr>
                <w:rFonts w:hint="eastAsia" w:ascii="CESI仿宋-GB2312" w:hAnsi="CESI仿宋-GB2312" w:eastAsia="CESI仿宋-GB2312" w:cs="CESI仿宋-GB2312"/>
                <w:color w:val="auto"/>
                <w:sz w:val="28"/>
                <w:szCs w:val="28"/>
                <w:lang w:val="en-US" w:eastAsia="zh-CN"/>
              </w:rPr>
              <w:t>10</w:t>
            </w:r>
          </w:p>
        </w:tc>
        <w:tc>
          <w:tcPr>
            <w:tcW w:w="73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jc w:val="both"/>
              <w:textAlignment w:val="auto"/>
              <w:rPr>
                <w:rFonts w:hint="eastAsia" w:ascii="CESI仿宋-GB2312" w:hAnsi="CESI仿宋-GB2312" w:eastAsia="CESI仿宋-GB2312" w:cs="CESI仿宋-GB2312"/>
                <w:color w:val="auto"/>
                <w:sz w:val="28"/>
                <w:szCs w:val="28"/>
                <w:lang w:val="en-US" w:eastAsia="zh-CN"/>
              </w:rPr>
            </w:pPr>
          </w:p>
        </w:tc>
        <w:tc>
          <w:tcPr>
            <w:tcW w:w="91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jc w:val="both"/>
              <w:textAlignment w:val="auto"/>
              <w:rPr>
                <w:rFonts w:hint="eastAsia" w:ascii="CESI仿宋-GB2312" w:hAnsi="CESI仿宋-GB2312" w:eastAsia="CESI仿宋-GB2312" w:cs="CESI仿宋-GB2312"/>
                <w:color w:val="auto"/>
                <w:sz w:val="28"/>
                <w:szCs w:val="28"/>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1" w:hRule="atLeast"/>
          <w:jc w:val="center"/>
        </w:trPr>
        <w:tc>
          <w:tcPr>
            <w:tcW w:w="1167"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560" w:firstLineChars="200"/>
              <w:jc w:val="center"/>
              <w:textAlignment w:val="auto"/>
              <w:rPr>
                <w:rFonts w:hint="eastAsia" w:ascii="CESI黑体-GB2312" w:hAnsi="CESI黑体-GB2312" w:eastAsia="CESI黑体-GB2312" w:cs="CESI黑体-GB2312"/>
                <w:color w:val="auto"/>
                <w:sz w:val="28"/>
                <w:szCs w:val="28"/>
                <w:lang w:val="en-US" w:eastAsia="zh-CN"/>
              </w:rPr>
            </w:pPr>
          </w:p>
        </w:tc>
        <w:tc>
          <w:tcPr>
            <w:tcW w:w="5167"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0" w:leftChars="0" w:firstLine="0" w:firstLineChars="0"/>
              <w:jc w:val="both"/>
              <w:textAlignment w:val="auto"/>
              <w:rPr>
                <w:rFonts w:hint="eastAsia" w:ascii="CESI仿宋-GB2312" w:hAnsi="CESI仿宋-GB2312" w:eastAsia="CESI仿宋-GB2312" w:cs="CESI仿宋-GB2312"/>
                <w:color w:val="auto"/>
                <w:kern w:val="2"/>
                <w:sz w:val="28"/>
                <w:szCs w:val="28"/>
                <w:lang w:val="en-US" w:eastAsia="zh-CN" w:bidi="ar-SA"/>
              </w:rPr>
            </w:pPr>
            <w:r>
              <w:rPr>
                <w:rFonts w:hint="eastAsia" w:ascii="CESI仿宋-GB2312" w:hAnsi="CESI仿宋-GB2312" w:eastAsia="CESI仿宋-GB2312" w:cs="CESI仿宋-GB2312"/>
                <w:color w:val="auto"/>
                <w:sz w:val="28"/>
                <w:szCs w:val="28"/>
                <w:lang w:val="en-US" w:eastAsia="zh-CN"/>
              </w:rPr>
              <w:t>事项审核不完善</w:t>
            </w:r>
          </w:p>
        </w:tc>
        <w:tc>
          <w:tcPr>
            <w:tcW w:w="613"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0" w:firstLineChars="0"/>
              <w:jc w:val="both"/>
              <w:textAlignment w:val="auto"/>
              <w:rPr>
                <w:rFonts w:hint="eastAsia" w:ascii="CESI仿宋-GB2312" w:hAnsi="CESI仿宋-GB2312" w:eastAsia="CESI仿宋-GB2312" w:cs="CESI仿宋-GB2312"/>
                <w:color w:val="auto"/>
                <w:kern w:val="2"/>
                <w:sz w:val="28"/>
                <w:szCs w:val="28"/>
                <w:lang w:val="en-US" w:eastAsia="zh-CN" w:bidi="ar-SA"/>
              </w:rPr>
            </w:pPr>
            <w:r>
              <w:rPr>
                <w:rFonts w:hint="eastAsia" w:ascii="CESI仿宋-GB2312" w:hAnsi="CESI仿宋-GB2312" w:eastAsia="CESI仿宋-GB2312" w:cs="CESI仿宋-GB2312"/>
                <w:color w:val="auto"/>
                <w:sz w:val="28"/>
                <w:szCs w:val="28"/>
                <w:lang w:val="en-US" w:eastAsia="zh-CN"/>
              </w:rPr>
              <w:t>10</w:t>
            </w:r>
          </w:p>
        </w:tc>
        <w:tc>
          <w:tcPr>
            <w:tcW w:w="73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jc w:val="both"/>
              <w:textAlignment w:val="auto"/>
              <w:rPr>
                <w:rFonts w:hint="eastAsia" w:ascii="CESI仿宋-GB2312" w:hAnsi="CESI仿宋-GB2312" w:eastAsia="CESI仿宋-GB2312" w:cs="CESI仿宋-GB2312"/>
                <w:color w:val="auto"/>
                <w:sz w:val="28"/>
                <w:szCs w:val="28"/>
                <w:lang w:val="en-US" w:eastAsia="zh-CN"/>
              </w:rPr>
            </w:pPr>
          </w:p>
        </w:tc>
        <w:tc>
          <w:tcPr>
            <w:tcW w:w="91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jc w:val="both"/>
              <w:textAlignment w:val="auto"/>
              <w:rPr>
                <w:rFonts w:hint="eastAsia" w:ascii="CESI仿宋-GB2312" w:hAnsi="CESI仿宋-GB2312" w:eastAsia="CESI仿宋-GB2312" w:cs="CESI仿宋-GB2312"/>
                <w:color w:val="auto"/>
                <w:sz w:val="28"/>
                <w:szCs w:val="28"/>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23" w:hRule="atLeast"/>
          <w:jc w:val="center"/>
        </w:trPr>
        <w:tc>
          <w:tcPr>
            <w:tcW w:w="116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440" w:lineRule="exact"/>
              <w:jc w:val="center"/>
              <w:textAlignment w:val="auto"/>
              <w:rPr>
                <w:rFonts w:hint="eastAsia" w:ascii="CESI黑体-GB2312" w:hAnsi="CESI黑体-GB2312" w:eastAsia="CESI黑体-GB2312" w:cs="CESI黑体-GB2312"/>
                <w:color w:val="auto"/>
                <w:sz w:val="28"/>
                <w:szCs w:val="28"/>
                <w:lang w:val="en-US" w:eastAsia="zh-CN"/>
              </w:rPr>
            </w:pPr>
            <w:r>
              <w:rPr>
                <w:rFonts w:hint="eastAsia" w:ascii="CESI黑体-GB2312" w:hAnsi="CESI黑体-GB2312" w:eastAsia="CESI黑体-GB2312" w:cs="CESI黑体-GB2312"/>
                <w:color w:val="auto"/>
                <w:sz w:val="28"/>
                <w:szCs w:val="28"/>
                <w:lang w:val="en-US" w:eastAsia="zh-CN"/>
              </w:rPr>
              <w:t>评分</w:t>
            </w: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jc w:val="center"/>
              <w:textAlignment w:val="auto"/>
              <w:rPr>
                <w:rFonts w:hint="eastAsia" w:ascii="CESI黑体-GB2312" w:hAnsi="CESI黑体-GB2312" w:eastAsia="CESI黑体-GB2312" w:cs="CESI黑体-GB2312"/>
                <w:color w:val="auto"/>
                <w:sz w:val="28"/>
                <w:szCs w:val="28"/>
                <w:lang w:val="en-US" w:eastAsia="zh-CN"/>
              </w:rPr>
            </w:pPr>
            <w:r>
              <w:rPr>
                <w:rFonts w:hint="eastAsia" w:ascii="CESI黑体-GB2312" w:hAnsi="CESI黑体-GB2312" w:eastAsia="CESI黑体-GB2312" w:cs="CESI黑体-GB2312"/>
                <w:color w:val="auto"/>
                <w:sz w:val="28"/>
                <w:szCs w:val="28"/>
                <w:lang w:val="en-US" w:eastAsia="zh-CN"/>
              </w:rPr>
              <w:t>结果</w:t>
            </w:r>
          </w:p>
        </w:tc>
        <w:tc>
          <w:tcPr>
            <w:tcW w:w="5167"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440" w:lineRule="exact"/>
              <w:jc w:val="both"/>
              <w:textAlignment w:val="auto"/>
              <w:rPr>
                <w:rFonts w:hint="eastAsia" w:ascii="CESI仿宋-GB2312" w:hAnsi="CESI仿宋-GB2312" w:eastAsia="CESI仿宋-GB2312" w:cs="CESI仿宋-GB2312"/>
                <w:color w:val="auto"/>
                <w:sz w:val="28"/>
                <w:szCs w:val="28"/>
                <w:lang w:val="en-US" w:eastAsia="zh-CN"/>
              </w:rPr>
            </w:pPr>
          </w:p>
        </w:tc>
        <w:tc>
          <w:tcPr>
            <w:tcW w:w="613"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both"/>
              <w:textAlignment w:val="auto"/>
              <w:rPr>
                <w:rFonts w:hint="eastAsia" w:ascii="CESI仿宋-GB2312" w:hAnsi="CESI仿宋-GB2312" w:eastAsia="CESI仿宋-GB2312" w:cs="CESI仿宋-GB2312"/>
                <w:color w:val="auto"/>
                <w:sz w:val="28"/>
                <w:szCs w:val="28"/>
                <w:lang w:val="en-US" w:eastAsia="zh-CN"/>
              </w:rPr>
            </w:pPr>
          </w:p>
        </w:tc>
        <w:tc>
          <w:tcPr>
            <w:tcW w:w="73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jc w:val="both"/>
              <w:textAlignment w:val="auto"/>
              <w:rPr>
                <w:rFonts w:hint="eastAsia" w:ascii="CESI仿宋-GB2312" w:hAnsi="CESI仿宋-GB2312" w:eastAsia="CESI仿宋-GB2312" w:cs="CESI仿宋-GB2312"/>
                <w:color w:val="auto"/>
                <w:sz w:val="28"/>
                <w:szCs w:val="28"/>
                <w:lang w:val="en-US" w:eastAsia="zh-CN"/>
              </w:rPr>
            </w:pPr>
          </w:p>
        </w:tc>
        <w:tc>
          <w:tcPr>
            <w:tcW w:w="91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jc w:val="both"/>
              <w:textAlignment w:val="auto"/>
              <w:rPr>
                <w:rFonts w:hint="eastAsia" w:ascii="CESI仿宋-GB2312" w:hAnsi="CESI仿宋-GB2312" w:eastAsia="CESI仿宋-GB2312" w:cs="CESI仿宋-GB2312"/>
                <w:color w:val="auto"/>
                <w:sz w:val="28"/>
                <w:szCs w:val="28"/>
                <w:lang w:val="en-US" w:eastAsia="zh-CN"/>
              </w:rPr>
            </w:pPr>
          </w:p>
        </w:tc>
      </w:tr>
    </w:tbl>
    <w:p>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both"/>
        <w:textAlignment w:val="auto"/>
        <w:rPr>
          <w:rFonts w:hint="eastAsia" w:ascii="CESI仿宋-GB2312" w:hAnsi="CESI仿宋-GB2312" w:eastAsia="CESI仿宋-GB2312" w:cs="CESI仿宋-GB2312"/>
          <w:b/>
          <w:bCs/>
          <w:color w:val="auto"/>
          <w:sz w:val="32"/>
          <w:szCs w:val="32"/>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both"/>
        <w:textAlignment w:val="auto"/>
        <w:rPr>
          <w:rFonts w:hint="eastAsia" w:ascii="CESI黑体-GB2312" w:hAnsi="CESI黑体-GB2312" w:eastAsia="CESI黑体-GB2312" w:cs="CESI黑体-GB2312"/>
          <w:b w:val="0"/>
          <w:bCs w:val="0"/>
          <w:color w:val="auto"/>
          <w:sz w:val="32"/>
          <w:szCs w:val="32"/>
          <w:lang w:val="en-US" w:eastAsia="zh-CN"/>
        </w:rPr>
      </w:pPr>
      <w:r>
        <w:rPr>
          <w:rFonts w:hint="eastAsia" w:ascii="CESI黑体-GB2312" w:hAnsi="CESI黑体-GB2312" w:eastAsia="CESI黑体-GB2312" w:cs="CESI黑体-GB2312"/>
          <w:b w:val="0"/>
          <w:bCs w:val="0"/>
          <w:color w:val="auto"/>
          <w:sz w:val="32"/>
          <w:szCs w:val="32"/>
          <w:lang w:val="en-US" w:eastAsia="zh-CN"/>
        </w:rPr>
        <w:t>附件三</w:t>
      </w:r>
    </w:p>
    <w:p>
      <w:pPr>
        <w:pStyle w:val="2"/>
        <w:jc w:val="both"/>
        <w:rPr>
          <w:rFonts w:hint="eastAsia"/>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center"/>
        <w:textAlignment w:val="auto"/>
        <w:rPr>
          <w:rFonts w:hint="eastAsia" w:ascii="方正小标宋简体" w:hAnsi="方正小标宋简体" w:eastAsia="方正小标宋简体" w:cs="方正小标宋简体"/>
          <w:b w:val="0"/>
          <w:bCs w:val="0"/>
          <w:color w:val="auto"/>
          <w:sz w:val="36"/>
          <w:szCs w:val="36"/>
          <w:lang w:val="en-US" w:eastAsia="zh-CN"/>
        </w:rPr>
      </w:pPr>
      <w:r>
        <w:rPr>
          <w:rFonts w:hint="eastAsia" w:ascii="方正小标宋简体" w:hAnsi="方正小标宋简体" w:eastAsia="方正小标宋简体" w:cs="方正小标宋简体"/>
          <w:b w:val="0"/>
          <w:bCs w:val="0"/>
          <w:color w:val="auto"/>
          <w:sz w:val="36"/>
          <w:szCs w:val="36"/>
          <w:lang w:val="en-US" w:eastAsia="zh-CN"/>
        </w:rPr>
        <w:t>大型营业性演出活动风险评估信息确认表</w:t>
      </w:r>
    </w:p>
    <w:tbl>
      <w:tblPr>
        <w:tblStyle w:val="5"/>
        <w:tblW w:w="9052" w:type="dxa"/>
        <w:tblInd w:w="9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2146"/>
        <w:gridCol w:w="2552"/>
        <w:gridCol w:w="1929"/>
        <w:gridCol w:w="242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cantSplit/>
          <w:trHeight w:val="885" w:hRule="atLeast"/>
        </w:trPr>
        <w:tc>
          <w:tcPr>
            <w:tcW w:w="2146" w:type="dxa"/>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center"/>
              <w:textAlignment w:val="auto"/>
              <w:rPr>
                <w:rFonts w:hint="eastAsia" w:ascii="CESI黑体-GB2312" w:hAnsi="CESI黑体-GB2312" w:eastAsia="CESI黑体-GB2312" w:cs="CESI黑体-GB2312"/>
                <w:color w:val="auto"/>
                <w:sz w:val="28"/>
                <w:szCs w:val="28"/>
                <w:lang w:val="en-US" w:eastAsia="zh-CN"/>
              </w:rPr>
            </w:pPr>
            <w:r>
              <w:rPr>
                <w:rFonts w:hint="eastAsia" w:ascii="CESI黑体-GB2312" w:hAnsi="CESI黑体-GB2312" w:eastAsia="CESI黑体-GB2312" w:cs="CESI黑体-GB2312"/>
                <w:color w:val="auto"/>
                <w:sz w:val="28"/>
                <w:szCs w:val="28"/>
                <w:lang w:val="en-US" w:eastAsia="zh-CN"/>
              </w:rPr>
              <w:t>演出项目名称</w:t>
            </w:r>
          </w:p>
        </w:tc>
        <w:tc>
          <w:tcPr>
            <w:tcW w:w="6906" w:type="dxa"/>
            <w:gridSpan w:val="3"/>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jc w:val="both"/>
              <w:textAlignment w:val="auto"/>
              <w:rPr>
                <w:rFonts w:hint="eastAsia" w:ascii="CESI仿宋-GB2312" w:hAnsi="CESI仿宋-GB2312" w:eastAsia="CESI仿宋-GB2312" w:cs="CESI仿宋-GB2312"/>
                <w:color w:val="auto"/>
                <w:sz w:val="28"/>
                <w:szCs w:val="28"/>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jc w:val="both"/>
              <w:textAlignment w:val="auto"/>
              <w:rPr>
                <w:rFonts w:hint="eastAsia" w:ascii="CESI仿宋-GB2312" w:hAnsi="CESI仿宋-GB2312" w:eastAsia="CESI仿宋-GB2312" w:cs="CESI仿宋-GB2312"/>
                <w:color w:val="auto"/>
                <w:sz w:val="28"/>
                <w:szCs w:val="28"/>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trPr>
        <w:tc>
          <w:tcPr>
            <w:tcW w:w="2146" w:type="dxa"/>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center"/>
              <w:textAlignment w:val="auto"/>
              <w:rPr>
                <w:rFonts w:hint="eastAsia" w:ascii="CESI黑体-GB2312" w:hAnsi="CESI黑体-GB2312" w:eastAsia="CESI黑体-GB2312" w:cs="CESI黑体-GB2312"/>
                <w:color w:val="auto"/>
                <w:sz w:val="28"/>
                <w:szCs w:val="28"/>
                <w:lang w:val="en-US" w:eastAsia="zh-CN"/>
              </w:rPr>
            </w:pPr>
            <w:r>
              <w:rPr>
                <w:rFonts w:hint="eastAsia" w:ascii="CESI黑体-GB2312" w:hAnsi="CESI黑体-GB2312" w:eastAsia="CESI黑体-GB2312" w:cs="CESI黑体-GB2312"/>
                <w:color w:val="auto"/>
                <w:sz w:val="28"/>
                <w:szCs w:val="28"/>
                <w:lang w:val="en-US" w:eastAsia="zh-CN"/>
              </w:rPr>
              <w:t>演出主办单位</w:t>
            </w:r>
          </w:p>
        </w:tc>
        <w:tc>
          <w:tcPr>
            <w:tcW w:w="6906" w:type="dxa"/>
            <w:gridSpan w:val="3"/>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jc w:val="both"/>
              <w:textAlignment w:val="auto"/>
              <w:rPr>
                <w:rFonts w:hint="eastAsia" w:ascii="CESI仿宋-GB2312" w:hAnsi="CESI仿宋-GB2312" w:eastAsia="CESI仿宋-GB2312" w:cs="CESI仿宋-GB2312"/>
                <w:color w:val="auto"/>
                <w:sz w:val="28"/>
                <w:szCs w:val="28"/>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9" w:hRule="atLeast"/>
        </w:trPr>
        <w:tc>
          <w:tcPr>
            <w:tcW w:w="2146" w:type="dxa"/>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center"/>
              <w:textAlignment w:val="auto"/>
              <w:rPr>
                <w:rFonts w:hint="eastAsia" w:ascii="CESI黑体-GB2312" w:hAnsi="CESI黑体-GB2312" w:eastAsia="CESI黑体-GB2312" w:cs="CESI黑体-GB2312"/>
                <w:color w:val="auto"/>
                <w:sz w:val="28"/>
                <w:szCs w:val="28"/>
                <w:lang w:val="en-US" w:eastAsia="zh-CN"/>
              </w:rPr>
            </w:pPr>
            <w:r>
              <w:rPr>
                <w:rFonts w:hint="eastAsia" w:ascii="CESI黑体-GB2312" w:hAnsi="CESI黑体-GB2312" w:eastAsia="CESI黑体-GB2312" w:cs="CESI黑体-GB2312"/>
                <w:color w:val="auto"/>
                <w:sz w:val="28"/>
                <w:szCs w:val="28"/>
                <w:lang w:val="en-US" w:eastAsia="zh-CN"/>
              </w:rPr>
              <w:t>演出经纪公司</w:t>
            </w:r>
          </w:p>
        </w:tc>
        <w:tc>
          <w:tcPr>
            <w:tcW w:w="6906" w:type="dxa"/>
            <w:gridSpan w:val="3"/>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jc w:val="both"/>
              <w:textAlignment w:val="auto"/>
              <w:rPr>
                <w:rFonts w:hint="eastAsia" w:ascii="CESI仿宋-GB2312" w:hAnsi="CESI仿宋-GB2312" w:eastAsia="CESI仿宋-GB2312" w:cs="CESI仿宋-GB2312"/>
                <w:color w:val="auto"/>
                <w:sz w:val="28"/>
                <w:szCs w:val="28"/>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6" w:hRule="atLeast"/>
        </w:trPr>
        <w:tc>
          <w:tcPr>
            <w:tcW w:w="2146" w:type="dxa"/>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center"/>
              <w:textAlignment w:val="auto"/>
              <w:rPr>
                <w:rFonts w:hint="eastAsia" w:ascii="CESI黑体-GB2312" w:hAnsi="CESI黑体-GB2312" w:eastAsia="CESI黑体-GB2312" w:cs="CESI黑体-GB2312"/>
                <w:color w:val="auto"/>
                <w:sz w:val="28"/>
                <w:szCs w:val="28"/>
                <w:lang w:val="en-US" w:eastAsia="zh-CN"/>
              </w:rPr>
            </w:pPr>
            <w:r>
              <w:rPr>
                <w:rFonts w:hint="eastAsia" w:ascii="CESI黑体-GB2312" w:hAnsi="CESI黑体-GB2312" w:eastAsia="CESI黑体-GB2312" w:cs="CESI黑体-GB2312"/>
                <w:color w:val="auto"/>
                <w:sz w:val="28"/>
                <w:szCs w:val="28"/>
                <w:lang w:val="en-US" w:eastAsia="zh-CN"/>
              </w:rPr>
              <w:t>活动联系人</w:t>
            </w:r>
          </w:p>
        </w:tc>
        <w:tc>
          <w:tcPr>
            <w:tcW w:w="2552" w:type="dxa"/>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jc w:val="both"/>
              <w:textAlignment w:val="auto"/>
              <w:rPr>
                <w:rFonts w:hint="eastAsia" w:ascii="CESI仿宋-GB2312" w:hAnsi="CESI仿宋-GB2312" w:eastAsia="CESI仿宋-GB2312" w:cs="CESI仿宋-GB2312"/>
                <w:color w:val="auto"/>
                <w:sz w:val="28"/>
                <w:szCs w:val="28"/>
                <w:lang w:val="en-US" w:eastAsia="zh-CN"/>
              </w:rPr>
            </w:pPr>
          </w:p>
        </w:tc>
        <w:tc>
          <w:tcPr>
            <w:tcW w:w="1929" w:type="dxa"/>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center"/>
              <w:textAlignment w:val="auto"/>
              <w:rPr>
                <w:rFonts w:hint="eastAsia" w:ascii="CESI黑体-GB2312" w:hAnsi="CESI黑体-GB2312" w:eastAsia="CESI黑体-GB2312" w:cs="CESI黑体-GB2312"/>
                <w:color w:val="auto"/>
                <w:sz w:val="28"/>
                <w:szCs w:val="28"/>
                <w:lang w:val="en-US" w:eastAsia="zh-CN"/>
              </w:rPr>
            </w:pPr>
            <w:r>
              <w:rPr>
                <w:rFonts w:hint="eastAsia" w:ascii="CESI黑体-GB2312" w:hAnsi="CESI黑体-GB2312" w:eastAsia="CESI黑体-GB2312" w:cs="CESI黑体-GB2312"/>
                <w:color w:val="auto"/>
                <w:sz w:val="28"/>
                <w:szCs w:val="28"/>
                <w:lang w:val="en-US" w:eastAsia="zh-CN"/>
              </w:rPr>
              <w:t>联系电话</w:t>
            </w:r>
          </w:p>
        </w:tc>
        <w:tc>
          <w:tcPr>
            <w:tcW w:w="2425" w:type="dxa"/>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jc w:val="both"/>
              <w:textAlignment w:val="auto"/>
              <w:rPr>
                <w:rFonts w:hint="eastAsia" w:ascii="CESI仿宋-GB2312" w:hAnsi="CESI仿宋-GB2312" w:eastAsia="CESI仿宋-GB2312" w:cs="CESI仿宋-GB2312"/>
                <w:color w:val="auto"/>
                <w:sz w:val="28"/>
                <w:szCs w:val="28"/>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trPr>
        <w:tc>
          <w:tcPr>
            <w:tcW w:w="2146" w:type="dxa"/>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center"/>
              <w:textAlignment w:val="auto"/>
              <w:rPr>
                <w:rFonts w:hint="eastAsia" w:ascii="CESI黑体-GB2312" w:hAnsi="CESI黑体-GB2312" w:eastAsia="CESI黑体-GB2312" w:cs="CESI黑体-GB2312"/>
                <w:color w:val="auto"/>
                <w:sz w:val="28"/>
                <w:szCs w:val="28"/>
                <w:lang w:val="en-US" w:eastAsia="zh-CN"/>
              </w:rPr>
            </w:pPr>
            <w:r>
              <w:rPr>
                <w:rFonts w:hint="eastAsia" w:ascii="CESI黑体-GB2312" w:hAnsi="CESI黑体-GB2312" w:eastAsia="CESI黑体-GB2312" w:cs="CESI黑体-GB2312"/>
                <w:color w:val="auto"/>
                <w:sz w:val="28"/>
                <w:szCs w:val="28"/>
                <w:lang w:val="en-US" w:eastAsia="zh-CN"/>
              </w:rPr>
              <w:t>演出时间</w:t>
            </w:r>
          </w:p>
        </w:tc>
        <w:tc>
          <w:tcPr>
            <w:tcW w:w="2552" w:type="dxa"/>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jc w:val="both"/>
              <w:textAlignment w:val="auto"/>
              <w:rPr>
                <w:rFonts w:hint="eastAsia" w:ascii="CESI仿宋-GB2312" w:hAnsi="CESI仿宋-GB2312" w:eastAsia="CESI仿宋-GB2312" w:cs="CESI仿宋-GB2312"/>
                <w:color w:val="auto"/>
                <w:sz w:val="28"/>
                <w:szCs w:val="28"/>
                <w:lang w:val="en-US" w:eastAsia="zh-CN"/>
              </w:rPr>
            </w:pPr>
            <w:r>
              <w:rPr>
                <w:rFonts w:hint="eastAsia" w:ascii="CESI仿宋-GB2312" w:hAnsi="CESI仿宋-GB2312" w:eastAsia="CESI仿宋-GB2312" w:cs="CESI仿宋-GB2312"/>
                <w:color w:val="auto"/>
                <w:sz w:val="28"/>
                <w:szCs w:val="28"/>
                <w:lang w:val="en-US" w:eastAsia="zh-CN"/>
              </w:rPr>
              <w:t xml:space="preserve">                  </w:t>
            </w:r>
          </w:p>
        </w:tc>
        <w:tc>
          <w:tcPr>
            <w:tcW w:w="1929" w:type="dxa"/>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center"/>
              <w:textAlignment w:val="auto"/>
              <w:rPr>
                <w:rFonts w:hint="eastAsia" w:ascii="CESI黑体-GB2312" w:hAnsi="CESI黑体-GB2312" w:eastAsia="CESI黑体-GB2312" w:cs="CESI黑体-GB2312"/>
                <w:color w:val="auto"/>
                <w:sz w:val="28"/>
                <w:szCs w:val="28"/>
                <w:lang w:val="en-US" w:eastAsia="zh-CN"/>
              </w:rPr>
            </w:pPr>
            <w:r>
              <w:rPr>
                <w:rFonts w:hint="eastAsia" w:ascii="CESI黑体-GB2312" w:hAnsi="CESI黑体-GB2312" w:eastAsia="CESI黑体-GB2312" w:cs="CESI黑体-GB2312"/>
                <w:color w:val="auto"/>
                <w:sz w:val="28"/>
                <w:szCs w:val="28"/>
                <w:lang w:val="en-US" w:eastAsia="zh-CN"/>
              </w:rPr>
              <w:t>演出地点</w:t>
            </w:r>
          </w:p>
        </w:tc>
        <w:tc>
          <w:tcPr>
            <w:tcW w:w="2425" w:type="dxa"/>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jc w:val="both"/>
              <w:textAlignment w:val="auto"/>
              <w:rPr>
                <w:rFonts w:hint="eastAsia" w:ascii="CESI仿宋-GB2312" w:hAnsi="CESI仿宋-GB2312" w:eastAsia="CESI仿宋-GB2312" w:cs="CESI仿宋-GB2312"/>
                <w:color w:val="auto"/>
                <w:sz w:val="28"/>
                <w:szCs w:val="28"/>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4" w:hRule="atLeast"/>
        </w:trPr>
        <w:tc>
          <w:tcPr>
            <w:tcW w:w="2146" w:type="dxa"/>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center"/>
              <w:textAlignment w:val="auto"/>
              <w:rPr>
                <w:rFonts w:hint="eastAsia" w:ascii="CESI黑体-GB2312" w:hAnsi="CESI黑体-GB2312" w:eastAsia="CESI黑体-GB2312" w:cs="CESI黑体-GB2312"/>
                <w:color w:val="auto"/>
                <w:sz w:val="28"/>
                <w:szCs w:val="28"/>
                <w:lang w:val="en-US" w:eastAsia="zh-CN"/>
              </w:rPr>
            </w:pPr>
            <w:r>
              <w:rPr>
                <w:rFonts w:hint="eastAsia" w:ascii="CESI黑体-GB2312" w:hAnsi="CESI黑体-GB2312" w:eastAsia="CESI黑体-GB2312" w:cs="CESI黑体-GB2312"/>
                <w:color w:val="auto"/>
                <w:sz w:val="28"/>
                <w:szCs w:val="28"/>
                <w:lang w:val="en-US" w:eastAsia="zh-CN"/>
              </w:rPr>
              <w:t>观众人数</w:t>
            </w:r>
          </w:p>
        </w:tc>
        <w:tc>
          <w:tcPr>
            <w:tcW w:w="6906" w:type="dxa"/>
            <w:gridSpan w:val="3"/>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jc w:val="both"/>
              <w:textAlignment w:val="auto"/>
              <w:rPr>
                <w:rFonts w:hint="eastAsia" w:ascii="CESI仿宋-GB2312" w:hAnsi="CESI仿宋-GB2312" w:eastAsia="CESI仿宋-GB2312" w:cs="CESI仿宋-GB2312"/>
                <w:color w:val="auto"/>
                <w:sz w:val="28"/>
                <w:szCs w:val="28"/>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4" w:hRule="atLeast"/>
        </w:trPr>
        <w:tc>
          <w:tcPr>
            <w:tcW w:w="2146" w:type="dxa"/>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center"/>
              <w:textAlignment w:val="auto"/>
              <w:rPr>
                <w:rFonts w:hint="eastAsia" w:ascii="CESI黑体-GB2312" w:hAnsi="CESI黑体-GB2312" w:eastAsia="CESI黑体-GB2312" w:cs="CESI黑体-GB2312"/>
                <w:color w:val="auto"/>
                <w:sz w:val="28"/>
                <w:szCs w:val="28"/>
                <w:lang w:val="en-US" w:eastAsia="zh-CN"/>
              </w:rPr>
            </w:pPr>
            <w:r>
              <w:rPr>
                <w:rFonts w:hint="eastAsia" w:ascii="CESI黑体-GB2312" w:hAnsi="CESI黑体-GB2312" w:eastAsia="CESI黑体-GB2312" w:cs="CESI黑体-GB2312"/>
                <w:color w:val="auto"/>
                <w:sz w:val="28"/>
                <w:szCs w:val="28"/>
                <w:lang w:val="en-US" w:eastAsia="zh-CN"/>
              </w:rPr>
              <w:t>项目描述</w:t>
            </w:r>
          </w:p>
        </w:tc>
        <w:tc>
          <w:tcPr>
            <w:tcW w:w="6906" w:type="dxa"/>
            <w:gridSpan w:val="3"/>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both"/>
              <w:textAlignment w:val="auto"/>
              <w:rPr>
                <w:rFonts w:hint="eastAsia" w:ascii="CESI仿宋-GB2312" w:hAnsi="CESI仿宋-GB2312" w:eastAsia="CESI仿宋-GB2312" w:cs="CESI仿宋-GB2312"/>
                <w:color w:val="auto"/>
                <w:sz w:val="28"/>
                <w:szCs w:val="28"/>
                <w:lang w:val="en-US" w:eastAsia="zh-CN"/>
              </w:rPr>
            </w:pPr>
            <w:r>
              <w:rPr>
                <w:rFonts w:hint="eastAsia" w:ascii="CESI仿宋-GB2312" w:hAnsi="CESI仿宋-GB2312" w:eastAsia="CESI仿宋-GB2312" w:cs="CESI仿宋-GB2312"/>
                <w:color w:val="auto"/>
                <w:sz w:val="28"/>
                <w:szCs w:val="28"/>
                <w:lang w:val="en-US" w:eastAsia="zh-CN"/>
              </w:rPr>
              <w:t>至少包括：演职人员信息、演出节目单、平台售票信息、舞台搭建、验收信息、公安部门审批信息、网络舆情预判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7" w:hRule="atLeast"/>
        </w:trPr>
        <w:tc>
          <w:tcPr>
            <w:tcW w:w="2146" w:type="dxa"/>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center"/>
              <w:textAlignment w:val="auto"/>
              <w:rPr>
                <w:rFonts w:hint="eastAsia" w:ascii="CESI黑体-GB2312" w:hAnsi="CESI黑体-GB2312" w:eastAsia="CESI黑体-GB2312" w:cs="CESI黑体-GB2312"/>
                <w:color w:val="auto"/>
                <w:sz w:val="28"/>
                <w:szCs w:val="28"/>
                <w:lang w:val="en-US" w:eastAsia="zh-CN"/>
              </w:rPr>
            </w:pPr>
            <w:r>
              <w:rPr>
                <w:rFonts w:hint="eastAsia" w:ascii="CESI黑体-GB2312" w:hAnsi="CESI黑体-GB2312" w:eastAsia="CESI黑体-GB2312" w:cs="CESI黑体-GB2312"/>
                <w:color w:val="auto"/>
                <w:sz w:val="28"/>
                <w:szCs w:val="28"/>
                <w:lang w:val="en-US" w:eastAsia="zh-CN"/>
              </w:rPr>
              <w:t>演出评估等级</w:t>
            </w:r>
          </w:p>
        </w:tc>
        <w:tc>
          <w:tcPr>
            <w:tcW w:w="6906" w:type="dxa"/>
            <w:gridSpan w:val="3"/>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jc w:val="both"/>
              <w:textAlignment w:val="auto"/>
              <w:rPr>
                <w:rFonts w:hint="eastAsia" w:ascii="CESI仿宋-GB2312" w:hAnsi="CESI仿宋-GB2312" w:eastAsia="CESI仿宋-GB2312" w:cs="CESI仿宋-GB2312"/>
                <w:color w:val="auto"/>
                <w:sz w:val="28"/>
                <w:szCs w:val="28"/>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29" w:hRule="atLeast"/>
        </w:trPr>
        <w:tc>
          <w:tcPr>
            <w:tcW w:w="2146" w:type="dxa"/>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center"/>
              <w:textAlignment w:val="auto"/>
              <w:rPr>
                <w:rFonts w:hint="eastAsia" w:ascii="CESI黑体-GB2312" w:hAnsi="CESI黑体-GB2312" w:eastAsia="CESI黑体-GB2312" w:cs="CESI黑体-GB2312"/>
                <w:color w:val="auto"/>
                <w:sz w:val="28"/>
                <w:szCs w:val="28"/>
                <w:lang w:val="en-US" w:eastAsia="zh-CN"/>
              </w:rPr>
            </w:pPr>
            <w:r>
              <w:rPr>
                <w:rFonts w:hint="eastAsia" w:ascii="CESI黑体-GB2312" w:hAnsi="CESI黑体-GB2312" w:eastAsia="CESI黑体-GB2312" w:cs="CESI黑体-GB2312"/>
                <w:color w:val="auto"/>
                <w:sz w:val="28"/>
                <w:szCs w:val="28"/>
                <w:lang w:val="en-US" w:eastAsia="zh-CN"/>
              </w:rPr>
              <w:t>评估人员</w:t>
            </w:r>
          </w:p>
        </w:tc>
        <w:tc>
          <w:tcPr>
            <w:tcW w:w="6906" w:type="dxa"/>
            <w:gridSpan w:val="3"/>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1400" w:firstLineChars="500"/>
              <w:jc w:val="both"/>
              <w:textAlignment w:val="auto"/>
              <w:rPr>
                <w:rFonts w:hint="eastAsia" w:ascii="CESI仿宋-GB2312" w:hAnsi="CESI仿宋-GB2312" w:eastAsia="CESI仿宋-GB2312" w:cs="CESI仿宋-GB2312"/>
                <w:color w:val="auto"/>
                <w:sz w:val="28"/>
                <w:szCs w:val="28"/>
                <w:lang w:val="en-US" w:eastAsia="zh-CN"/>
              </w:rPr>
            </w:pPr>
            <w:r>
              <w:rPr>
                <w:rFonts w:hint="eastAsia" w:ascii="CESI仿宋-GB2312" w:hAnsi="CESI仿宋-GB2312" w:eastAsia="CESI仿宋-GB2312" w:cs="CESI仿宋-GB2312"/>
                <w:color w:val="auto"/>
                <w:sz w:val="28"/>
                <w:szCs w:val="28"/>
                <w:lang w:val="en-US" w:eastAsia="zh-CN"/>
              </w:rPr>
              <w:t>至少包括3名以上相关领域专业人员</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840" w:firstLineChars="300"/>
              <w:jc w:val="both"/>
              <w:textAlignment w:val="auto"/>
              <w:rPr>
                <w:rFonts w:hint="eastAsia" w:ascii="CESI仿宋-GB2312" w:hAnsi="CESI仿宋-GB2312" w:eastAsia="CESI仿宋-GB2312" w:cs="CESI仿宋-GB2312"/>
                <w:color w:val="auto"/>
                <w:sz w:val="28"/>
                <w:szCs w:val="28"/>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840" w:firstLineChars="300"/>
              <w:jc w:val="both"/>
              <w:textAlignment w:val="auto"/>
              <w:rPr>
                <w:rFonts w:hint="eastAsia" w:ascii="CESI仿宋-GB2312" w:hAnsi="CESI仿宋-GB2312" w:eastAsia="CESI仿宋-GB2312" w:cs="CESI仿宋-GB2312"/>
                <w:color w:val="auto"/>
                <w:sz w:val="28"/>
                <w:szCs w:val="28"/>
                <w:lang w:val="en-US" w:eastAsia="zh-CN"/>
              </w:rPr>
            </w:pPr>
            <w:r>
              <w:rPr>
                <w:rFonts w:hint="eastAsia" w:ascii="CESI仿宋-GB2312" w:hAnsi="CESI仿宋-GB2312" w:eastAsia="CESI仿宋-GB2312" w:cs="CESI仿宋-GB2312"/>
                <w:color w:val="auto"/>
                <w:sz w:val="28"/>
                <w:szCs w:val="28"/>
                <w:lang w:val="en-US" w:eastAsia="zh-CN"/>
              </w:rPr>
              <w:t>签字：                 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97" w:hRule="atLeast"/>
        </w:trPr>
        <w:tc>
          <w:tcPr>
            <w:tcW w:w="2146" w:type="dxa"/>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center"/>
              <w:textAlignment w:val="auto"/>
              <w:rPr>
                <w:rFonts w:hint="eastAsia" w:ascii="CESI黑体-GB2312" w:hAnsi="CESI黑体-GB2312" w:eastAsia="CESI黑体-GB2312" w:cs="CESI黑体-GB2312"/>
                <w:color w:val="auto"/>
                <w:sz w:val="28"/>
                <w:szCs w:val="28"/>
                <w:lang w:val="en-US" w:eastAsia="zh-CN"/>
              </w:rPr>
            </w:pPr>
            <w:r>
              <w:rPr>
                <w:rFonts w:hint="eastAsia" w:ascii="CESI黑体-GB2312" w:hAnsi="CESI黑体-GB2312" w:eastAsia="CESI黑体-GB2312" w:cs="CESI黑体-GB2312"/>
                <w:color w:val="auto"/>
                <w:sz w:val="28"/>
                <w:szCs w:val="28"/>
                <w:lang w:val="en-US" w:eastAsia="zh-CN"/>
              </w:rPr>
              <w:t>评估机构意见</w:t>
            </w:r>
          </w:p>
        </w:tc>
        <w:tc>
          <w:tcPr>
            <w:tcW w:w="6906" w:type="dxa"/>
            <w:gridSpan w:val="3"/>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both"/>
              <w:textAlignment w:val="auto"/>
              <w:rPr>
                <w:rFonts w:hint="eastAsia" w:ascii="CESI仿宋-GB2312" w:hAnsi="CESI仿宋-GB2312" w:eastAsia="CESI仿宋-GB2312" w:cs="CESI仿宋-GB2312"/>
                <w:color w:val="auto"/>
                <w:sz w:val="28"/>
                <w:szCs w:val="28"/>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840" w:firstLineChars="300"/>
              <w:jc w:val="both"/>
              <w:textAlignment w:val="auto"/>
              <w:rPr>
                <w:rFonts w:hint="eastAsia" w:ascii="CESI仿宋-GB2312" w:hAnsi="CESI仿宋-GB2312" w:eastAsia="CESI仿宋-GB2312" w:cs="CESI仿宋-GB2312"/>
                <w:color w:val="auto"/>
                <w:sz w:val="28"/>
                <w:szCs w:val="28"/>
                <w:lang w:val="en-US" w:eastAsia="zh-CN"/>
              </w:rPr>
            </w:pPr>
            <w:r>
              <w:rPr>
                <w:rFonts w:hint="eastAsia" w:ascii="CESI仿宋-GB2312" w:hAnsi="CESI仿宋-GB2312" w:eastAsia="CESI仿宋-GB2312" w:cs="CESI仿宋-GB2312"/>
                <w:color w:val="auto"/>
                <w:sz w:val="28"/>
                <w:szCs w:val="28"/>
                <w:lang w:val="en-US" w:eastAsia="zh-CN"/>
              </w:rPr>
              <w:t>盖章：                 年    月   日</w:t>
            </w:r>
          </w:p>
        </w:tc>
      </w:tr>
    </w:tbl>
    <w:p>
      <w:pPr>
        <w:pStyle w:val="2"/>
        <w:ind w:left="0" w:leftChars="0" w:firstLine="0" w:firstLineChars="0"/>
        <w:jc w:val="both"/>
        <w:rPr>
          <w:rFonts w:hint="eastAsia" w:ascii="CESI仿宋-GB2312" w:hAnsi="CESI仿宋-GB2312" w:eastAsia="CESI仿宋-GB2312" w:cs="CESI仿宋-GB2312"/>
          <w:sz w:val="32"/>
          <w:szCs w:val="32"/>
          <w:lang w:val="en-US" w:eastAsia="zh-CN"/>
        </w:rPr>
      </w:pPr>
    </w:p>
    <w:sectPr>
      <w:headerReference r:id="rId3" w:type="default"/>
      <w:footerReference r:id="rId4" w:type="default"/>
      <w:pgSz w:w="11906" w:h="16838"/>
      <w:pgMar w:top="2098" w:right="1474" w:bottom="1984" w:left="1587" w:header="851" w:footer="992" w:gutter="0"/>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DejaVu Sans"/>
    <w:panose1 w:val="02020603050405020304"/>
    <w:charset w:val="86"/>
    <w:family w:val="auto"/>
    <w:pitch w:val="default"/>
    <w:sig w:usb0="00000000" w:usb1="00000000" w:usb2="00000009" w:usb3="00000000" w:csb0="400001FF" w:csb1="FFFF0000"/>
  </w:font>
  <w:font w:name="宋体">
    <w:altName w:val="方正书宋_GBK"/>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Calibri">
    <w:altName w:val="DejaVu Sans"/>
    <w:panose1 w:val="020F0502020204030204"/>
    <w:charset w:val="00"/>
    <w:family w:val="swiss"/>
    <w:pitch w:val="default"/>
    <w:sig w:usb0="00000000" w:usb1="00000000" w:usb2="00000001" w:usb3="00000000" w:csb0="0000019F" w:csb1="00000000"/>
  </w:font>
  <w:font w:name="仿宋_GB2312">
    <w:altName w:val="方正仿宋_GBK"/>
    <w:panose1 w:val="02010609030101010101"/>
    <w:charset w:val="86"/>
    <w:family w:val="modern"/>
    <w:pitch w:val="default"/>
    <w:sig w:usb0="00000000" w:usb1="00000000" w:usb2="00000000" w:usb3="00000000" w:csb0="00040000" w:csb1="00000000"/>
  </w:font>
  <w:font w:name="方正小标宋简体">
    <w:panose1 w:val="02000000000000000000"/>
    <w:charset w:val="86"/>
    <w:family w:val="auto"/>
    <w:pitch w:val="default"/>
    <w:sig w:usb0="A00002BF" w:usb1="184F6CFA" w:usb2="00000012" w:usb3="00000000" w:csb0="00040001" w:csb1="00000000"/>
  </w:font>
  <w:font w:name="CESI楷体-GB2312">
    <w:panose1 w:val="02000500000000000000"/>
    <w:charset w:val="86"/>
    <w:family w:val="auto"/>
    <w:pitch w:val="default"/>
    <w:sig w:usb0="800002BF" w:usb1="184F6CF8" w:usb2="00000012" w:usb3="00000000" w:csb0="0004000F" w:csb1="00000000"/>
  </w:font>
  <w:font w:name="CESI仿宋-GB2312">
    <w:panose1 w:val="02000500000000000000"/>
    <w:charset w:val="86"/>
    <w:family w:val="auto"/>
    <w:pitch w:val="default"/>
    <w:sig w:usb0="800002AF" w:usb1="084F6CF8" w:usb2="00000010" w:usb3="00000000" w:csb0="0004000F" w:csb1="00000000"/>
  </w:font>
  <w:font w:name="CESI黑体-GB2312">
    <w:panose1 w:val="02000500000000000000"/>
    <w:charset w:val="86"/>
    <w:family w:val="auto"/>
    <w:pitch w:val="default"/>
    <w:sig w:usb0="800002BF" w:usb1="184F6CF8" w:usb2="00000012" w:usb3="00000000" w:csb0="0004000F" w:csb1="00000000"/>
  </w:font>
  <w:font w:name="楷体_GB2312">
    <w:altName w:val="方正楷体_GBK"/>
    <w:panose1 w:val="02010609030101010101"/>
    <w:charset w:val="00"/>
    <w:family w:val="auto"/>
    <w:pitch w:val="default"/>
    <w:sig w:usb0="00000000" w:usb1="00000000" w:usb2="00000000" w:usb3="00000000" w:csb0="00040000" w:csb1="00000000"/>
  </w:font>
  <w:font w:name="Wingdings 2">
    <w:panose1 w:val="05020102010507070707"/>
    <w:charset w:val="00"/>
    <w:family w:val="auto"/>
    <w:pitch w:val="default"/>
    <w:sig w:usb0="00000000" w:usb1="00000000" w:usb2="00000000" w:usb3="00000000" w:csb0="80000000" w:csb1="00000000"/>
  </w:font>
  <w:font w:name="方正书宋_GBK">
    <w:panose1 w:val="02000000000000000000"/>
    <w:charset w:val="86"/>
    <w:family w:val="auto"/>
    <w:pitch w:val="default"/>
    <w:sig w:usb0="00000001" w:usb1="08000000" w:usb2="00000000" w:usb3="00000000" w:csb0="00040000" w:csb1="00000000"/>
  </w:font>
  <w:font w:name="DejaVu Sans">
    <w:panose1 w:val="020B0603030804020204"/>
    <w:charset w:val="00"/>
    <w:family w:val="auto"/>
    <w:pitch w:val="default"/>
    <w:sig w:usb0="E7006EFF" w:usb1="D200FDFF" w:usb2="0A246029" w:usb3="0400200C" w:csb0="600001FF" w:csb1="DFFF0000"/>
  </w:font>
  <w:font w:name="方正仿宋_GBK">
    <w:panose1 w:val="02000000000000000000"/>
    <w:charset w:val="86"/>
    <w:family w:val="auto"/>
    <w:pitch w:val="default"/>
    <w:sig w:usb0="00000001" w:usb1="08000000" w:usb2="00000000" w:usb3="00000000" w:csb0="00040000" w:csb1="00000000"/>
  </w:font>
  <w:font w:name="方正黑体_GBK">
    <w:panose1 w:val="02000000000000000000"/>
    <w:charset w:val="86"/>
    <w:family w:val="auto"/>
    <w:pitch w:val="default"/>
    <w:sig w:usb0="00000001" w:usb1="08000000" w:usb2="00000000" w:usb3="00000000" w:csb0="00040000" w:csb1="00000000"/>
  </w:font>
  <w:font w:name="方正楷体_GBK">
    <w:panose1 w:val="02000000000000000000"/>
    <w:charset w:val="86"/>
    <w:family w:val="auto"/>
    <w:pitch w:val="default"/>
    <w:sig w:usb0="00000001" w:usb1="08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r>
      <w:rPr>
        <w:sz w:val="18"/>
      </w:rPr>
      <mc:AlternateContent>
        <mc:Choice Requires="wps">
          <w:drawing>
            <wp:anchor distT="0" distB="0" distL="114300" distR="114300" simplePos="0" relativeHeight="251658240"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true"/>
                    <wps:spPr>
                      <a:xfrm>
                        <a:off x="0" y="0"/>
                        <a:ext cx="1828800" cy="1828800"/>
                      </a:xfrm>
                      <a:prstGeom prst="rect">
                        <a:avLst/>
                      </a:prstGeom>
                      <a:noFill/>
                      <a:ln>
                        <a:noFill/>
                      </a:ln>
                    </wps:spPr>
                    <wps:txbx>
                      <w:txbxContent>
                        <w:p>
                          <w:pPr>
                            <w:pStyle w:val="3"/>
                            <w:rPr>
                              <w:rFonts w:hint="eastAsia" w:ascii="宋体" w:hAnsi="宋体" w:eastAsia="宋体" w:cs="宋体"/>
                              <w:sz w:val="28"/>
                              <w:szCs w:val="28"/>
                              <w:lang w:eastAsia="zh-CN"/>
                            </w:rPr>
                          </w:pP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1</w:t>
                          </w:r>
                          <w:r>
                            <w:rPr>
                              <w:rFonts w:hint="eastAsia" w:ascii="宋体" w:hAnsi="宋体" w:eastAsia="宋体" w:cs="宋体"/>
                              <w:sz w:val="28"/>
                              <w:szCs w:val="28"/>
                              <w:lang w:eastAsia="zh-CN"/>
                            </w:rPr>
                            <w:fldChar w:fldCharType="end"/>
                          </w:r>
                        </w:p>
                      </w:txbxContent>
                    </wps:txbx>
                    <wps:bodyPr wrap="none" lIns="0" tIns="0" rIns="0" bIns="0" upright="false">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8240;mso-width-relative:page;mso-height-relative:page;" filled="f" stroked="f" coordsize="21600,21600" o:gfxdata="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BYAAABkcnMvUEsB&#10;AhQAFAAAAAgAh07iQM6pebnPAAAABQEAAA8AAAAAAAAAAQAgAAAAOAAAAGRycy9kb3ducmV2Lnht&#10;bFBLAQIUABQAAAAIAIdO4kCqizKUswEAAFIDAAAOAAAAAAAAAAEAIAAAADQBAABkcnMvZTJvRG9j&#10;LnhtbFBLBQYAAAAABgAGAFkBAABZBQAAAAA=&#10;">
              <v:fill on="f" focussize="0,0"/>
              <v:stroke on="f"/>
              <v:imagedata o:title=""/>
              <o:lock v:ext="edit" aspectratio="f"/>
              <v:textbox inset="0mm,0mm,0mm,0mm" style="mso-fit-shape-to-text:t;">
                <w:txbxContent>
                  <w:p>
                    <w:pPr>
                      <w:pStyle w:val="3"/>
                      <w:rPr>
                        <w:rFonts w:hint="eastAsia" w:ascii="宋体" w:hAnsi="宋体" w:eastAsia="宋体" w:cs="宋体"/>
                        <w:sz w:val="28"/>
                        <w:szCs w:val="28"/>
                        <w:lang w:eastAsia="zh-CN"/>
                      </w:rPr>
                    </w:pP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1</w:t>
                    </w:r>
                    <w:r>
                      <w:rPr>
                        <w:rFonts w:hint="eastAsia" w:ascii="宋体" w:hAnsi="宋体" w:eastAsia="宋体" w:cs="宋体"/>
                        <w:sz w:val="28"/>
                        <w:szCs w:val="28"/>
                        <w:lang w:eastAsia="zh-CN"/>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4F7F7B6"/>
    <w:multiLevelType w:val="singleLevel"/>
    <w:tmpl w:val="94F7F7B6"/>
    <w:lvl w:ilvl="0" w:tentative="0">
      <w:start w:val="2"/>
      <w:numFmt w:val="chineseCounting"/>
      <w:suff w:val="space"/>
      <w:lvlText w:val="第%1章"/>
      <w:lvlJc w:val="left"/>
      <w:rPr>
        <w:rFonts w:hint="eastAsia"/>
      </w:rPr>
    </w:lvl>
  </w:abstractNum>
  <w:abstractNum w:abstractNumId="1">
    <w:nsid w:val="FFDD63C2"/>
    <w:multiLevelType w:val="singleLevel"/>
    <w:tmpl w:val="FFDD63C2"/>
    <w:lvl w:ilvl="0" w:tentative="0">
      <w:start w:val="1"/>
      <w:numFmt w:val="decimal"/>
      <w:lvlText w:val="%1."/>
      <w:lvlJc w:val="left"/>
      <w:pPr>
        <w:tabs>
          <w:tab w:val="left" w:pos="312"/>
        </w:tabs>
      </w:pPr>
    </w:lvl>
  </w:abstractNum>
  <w:abstractNum w:abstractNumId="2">
    <w:nsid w:val="7FC8676A"/>
    <w:multiLevelType w:val="singleLevel"/>
    <w:tmpl w:val="7FC8676A"/>
    <w:lvl w:ilvl="0" w:tentative="0">
      <w:start w:val="11"/>
      <w:numFmt w:val="chineseCounting"/>
      <w:suff w:val="nothing"/>
      <w:lvlText w:val="（%1）"/>
      <w:lvlJc w:val="left"/>
      <w:rPr>
        <w:rFonts w:hint="eastAsia"/>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false"/>
  <w:bordersDoNotSurroundFooter w:val="false"/>
  <w:documentProtection w:enforcement="0"/>
  <w:defaultTabStop w:val="420"/>
  <w:drawingGridVerticalSpacing w:val="156"/>
  <w:displayHorizontalDrawingGridEvery w:val="1"/>
  <w:displayVerticalDrawingGridEvery w:val="1"/>
  <w:noPunctuationKerning w:val="true"/>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GI2MjBiNmJjMzM3YTM1OTM3YzhlZTQxODUxZjllZTQifQ=="/>
  </w:docVars>
  <w:rsids>
    <w:rsidRoot w:val="00000000"/>
    <w:rsid w:val="04802AA9"/>
    <w:rsid w:val="064D3C5B"/>
    <w:rsid w:val="07D2120C"/>
    <w:rsid w:val="0BAF5C99"/>
    <w:rsid w:val="0D9236E3"/>
    <w:rsid w:val="11D61226"/>
    <w:rsid w:val="14913772"/>
    <w:rsid w:val="158E1EB7"/>
    <w:rsid w:val="177D101F"/>
    <w:rsid w:val="17CA7B70"/>
    <w:rsid w:val="1F7D83AC"/>
    <w:rsid w:val="1FA11E67"/>
    <w:rsid w:val="26F16488"/>
    <w:rsid w:val="27C381ED"/>
    <w:rsid w:val="27FA9F7C"/>
    <w:rsid w:val="28D7AD33"/>
    <w:rsid w:val="2C7BE773"/>
    <w:rsid w:val="2F7B3FAC"/>
    <w:rsid w:val="2FDFCC30"/>
    <w:rsid w:val="2FFD15B4"/>
    <w:rsid w:val="33CF571D"/>
    <w:rsid w:val="33FD0A14"/>
    <w:rsid w:val="33FFFF8B"/>
    <w:rsid w:val="37979CC4"/>
    <w:rsid w:val="37BB0C91"/>
    <w:rsid w:val="37DD907B"/>
    <w:rsid w:val="39280F75"/>
    <w:rsid w:val="39EDFD53"/>
    <w:rsid w:val="3AF57FB3"/>
    <w:rsid w:val="3DFAD833"/>
    <w:rsid w:val="3DFF08E3"/>
    <w:rsid w:val="3EDFD5B7"/>
    <w:rsid w:val="3EEDD121"/>
    <w:rsid w:val="3F15DE9B"/>
    <w:rsid w:val="3F39217B"/>
    <w:rsid w:val="3F3FEB7E"/>
    <w:rsid w:val="3F77913D"/>
    <w:rsid w:val="3FABEA17"/>
    <w:rsid w:val="3FDF3CDF"/>
    <w:rsid w:val="3FF3ECCA"/>
    <w:rsid w:val="3FF722A4"/>
    <w:rsid w:val="3FF933CF"/>
    <w:rsid w:val="3FF96CF7"/>
    <w:rsid w:val="3FFFA4A6"/>
    <w:rsid w:val="43FBB9CA"/>
    <w:rsid w:val="43FF199F"/>
    <w:rsid w:val="4AD3E68A"/>
    <w:rsid w:val="4C6CBDC5"/>
    <w:rsid w:val="54FFB00F"/>
    <w:rsid w:val="557E6E59"/>
    <w:rsid w:val="55DF8294"/>
    <w:rsid w:val="5770103C"/>
    <w:rsid w:val="57DBF89A"/>
    <w:rsid w:val="598F9EFE"/>
    <w:rsid w:val="59FDABFB"/>
    <w:rsid w:val="5D1F4D5F"/>
    <w:rsid w:val="5D6593C2"/>
    <w:rsid w:val="5E7F0862"/>
    <w:rsid w:val="5EBE4687"/>
    <w:rsid w:val="5EFB8DB7"/>
    <w:rsid w:val="5EFF17F4"/>
    <w:rsid w:val="5F7CFC05"/>
    <w:rsid w:val="5F7F07F7"/>
    <w:rsid w:val="5FB63607"/>
    <w:rsid w:val="5FD482EB"/>
    <w:rsid w:val="5FDF583F"/>
    <w:rsid w:val="5FDFFFC2"/>
    <w:rsid w:val="5FE61EA2"/>
    <w:rsid w:val="5FEF15E2"/>
    <w:rsid w:val="5FF7FE67"/>
    <w:rsid w:val="63DF6704"/>
    <w:rsid w:val="6596B614"/>
    <w:rsid w:val="65BFB75C"/>
    <w:rsid w:val="6ACF7640"/>
    <w:rsid w:val="6BDA0125"/>
    <w:rsid w:val="6BF61AB8"/>
    <w:rsid w:val="6BFF0AEE"/>
    <w:rsid w:val="6C67F5D8"/>
    <w:rsid w:val="6DF66946"/>
    <w:rsid w:val="6EBFF842"/>
    <w:rsid w:val="6EF90FC1"/>
    <w:rsid w:val="6EFBC596"/>
    <w:rsid w:val="6F3E7531"/>
    <w:rsid w:val="6F582563"/>
    <w:rsid w:val="6F76A7FC"/>
    <w:rsid w:val="6F971D60"/>
    <w:rsid w:val="6FD27927"/>
    <w:rsid w:val="6FD52AE5"/>
    <w:rsid w:val="6FDBBB7B"/>
    <w:rsid w:val="736E4E7F"/>
    <w:rsid w:val="73FBD649"/>
    <w:rsid w:val="73FD7B64"/>
    <w:rsid w:val="7502957B"/>
    <w:rsid w:val="77DDCE75"/>
    <w:rsid w:val="77E6783C"/>
    <w:rsid w:val="77EF2A54"/>
    <w:rsid w:val="77EF4C50"/>
    <w:rsid w:val="77FE7692"/>
    <w:rsid w:val="77FECAC3"/>
    <w:rsid w:val="784C039F"/>
    <w:rsid w:val="78701917"/>
    <w:rsid w:val="78F3A9F5"/>
    <w:rsid w:val="79CF99A5"/>
    <w:rsid w:val="7AF52B52"/>
    <w:rsid w:val="7AFB4D40"/>
    <w:rsid w:val="7B9FF292"/>
    <w:rsid w:val="7BFF2B55"/>
    <w:rsid w:val="7CF7668A"/>
    <w:rsid w:val="7DDB490E"/>
    <w:rsid w:val="7DDEF521"/>
    <w:rsid w:val="7DE708AA"/>
    <w:rsid w:val="7DFDA01C"/>
    <w:rsid w:val="7E7F5C28"/>
    <w:rsid w:val="7EEBDFDE"/>
    <w:rsid w:val="7EFC7984"/>
    <w:rsid w:val="7F3FCE8D"/>
    <w:rsid w:val="7F9A202B"/>
    <w:rsid w:val="7FB7D9C3"/>
    <w:rsid w:val="7FBB6E93"/>
    <w:rsid w:val="7FBE8DE5"/>
    <w:rsid w:val="7FE51451"/>
    <w:rsid w:val="7FE73E19"/>
    <w:rsid w:val="8FBFE7A5"/>
    <w:rsid w:val="9EB35CD7"/>
    <w:rsid w:val="9F5F2557"/>
    <w:rsid w:val="9FAE9A6A"/>
    <w:rsid w:val="9FE9355E"/>
    <w:rsid w:val="ADFEA09B"/>
    <w:rsid w:val="AE7AFD89"/>
    <w:rsid w:val="B5EB2A84"/>
    <w:rsid w:val="B5EFF447"/>
    <w:rsid w:val="B5F957AC"/>
    <w:rsid w:val="B707FFC4"/>
    <w:rsid w:val="B97D3086"/>
    <w:rsid w:val="BA7353A6"/>
    <w:rsid w:val="BB7F52E9"/>
    <w:rsid w:val="BBCFB2E8"/>
    <w:rsid w:val="BBEED71E"/>
    <w:rsid w:val="BBFDDB4B"/>
    <w:rsid w:val="BD6F9C6E"/>
    <w:rsid w:val="BDFF9A4B"/>
    <w:rsid w:val="BEBF7B5B"/>
    <w:rsid w:val="BF6B435C"/>
    <w:rsid w:val="BF7DF9E5"/>
    <w:rsid w:val="BFBF481C"/>
    <w:rsid w:val="BFFB9261"/>
    <w:rsid w:val="C786E86D"/>
    <w:rsid w:val="C7F72234"/>
    <w:rsid w:val="CDDF4222"/>
    <w:rsid w:val="CFF7BCA0"/>
    <w:rsid w:val="CFFA859F"/>
    <w:rsid w:val="D5A72AF5"/>
    <w:rsid w:val="D5FF8753"/>
    <w:rsid w:val="D777DA31"/>
    <w:rsid w:val="D9FDDEAB"/>
    <w:rsid w:val="DBE587FB"/>
    <w:rsid w:val="DBFB8695"/>
    <w:rsid w:val="DBFE3976"/>
    <w:rsid w:val="DC3B2D48"/>
    <w:rsid w:val="DDA61656"/>
    <w:rsid w:val="DFBBA811"/>
    <w:rsid w:val="DFDF59F3"/>
    <w:rsid w:val="E3F68E77"/>
    <w:rsid w:val="E3F6FFFF"/>
    <w:rsid w:val="E50BB842"/>
    <w:rsid w:val="E587DD08"/>
    <w:rsid w:val="E6F7443B"/>
    <w:rsid w:val="E73F2A89"/>
    <w:rsid w:val="E77F7412"/>
    <w:rsid w:val="E7DD486F"/>
    <w:rsid w:val="EB55A675"/>
    <w:rsid w:val="EBFB6007"/>
    <w:rsid w:val="ED753C0F"/>
    <w:rsid w:val="EEAB5E3F"/>
    <w:rsid w:val="EEE75F86"/>
    <w:rsid w:val="EEFE513B"/>
    <w:rsid w:val="EEFF67DE"/>
    <w:rsid w:val="EEFFE707"/>
    <w:rsid w:val="EFD77E09"/>
    <w:rsid w:val="EFEF24F5"/>
    <w:rsid w:val="EFFB07DC"/>
    <w:rsid w:val="F05E5CE0"/>
    <w:rsid w:val="F1AD0D7E"/>
    <w:rsid w:val="F32FD286"/>
    <w:rsid w:val="F57EBA9B"/>
    <w:rsid w:val="F6BBD58D"/>
    <w:rsid w:val="F6FF6AF8"/>
    <w:rsid w:val="F75D6920"/>
    <w:rsid w:val="F7770FBA"/>
    <w:rsid w:val="F7FEB9E8"/>
    <w:rsid w:val="FA37FA7D"/>
    <w:rsid w:val="FAAFAE27"/>
    <w:rsid w:val="FB056B7E"/>
    <w:rsid w:val="FB74CC6E"/>
    <w:rsid w:val="FB7AB025"/>
    <w:rsid w:val="FBFFF729"/>
    <w:rsid w:val="FC7F1274"/>
    <w:rsid w:val="FCFD3898"/>
    <w:rsid w:val="FD7D346A"/>
    <w:rsid w:val="FDAED44B"/>
    <w:rsid w:val="FDB6F859"/>
    <w:rsid w:val="FDDFBF39"/>
    <w:rsid w:val="FDF602FE"/>
    <w:rsid w:val="FDFB8779"/>
    <w:rsid w:val="FDFB95BE"/>
    <w:rsid w:val="FDFD5F93"/>
    <w:rsid w:val="FDFF28FC"/>
    <w:rsid w:val="FE9F661E"/>
    <w:rsid w:val="FE9FA552"/>
    <w:rsid w:val="FECF1932"/>
    <w:rsid w:val="FEDB783B"/>
    <w:rsid w:val="FEFF69D8"/>
    <w:rsid w:val="FF2FA419"/>
    <w:rsid w:val="FF6DC85B"/>
    <w:rsid w:val="FF7B5819"/>
    <w:rsid w:val="FF7F2001"/>
    <w:rsid w:val="FF9AF86D"/>
    <w:rsid w:val="FF9F8FD0"/>
    <w:rsid w:val="FFBCC84F"/>
    <w:rsid w:val="FFDB9918"/>
    <w:rsid w:val="FFDC51B0"/>
    <w:rsid w:val="FFDEC718"/>
    <w:rsid w:val="FFDF8835"/>
    <w:rsid w:val="FFE04A96"/>
    <w:rsid w:val="FFEF1277"/>
    <w:rsid w:val="FFFE2E22"/>
    <w:rsid w:val="FFFF437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7">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Body Text"/>
    <w:basedOn w:val="1"/>
    <w:qFormat/>
    <w:uiPriority w:val="0"/>
    <w:pPr>
      <w:spacing w:afterLines="0" w:afterAutospacing="0" w:line="560" w:lineRule="exact"/>
      <w:ind w:firstLine="856" w:firstLineChars="200"/>
    </w:pPr>
    <w:rPr>
      <w:rFonts w:eastAsia="仿宋_GB2312" w:asciiTheme="minorAscii" w:hAnsiTheme="minorAscii"/>
      <w:sz w:val="32"/>
    </w:rPr>
  </w:style>
  <w:style w:type="paragraph" w:styleId="3">
    <w:name w:val="footer"/>
    <w:basedOn w:val="1"/>
    <w:unhideWhenUsed/>
    <w:qFormat/>
    <w:uiPriority w:val="99"/>
    <w:pPr>
      <w:tabs>
        <w:tab w:val="center" w:pos="4153"/>
        <w:tab w:val="right" w:pos="8306"/>
      </w:tabs>
      <w:snapToGrid w:val="0"/>
      <w:jc w:val="left"/>
    </w:pPr>
    <w:rPr>
      <w:sz w:val="18"/>
      <w:szCs w:val="18"/>
    </w:rPr>
  </w:style>
  <w:style w:type="paragraph" w:styleId="4">
    <w:name w:val="header"/>
    <w:basedOn w:val="1"/>
    <w:unhideWhenUsed/>
    <w:qFormat/>
    <w:uiPriority w:val="99"/>
    <w:pPr>
      <w:pBdr>
        <w:bottom w:val="single" w:color="auto" w:sz="6" w:space="1"/>
      </w:pBdr>
      <w:tabs>
        <w:tab w:val="center" w:pos="4153"/>
        <w:tab w:val="right" w:pos="8306"/>
      </w:tabs>
      <w:snapToGrid w:val="0"/>
      <w:jc w:val="center"/>
    </w:pPr>
    <w:rPr>
      <w:sz w:val="18"/>
      <w:szCs w:val="18"/>
    </w:rPr>
  </w:style>
  <w:style w:type="table" w:styleId="6">
    <w:name w:val="Table Grid"/>
    <w:basedOn w:val="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false"/>
        </a:gradFill>
        <a:gradFill>
          <a:gsLst>
            <a:gs pos="0">
              <a:schemeClr val="phClr">
                <a:hueOff val="-2520000"/>
              </a:schemeClr>
            </a:gs>
            <a:gs pos="100000">
              <a:schemeClr val="phClr"/>
            </a:gs>
          </a:gsLst>
          <a:lin ang="2700000" scaled="false"/>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true"/>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17</TotalTime>
  <ScaleCrop>false</ScaleCrop>
  <LinksUpToDate>false</LinksUpToDate>
  <CharactersWithSpaces>0</CharactersWithSpaces>
  <Application>WPS Office_11.8.2.9958_F1E327BC-269C-435d-A152-05C5408002CA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2023-10-29T23:00:00Z</dcterms:created>
  <dc:creator>Administrator</dc:creator>
  <cp:lastModifiedBy>uos</cp:lastModifiedBy>
  <cp:lastPrinted>2023-12-16T17:21:00Z</cp:lastPrinted>
  <dcterms:modified xsi:type="dcterms:W3CDTF">2023-12-15T17:18:09Z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2052-11.8.2.9958</vt:lpwstr>
  </property>
  <property fmtid="{D5CDD505-2E9C-101B-9397-08002B2CF9AE}" pid="3" name="ICV">
    <vt:lpwstr>7B5AEA3ED1A24EB0BD52343A5B822487_13</vt:lpwstr>
  </property>
</Properties>
</file>