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jc w:val="both"/>
        <w:rPr>
          <w:rFonts w:hint="eastAsia" w:ascii="方正小标宋简体" w:hAnsi="方正小标宋简体" w:eastAsia="方正小标宋简体" w:cs="方正小标宋简体"/>
          <w:spacing w:val="20"/>
          <w:sz w:val="36"/>
          <w:szCs w:val="36"/>
          <w:lang w:eastAsia="zh-CN"/>
        </w:rPr>
      </w:pPr>
      <w:bookmarkStart w:id="0" w:name="show_district_name"/>
    </w:p>
    <w:p>
      <w:pPr>
        <w:spacing w:line="660" w:lineRule="exact"/>
        <w:jc w:val="both"/>
        <w:rPr>
          <w:rFonts w:hint="eastAsia" w:ascii="方正小标宋简体" w:hAnsi="方正小标宋简体" w:eastAsia="方正小标宋简体" w:cs="方正小标宋简体"/>
          <w:spacing w:val="20"/>
          <w:sz w:val="36"/>
          <w:szCs w:val="36"/>
          <w:lang w:eastAsia="zh-CN"/>
        </w:rPr>
      </w:pPr>
      <w:bookmarkStart w:id="9" w:name="_GoBack"/>
      <w:bookmarkEnd w:id="9"/>
    </w:p>
    <w:p>
      <w:pPr>
        <w:spacing w:line="660" w:lineRule="exact"/>
        <w:jc w:val="center"/>
        <w:rPr>
          <w:rFonts w:hint="eastAsia" w:ascii="方正小标宋简体" w:hAnsi="方正小标宋简体" w:eastAsia="方正小标宋简体" w:cs="方正小标宋简体"/>
          <w:spacing w:val="20"/>
          <w:sz w:val="36"/>
          <w:szCs w:val="36"/>
          <w:lang w:eastAsia="zh-CN"/>
        </w:rPr>
      </w:pPr>
      <w:r>
        <w:rPr>
          <w:rFonts w:hint="eastAsia" w:ascii="方正小标宋简体" w:hAnsi="方正小标宋简体" w:eastAsia="方正小标宋简体" w:cs="方正小标宋简体"/>
          <w:spacing w:val="20"/>
          <w:sz w:val="36"/>
          <w:szCs w:val="36"/>
          <w:lang w:val="en-US" w:eastAsia="zh-CN"/>
        </w:rPr>
        <w:t xml:space="preserve"> </w:t>
      </w:r>
      <w:r>
        <w:rPr>
          <w:rFonts w:hint="eastAsia" w:ascii="方正小标宋简体" w:hAnsi="方正小标宋简体" w:eastAsia="方正小标宋简体" w:cs="方正小标宋简体"/>
          <w:spacing w:val="20"/>
          <w:sz w:val="36"/>
          <w:szCs w:val="36"/>
          <w:lang w:eastAsia="zh-CN"/>
        </w:rPr>
        <w:t>河北省</w:t>
      </w:r>
      <w:bookmarkEnd w:id="0"/>
      <w:r>
        <w:rPr>
          <w:rFonts w:hint="eastAsia" w:ascii="方正小标宋简体" w:hAnsi="方正小标宋简体" w:eastAsia="方正小标宋简体" w:cs="方正小标宋简体"/>
          <w:spacing w:val="20"/>
          <w:sz w:val="36"/>
          <w:szCs w:val="36"/>
        </w:rPr>
        <w:t>营业性演出准予</w:t>
      </w:r>
      <w:r>
        <w:rPr>
          <w:rFonts w:hint="eastAsia" w:ascii="方正小标宋简体" w:hAnsi="方正小标宋简体" w:eastAsia="方正小标宋简体" w:cs="方正小标宋简体"/>
          <w:color w:val="000000"/>
          <w:spacing w:val="20"/>
          <w:sz w:val="36"/>
          <w:szCs w:val="36"/>
        </w:rPr>
        <w:t>许可</w:t>
      </w:r>
      <w:r>
        <w:rPr>
          <w:rFonts w:hint="eastAsia" w:ascii="方正小标宋简体" w:hAnsi="方正小标宋简体" w:eastAsia="方正小标宋简体" w:cs="方正小标宋简体"/>
          <w:spacing w:val="20"/>
          <w:sz w:val="36"/>
          <w:szCs w:val="36"/>
        </w:rPr>
        <w:t>决定</w:t>
      </w:r>
    </w:p>
    <w:p>
      <w:pPr>
        <w:ind w:right="-296" w:rightChars="-141"/>
        <w:rPr>
          <w:rFonts w:hint="eastAsia" w:ascii="仿宋_GB2312" w:hAnsi="仿宋_GB2312" w:eastAsia="仿宋_GB2312" w:cs="仿宋_GB2312"/>
          <w:sz w:val="24"/>
          <w:szCs w:val="24"/>
        </w:rPr>
      </w:pPr>
      <w:r>
        <w:rPr>
          <w:rFonts w:hint="eastAsia"/>
          <w:lang w:val="en-US" w:eastAsia="zh-CN"/>
        </w:rPr>
        <w:t xml:space="preserve">                                                       </w:t>
      </w:r>
      <w:r>
        <w:rPr>
          <w:rFonts w:hint="eastAsia" w:ascii="仿宋_GB2312" w:hAnsi="仿宋_GB2312" w:eastAsia="仿宋_GB2312" w:cs="仿宋_GB2312"/>
          <w:sz w:val="24"/>
          <w:szCs w:val="24"/>
          <w:u w:val="none"/>
          <w:lang w:eastAsia="zh-CN"/>
        </w:rPr>
        <w:t>冀演字[</w:t>
      </w:r>
      <w:r>
        <w:rPr>
          <w:rFonts w:hint="eastAsia" w:ascii="仿宋_GB2312" w:hAnsi="仿宋_GB2312" w:eastAsia="仿宋_GB2312" w:cs="仿宋_GB2312"/>
          <w:sz w:val="24"/>
          <w:szCs w:val="24"/>
          <w:u w:val="none"/>
          <w:lang w:val="en-US" w:eastAsia="zh-CN"/>
        </w:rPr>
        <w:t>2022</w:t>
      </w:r>
      <w:r>
        <w:rPr>
          <w:rFonts w:hint="eastAsia" w:ascii="仿宋_GB2312" w:hAnsi="仿宋_GB2312" w:eastAsia="仿宋_GB2312" w:cs="仿宋_GB2312"/>
          <w:sz w:val="24"/>
          <w:szCs w:val="24"/>
          <w:u w:val="none"/>
          <w:lang w:eastAsia="zh-CN"/>
        </w:rPr>
        <w:t>]</w:t>
      </w:r>
      <w:r>
        <w:rPr>
          <w:rFonts w:hint="eastAsia" w:ascii="仿宋_GB2312" w:hAnsi="仿宋_GB2312" w:eastAsia="仿宋_GB2312" w:cs="仿宋_GB2312"/>
          <w:sz w:val="24"/>
          <w:szCs w:val="24"/>
          <w:lang w:val="en-US" w:eastAsia="zh-CN"/>
        </w:rPr>
        <w:t>0025号</w:t>
      </w:r>
      <w:r>
        <w:rPr>
          <w:rFonts w:hint="eastAsia" w:ascii="仿宋_GB2312" w:hAnsi="仿宋_GB2312" w:eastAsia="仿宋_GB2312" w:cs="仿宋_GB2312"/>
          <w:sz w:val="24"/>
          <w:szCs w:val="24"/>
        </w:rPr>
        <w:t xml:space="preserve"> </w:t>
      </w:r>
    </w:p>
    <w:tbl>
      <w:tblPr>
        <w:tblStyle w:val="4"/>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2"/>
        <w:gridCol w:w="2717"/>
        <w:gridCol w:w="1492"/>
        <w:gridCol w:w="264"/>
        <w:gridCol w:w="403"/>
        <w:gridCol w:w="167"/>
        <w:gridCol w:w="1116"/>
        <w:gridCol w:w="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许可/备案事项</w:t>
            </w:r>
          </w:p>
        </w:tc>
        <w:tc>
          <w:tcPr>
            <w:tcW w:w="4209" w:type="dxa"/>
            <w:gridSpan w:val="2"/>
            <w:noWrap w:val="0"/>
            <w:vAlign w:val="center"/>
          </w:tcPr>
          <w:p>
            <w:pPr>
              <w:spacing w:line="320" w:lineRule="exact"/>
              <w:jc w:val="center"/>
              <w:rPr>
                <w:rFonts w:ascii="仿宋_GB2312" w:hAnsi="仿宋_GB2312" w:eastAsia="仿宋_GB2312" w:cs="仿宋_GB2312"/>
                <w:sz w:val="24"/>
                <w:szCs w:val="24"/>
              </w:rPr>
            </w:pPr>
            <w:bookmarkStart w:id="1" w:name="businessName"/>
            <w:r>
              <w:rPr>
                <w:rFonts w:hint="eastAsia" w:ascii="仿宋_GB2312" w:hAnsi="仿宋_GB2312" w:eastAsia="仿宋_GB2312" w:cs="仿宋_GB2312"/>
                <w:sz w:val="24"/>
                <w:szCs w:val="24"/>
                <w:lang w:eastAsia="zh-CN"/>
              </w:rPr>
              <w:t>涉外（台）营业性演出</w:t>
            </w:r>
            <w:bookmarkEnd w:id="1"/>
            <w:r>
              <w:rPr>
                <w:rFonts w:hint="eastAsia" w:ascii="仿宋_GB2312" w:hAnsi="仿宋_GB2312" w:eastAsia="仿宋_GB2312" w:cs="仿宋_GB2312"/>
                <w:sz w:val="24"/>
                <w:szCs w:val="24"/>
              </w:rPr>
              <w:t xml:space="preserve">  </w:t>
            </w:r>
          </w:p>
        </w:tc>
        <w:tc>
          <w:tcPr>
            <w:tcW w:w="2754" w:type="dxa"/>
            <w:gridSpan w:val="5"/>
            <w:noWrap w:val="0"/>
            <w:vAlign w:val="center"/>
          </w:tcPr>
          <w:p>
            <w:pPr>
              <w:spacing w:line="320" w:lineRule="exact"/>
              <w:ind w:firstLine="600" w:firstLineChars="250"/>
              <w:rPr>
                <w:rFonts w:hint="eastAsia" w:ascii="仿宋_GB2312" w:eastAsia="仿宋_GB2312"/>
                <w:sz w:val="24"/>
                <w:szCs w:val="24"/>
              </w:rPr>
            </w:pPr>
            <w:r>
              <w:rPr>
                <w:rFonts w:hint="eastAsia" w:ascii="仿宋_GB2312" w:eastAsia="仿宋_GB2312"/>
                <w:sz w:val="24"/>
                <w:szCs w:val="24"/>
              </w:rPr>
              <w:t>举办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演出名称</w:t>
            </w:r>
          </w:p>
        </w:tc>
        <w:tc>
          <w:tcPr>
            <w:tcW w:w="6963" w:type="dxa"/>
            <w:gridSpan w:val="7"/>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2022阿那亚虾米音乐节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举办单位/个人</w:t>
            </w:r>
          </w:p>
        </w:tc>
        <w:tc>
          <w:tcPr>
            <w:tcW w:w="4209" w:type="dxa"/>
            <w:gridSpan w:val="2"/>
            <w:noWrap w:val="0"/>
            <w:vAlign w:val="center"/>
          </w:tcPr>
          <w:p>
            <w:pPr>
              <w:spacing w:line="28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1"/>
                <w:szCs w:val="21"/>
                <w:lang w:eastAsia="zh-CN"/>
              </w:rPr>
              <w:t>秦皇岛艺德文化传播有限公司</w:t>
            </w:r>
          </w:p>
        </w:tc>
        <w:tc>
          <w:tcPr>
            <w:tcW w:w="834" w:type="dxa"/>
            <w:gridSpan w:val="3"/>
            <w:noWrap w:val="0"/>
            <w:vAlign w:val="center"/>
          </w:tcPr>
          <w:p>
            <w:pPr>
              <w:spacing w:line="28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证号</w:t>
            </w:r>
          </w:p>
        </w:tc>
        <w:tc>
          <w:tcPr>
            <w:tcW w:w="1920" w:type="dxa"/>
            <w:gridSpan w:val="2"/>
            <w:noWrap w:val="0"/>
            <w:vAlign w:val="center"/>
          </w:tcPr>
          <w:p>
            <w:pPr>
              <w:spacing w:line="28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130300120012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exact"/>
          <w:jc w:val="center"/>
        </w:trPr>
        <w:tc>
          <w:tcPr>
            <w:tcW w:w="1962" w:type="dxa"/>
            <w:noWrap w:val="0"/>
            <w:vAlign w:val="center"/>
          </w:tcPr>
          <w:p>
            <w:pPr>
              <w:spacing w:line="28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主要演员（团体）</w:t>
            </w:r>
          </w:p>
        </w:tc>
        <w:tc>
          <w:tcPr>
            <w:tcW w:w="6963" w:type="dxa"/>
            <w:gridSpan w:val="7"/>
            <w:noWrap w:val="0"/>
            <w:vAlign w:val="center"/>
          </w:tcPr>
          <w:p>
            <w:pPr>
              <w:spacing w:line="280" w:lineRule="exact"/>
              <w:jc w:val="left"/>
              <w:rPr>
                <w:rFonts w:ascii="仿宋_GB2312" w:hAnsi="仿宋_GB2312" w:eastAsia="仿宋_GB2312" w:cs="仿宋_GB2312"/>
                <w:spacing w:val="-8"/>
                <w:sz w:val="24"/>
                <w:szCs w:val="24"/>
              </w:rPr>
            </w:pPr>
            <w:r>
              <w:rPr>
                <w:rFonts w:hint="eastAsia" w:ascii="仿宋_GB2312" w:hAnsi="仿宋_GB2312" w:eastAsia="仿宋_GB2312" w:cs="仿宋_GB2312"/>
                <w:spacing w:val="-8"/>
                <w:sz w:val="24"/>
                <w:szCs w:val="24"/>
                <w:lang w:val="en-US" w:eastAsia="zh-CN"/>
              </w:rPr>
              <w:t>ENAUT MARTI CINCUNEGUI等(</w:t>
            </w:r>
            <w:r>
              <w:rPr>
                <w:rFonts w:hint="eastAsia" w:ascii="仿宋_GB2312" w:hAnsi="仿宋_GB2312" w:eastAsia="仿宋_GB2312" w:cs="仿宋_GB2312"/>
                <w:spacing w:val="-8"/>
                <w:sz w:val="24"/>
                <w:szCs w:val="24"/>
                <w:lang w:eastAsia="zh-CN"/>
              </w:rPr>
              <w:t>全体演员名单附后</w:t>
            </w:r>
            <w:r>
              <w:rPr>
                <w:rFonts w:hint="eastAsia" w:ascii="仿宋_GB2312" w:hAnsi="仿宋_GB2312" w:eastAsia="仿宋_GB2312" w:cs="仿宋_GB2312"/>
                <w:spacing w:val="-8"/>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出入境日期</w:t>
            </w:r>
          </w:p>
        </w:tc>
        <w:tc>
          <w:tcPr>
            <w:tcW w:w="6963" w:type="dxa"/>
            <w:gridSpan w:val="7"/>
            <w:noWrap w:val="0"/>
            <w:vAlign w:val="center"/>
          </w:tcPr>
          <w:p>
            <w:pPr>
              <w:wordWrap w:val="0"/>
              <w:ind w:right="27"/>
              <w:rPr>
                <w:rFonts w:ascii="仿宋_GB2312" w:hAnsi="仿宋_GB2312" w:eastAsia="仿宋_GB2312" w:cs="仿宋_GB2312"/>
                <w:sz w:val="24"/>
                <w:szCs w:val="24"/>
              </w:rPr>
            </w:pPr>
            <w:bookmarkStart w:id="2" w:name="show_begindate1"/>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-0</w:t>
            </w:r>
            <w:r>
              <w:rPr>
                <w:rFonts w:hint="eastAsia" w:ascii="仿宋_GB2312" w:eastAsia="仿宋_GB2312"/>
                <w:sz w:val="24"/>
                <w:szCs w:val="24"/>
                <w:lang w:val="en-US" w:eastAsia="zh-CN"/>
              </w:rPr>
              <w:t>8</w:t>
            </w:r>
            <w:r>
              <w:rPr>
                <w:rFonts w:hint="eastAsia" w:ascii="仿宋_GB2312" w:eastAsia="仿宋_GB2312"/>
                <w:sz w:val="24"/>
                <w:szCs w:val="24"/>
                <w:lang w:eastAsia="zh-CN"/>
              </w:rPr>
              <w:t>-</w:t>
            </w:r>
            <w:bookmarkEnd w:id="2"/>
            <w:r>
              <w:rPr>
                <w:rFonts w:hint="eastAsia" w:ascii="仿宋_GB2312" w:eastAsia="仿宋_GB2312"/>
                <w:sz w:val="24"/>
                <w:szCs w:val="24"/>
                <w:lang w:val="en-US" w:eastAsia="zh-CN"/>
              </w:rPr>
              <w:t>25</w:t>
            </w:r>
            <w:r>
              <w:rPr>
                <w:rFonts w:hint="eastAsia" w:ascii="仿宋_GB2312" w:eastAsia="仿宋_GB2312"/>
                <w:sz w:val="24"/>
                <w:szCs w:val="24"/>
              </w:rPr>
              <w:t xml:space="preserve">至 </w:t>
            </w:r>
            <w:bookmarkStart w:id="3" w:name="show_enddate1"/>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w:t>
            </w:r>
            <w:r>
              <w:rPr>
                <w:rFonts w:hint="eastAsia" w:ascii="仿宋_GB2312" w:eastAsia="仿宋_GB2312"/>
                <w:sz w:val="24"/>
                <w:szCs w:val="24"/>
                <w:lang w:val="en-US" w:eastAsia="zh-CN"/>
              </w:rPr>
              <w:t>08</w:t>
            </w:r>
            <w:r>
              <w:rPr>
                <w:rFonts w:hint="eastAsia" w:ascii="仿宋_GB2312" w:eastAsia="仿宋_GB2312"/>
                <w:sz w:val="24"/>
                <w:szCs w:val="24"/>
                <w:lang w:eastAsia="zh-CN"/>
              </w:rPr>
              <w:t>-</w:t>
            </w:r>
            <w:bookmarkEnd w:id="3"/>
            <w:r>
              <w:rPr>
                <w:rFonts w:hint="eastAsia" w:ascii="仿宋_GB2312" w:eastAsia="仿宋_GB2312"/>
                <w:sz w:val="24"/>
                <w:szCs w:val="24"/>
                <w:lang w:val="en-US" w:eastAsia="zh-CN"/>
              </w:rPr>
              <w:t>29</w:t>
            </w:r>
            <w:r>
              <w:rPr>
                <w:rFonts w:hint="eastAsia" w:ascii="仿宋_GB2312" w:eastAsia="仿宋_GB2312"/>
                <w:sz w:val="24"/>
                <w:szCs w:val="24"/>
              </w:rPr>
              <w:t xml:space="preserve"> 共</w:t>
            </w:r>
            <w:r>
              <w:rPr>
                <w:rFonts w:hint="eastAsia" w:ascii="仿宋_GB2312" w:eastAsia="仿宋_GB2312"/>
                <w:sz w:val="24"/>
                <w:szCs w:val="24"/>
                <w:lang w:val="en-US" w:eastAsia="zh-CN"/>
              </w:rPr>
              <w:t>5</w:t>
            </w:r>
            <w:r>
              <w:rPr>
                <w:rFonts w:hint="eastAsia" w:ascii="仿宋_GB2312" w:eastAsia="仿宋_GB2312"/>
                <w:sz w:val="24"/>
                <w:szCs w:val="24"/>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4679" w:type="dxa"/>
            <w:gridSpan w:val="2"/>
            <w:noWrap w:val="0"/>
            <w:vAlign w:val="center"/>
          </w:tcPr>
          <w:p>
            <w:pPr>
              <w:ind w:right="120"/>
              <w:jc w:val="right"/>
              <w:rPr>
                <w:rFonts w:hint="eastAsia" w:ascii="仿宋_GB2312" w:eastAsia="仿宋_GB2312"/>
                <w:sz w:val="24"/>
                <w:szCs w:val="24"/>
              </w:rPr>
            </w:pPr>
            <w:r>
              <w:rPr>
                <w:rFonts w:hint="eastAsia" w:ascii="仿宋_GB2312" w:eastAsia="仿宋_GB2312"/>
                <w:sz w:val="24"/>
                <w:szCs w:val="24"/>
              </w:rPr>
              <w:t>是否属于或含外国人在中国短期工作任务</w:t>
            </w:r>
          </w:p>
        </w:tc>
        <w:tc>
          <w:tcPr>
            <w:tcW w:w="4246" w:type="dxa"/>
            <w:gridSpan w:val="6"/>
            <w:noWrap w:val="0"/>
            <w:vAlign w:val="center"/>
          </w:tcPr>
          <w:p>
            <w:pPr>
              <w:ind w:right="480" w:firstLine="1200" w:firstLineChars="500"/>
              <w:rPr>
                <w:rFonts w:hint="eastAsia" w:ascii="仿宋_GB2312" w:eastAsia="仿宋_GB2312"/>
                <w:sz w:val="24"/>
                <w:szCs w:val="24"/>
                <w:lang w:eastAsia="zh-CN"/>
              </w:rPr>
            </w:pPr>
            <w:r>
              <w:rPr>
                <w:rFonts w:hint="eastAsia" w:ascii="仿宋_GB2312" w:eastAsia="仿宋_GB2312"/>
                <w:sz w:val="24"/>
                <w:szCs w:val="24"/>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本地演出日</w:t>
            </w:r>
            <w:bookmarkStart w:id="4" w:name="json_places"/>
            <w:bookmarkEnd w:id="4"/>
            <w:r>
              <w:rPr>
                <w:rFonts w:hint="eastAsia" w:ascii="仿宋_GB2312" w:hAnsi="仿宋_GB2312" w:eastAsia="仿宋_GB2312" w:cs="仿宋_GB2312"/>
                <w:sz w:val="24"/>
                <w:szCs w:val="24"/>
              </w:rPr>
              <w:t>期</w:t>
            </w:r>
          </w:p>
        </w:tc>
        <w:tc>
          <w:tcPr>
            <w:tcW w:w="4876" w:type="dxa"/>
            <w:gridSpan w:val="4"/>
            <w:noWrap w:val="0"/>
            <w:vAlign w:val="center"/>
          </w:tcPr>
          <w:p>
            <w:pPr>
              <w:spacing w:line="320" w:lineRule="exact"/>
              <w:rPr>
                <w:rFonts w:hint="default" w:ascii="仿宋_GB2312" w:hAnsi="仿宋_GB2312" w:eastAsia="仿宋_GB2312" w:cs="仿宋_GB2312"/>
                <w:sz w:val="24"/>
                <w:szCs w:val="24"/>
                <w:lang w:val="en-US" w:eastAsia="zh-CN"/>
              </w:rPr>
            </w:pPr>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-0</w:t>
            </w:r>
            <w:r>
              <w:rPr>
                <w:rFonts w:hint="eastAsia" w:ascii="仿宋_GB2312" w:eastAsia="仿宋_GB2312"/>
                <w:sz w:val="24"/>
                <w:szCs w:val="24"/>
                <w:lang w:val="en-US" w:eastAsia="zh-CN"/>
              </w:rPr>
              <w:t>8-26至</w:t>
            </w:r>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-0</w:t>
            </w:r>
            <w:r>
              <w:rPr>
                <w:rFonts w:hint="eastAsia" w:ascii="仿宋_GB2312" w:eastAsia="仿宋_GB2312"/>
                <w:sz w:val="24"/>
                <w:szCs w:val="24"/>
                <w:lang w:val="en-US" w:eastAsia="zh-CN"/>
              </w:rPr>
              <w:t>8-28</w:t>
            </w:r>
          </w:p>
        </w:tc>
        <w:tc>
          <w:tcPr>
            <w:tcW w:w="1283" w:type="dxa"/>
            <w:gridSpan w:val="2"/>
            <w:noWrap w:val="0"/>
            <w:vAlign w:val="center"/>
          </w:tcPr>
          <w:p>
            <w:pPr>
              <w:spacing w:line="32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演员人数</w:t>
            </w:r>
          </w:p>
        </w:tc>
        <w:tc>
          <w:tcPr>
            <w:tcW w:w="804" w:type="dxa"/>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exact"/>
          <w:jc w:val="center"/>
        </w:trPr>
        <w:tc>
          <w:tcPr>
            <w:tcW w:w="1962" w:type="dxa"/>
            <w:noWrap w:val="0"/>
            <w:vAlign w:val="center"/>
          </w:tcPr>
          <w:p>
            <w:pPr>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本地演出场所</w:t>
            </w:r>
          </w:p>
        </w:tc>
        <w:tc>
          <w:tcPr>
            <w:tcW w:w="4876" w:type="dxa"/>
            <w:gridSpan w:val="4"/>
            <w:noWrap w:val="0"/>
            <w:vAlign w:val="center"/>
          </w:tcPr>
          <w:p>
            <w:pPr>
              <w:spacing w:line="320" w:lineRule="exac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秦皇岛市北戴河新区沿海公路东侧阿那亚社区八期沙滩</w:t>
            </w:r>
          </w:p>
        </w:tc>
        <w:tc>
          <w:tcPr>
            <w:tcW w:w="1283" w:type="dxa"/>
            <w:gridSpan w:val="2"/>
            <w:noWrap w:val="0"/>
            <w:vAlign w:val="center"/>
          </w:tcPr>
          <w:p>
            <w:pPr>
              <w:spacing w:line="32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场次</w:t>
            </w:r>
          </w:p>
        </w:tc>
        <w:tc>
          <w:tcPr>
            <w:tcW w:w="804" w:type="dxa"/>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审批联系人</w:t>
            </w:r>
          </w:p>
        </w:tc>
        <w:tc>
          <w:tcPr>
            <w:tcW w:w="2717" w:type="dxa"/>
            <w:noWrap w:val="0"/>
            <w:vAlign w:val="center"/>
          </w:tcPr>
          <w:p>
            <w:pPr>
              <w:spacing w:line="320" w:lineRule="exact"/>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赵雯婷</w:t>
            </w:r>
          </w:p>
        </w:tc>
        <w:tc>
          <w:tcPr>
            <w:tcW w:w="1756" w:type="dxa"/>
            <w:gridSpan w:val="2"/>
            <w:noWrap w:val="0"/>
            <w:vAlign w:val="center"/>
          </w:tcPr>
          <w:p>
            <w:pPr>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联系电话</w:t>
            </w:r>
          </w:p>
        </w:tc>
        <w:tc>
          <w:tcPr>
            <w:tcW w:w="2490" w:type="dxa"/>
            <w:gridSpan w:val="4"/>
            <w:noWrap w:val="0"/>
            <w:vAlign w:val="center"/>
          </w:tcPr>
          <w:p>
            <w:pPr>
              <w:spacing w:line="320" w:lineRule="exact"/>
              <w:jc w:val="center"/>
              <w:rPr>
                <w:rFonts w:hint="eastAsia" w:ascii="仿宋_GB2312" w:hAnsi="仿宋_GB2312" w:eastAsia="仿宋_GB2312" w:cs="仿宋_GB2312"/>
                <w:sz w:val="24"/>
                <w:szCs w:val="24"/>
                <w:lang w:eastAsia="zh-CN"/>
              </w:rPr>
            </w:pPr>
            <w:bookmarkStart w:id="5" w:name="lxdh"/>
            <w:r>
              <w:rPr>
                <w:rFonts w:hint="eastAsia" w:ascii="仿宋_GB2312" w:hAnsi="仿宋_GB2312" w:eastAsia="仿宋_GB2312" w:cs="仿宋_GB2312"/>
                <w:sz w:val="24"/>
                <w:szCs w:val="24"/>
                <w:lang w:eastAsia="zh-CN"/>
              </w:rPr>
              <w:t>0311-66635308</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0" w:hRule="atLeast"/>
          <w:jc w:val="center"/>
        </w:trPr>
        <w:tc>
          <w:tcPr>
            <w:tcW w:w="1962" w:type="dxa"/>
            <w:noWrap w:val="0"/>
            <w:vAlign w:val="top"/>
          </w:tcPr>
          <w:p>
            <w:pPr>
              <w:spacing w:line="360" w:lineRule="exact"/>
              <w:rPr>
                <w:rFonts w:ascii="仿宋_GB2312" w:hAnsi="仿宋_GB2312" w:eastAsia="仿宋_GB2312" w:cs="仿宋_GB2312"/>
                <w:sz w:val="24"/>
                <w:szCs w:val="24"/>
              </w:rPr>
            </w:pPr>
          </w:p>
          <w:p>
            <w:pPr>
              <w:spacing w:line="3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演</w:t>
            </w:r>
          </w:p>
          <w:p>
            <w:pPr>
              <w:spacing w:line="3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出</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剧</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（节）</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目</w:t>
            </w:r>
          </w:p>
        </w:tc>
        <w:tc>
          <w:tcPr>
            <w:tcW w:w="6963" w:type="dxa"/>
            <w:gridSpan w:val="7"/>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共135首曲目，节目单附后。</w:t>
            </w:r>
          </w:p>
        </w:tc>
      </w:tr>
    </w:tbl>
    <w:p>
      <w:pPr>
        <w:jc w:val="center"/>
        <w:rPr>
          <w:rFonts w:hint="eastAsia"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 </w:t>
      </w:r>
      <w:bookmarkStart w:id="6" w:name="orgName"/>
      <w:r>
        <w:rPr>
          <w:rFonts w:hint="eastAsia" w:ascii="仿宋_GB2312" w:hAnsi="仿宋" w:eastAsia="仿宋_GB2312"/>
          <w:sz w:val="24"/>
          <w:szCs w:val="24"/>
          <w:lang w:val="en-US" w:eastAsia="zh-CN"/>
        </w:rPr>
        <w:t xml:space="preserve">                                               </w:t>
      </w:r>
    </w:p>
    <w:p>
      <w:pPr>
        <w:jc w:val="center"/>
        <w:rPr>
          <w:rFonts w:hint="eastAsia" w:ascii="仿宋_GB2312" w:hAnsi="仿宋" w:eastAsia="仿宋_GB2312"/>
          <w:sz w:val="24"/>
          <w:szCs w:val="24"/>
          <w:lang w:eastAsia="zh-CN"/>
        </w:rPr>
      </w:pPr>
      <w:r>
        <w:rPr>
          <w:rFonts w:hint="eastAsia" w:ascii="仿宋_GB2312" w:hAnsi="仿宋" w:eastAsia="仿宋_GB2312"/>
          <w:sz w:val="24"/>
          <w:szCs w:val="24"/>
          <w:lang w:val="en-US" w:eastAsia="zh-CN"/>
        </w:rPr>
        <w:t xml:space="preserve">                                                </w:t>
      </w:r>
      <w:r>
        <w:rPr>
          <w:rFonts w:hint="eastAsia" w:ascii="仿宋_GB2312" w:hAnsi="仿宋" w:eastAsia="仿宋_GB2312"/>
          <w:sz w:val="24"/>
          <w:szCs w:val="24"/>
          <w:lang w:eastAsia="zh-CN"/>
        </w:rPr>
        <w:t>河北省文化和旅游厅</w:t>
      </w:r>
      <w:bookmarkEnd w:id="6"/>
    </w:p>
    <w:p>
      <w:pPr>
        <w:ind w:right="439" w:rightChars="209" w:firstLine="218" w:firstLineChars="91"/>
        <w:jc w:val="right"/>
        <w:rPr>
          <w:rFonts w:hint="eastAsia" w:ascii="仿宋_GB2312" w:hAnsi="仿宋" w:eastAsia="仿宋_GB2312"/>
          <w:szCs w:val="21"/>
        </w:rPr>
      </w:pPr>
      <w:r>
        <w:rPr>
          <w:rFonts w:ascii="仿宋_GB2312" w:hAnsi="仿宋" w:eastAsia="仿宋_GB2312"/>
          <w:sz w:val="24"/>
          <w:szCs w:val="24"/>
        </w:rPr>
        <w:t xml:space="preserve"> </w:t>
      </w:r>
      <w:bookmarkStart w:id="7" w:name="now"/>
      <w:r>
        <w:rPr>
          <w:rFonts w:hint="eastAsia" w:ascii="仿宋_GB2312" w:hAnsi="仿宋" w:eastAsia="仿宋_GB2312"/>
          <w:sz w:val="24"/>
          <w:szCs w:val="24"/>
          <w:lang w:eastAsia="zh-CN"/>
        </w:rPr>
        <w:t>202</w:t>
      </w:r>
      <w:r>
        <w:rPr>
          <w:rFonts w:hint="eastAsia" w:ascii="仿宋_GB2312" w:hAnsi="仿宋" w:eastAsia="仿宋_GB2312"/>
          <w:sz w:val="24"/>
          <w:szCs w:val="24"/>
          <w:lang w:val="en-US" w:eastAsia="zh-CN"/>
        </w:rPr>
        <w:t>2</w:t>
      </w:r>
      <w:r>
        <w:rPr>
          <w:rFonts w:hint="eastAsia" w:ascii="仿宋_GB2312" w:hAnsi="仿宋" w:eastAsia="仿宋_GB2312"/>
          <w:sz w:val="24"/>
          <w:szCs w:val="24"/>
          <w:lang w:eastAsia="zh-CN"/>
        </w:rPr>
        <w:t>年0</w:t>
      </w:r>
      <w:r>
        <w:rPr>
          <w:rFonts w:hint="eastAsia" w:ascii="仿宋_GB2312" w:hAnsi="仿宋" w:eastAsia="仿宋_GB2312"/>
          <w:sz w:val="24"/>
          <w:szCs w:val="24"/>
          <w:lang w:val="en-US" w:eastAsia="zh-CN"/>
        </w:rPr>
        <w:t>8</w:t>
      </w:r>
      <w:r>
        <w:rPr>
          <w:rFonts w:hint="eastAsia" w:ascii="仿宋_GB2312" w:hAnsi="仿宋" w:eastAsia="仿宋_GB2312"/>
          <w:sz w:val="24"/>
          <w:szCs w:val="24"/>
          <w:lang w:eastAsia="zh-CN"/>
        </w:rPr>
        <w:t>月</w:t>
      </w:r>
      <w:r>
        <w:rPr>
          <w:rFonts w:hint="eastAsia" w:ascii="仿宋_GB2312" w:hAnsi="仿宋" w:eastAsia="仿宋_GB2312"/>
          <w:sz w:val="24"/>
          <w:szCs w:val="24"/>
          <w:lang w:val="en-US" w:eastAsia="zh-CN"/>
        </w:rPr>
        <w:t>15</w:t>
      </w:r>
      <w:r>
        <w:rPr>
          <w:rFonts w:hint="eastAsia" w:ascii="仿宋_GB2312" w:hAnsi="仿宋" w:eastAsia="仿宋_GB2312"/>
          <w:sz w:val="24"/>
          <w:szCs w:val="24"/>
          <w:lang w:eastAsia="zh-CN"/>
        </w:rPr>
        <w:t>日</w:t>
      </w:r>
      <w:bookmarkEnd w:id="7"/>
    </w:p>
    <w:p>
      <w:pPr>
        <w:keepNext w:val="0"/>
        <w:keepLines w:val="0"/>
        <w:pageBreakBefore w:val="0"/>
        <w:widowControl w:val="0"/>
        <w:tabs>
          <w:tab w:val="left" w:pos="7328"/>
        </w:tabs>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szCs w:val="21"/>
          <w:lang w:eastAsia="zh-CN"/>
        </w:rPr>
      </w:pPr>
      <w:r>
        <w:rPr>
          <w:rFonts w:hint="eastAsia" w:ascii="仿宋_GB2312" w:hAnsi="仿宋" w:eastAsia="仿宋_GB2312"/>
          <w:szCs w:val="21"/>
        </w:rPr>
        <w:t>备注：</w:t>
      </w:r>
      <w:r>
        <w:rPr>
          <w:rFonts w:hint="eastAsia" w:ascii="仿宋_GB2312" w:hAnsi="仿宋" w:eastAsia="仿宋_GB2312"/>
          <w:szCs w:val="21"/>
          <w:lang w:eastAsia="zh-CN"/>
        </w:rPr>
        <w:tab/>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color w:val="auto"/>
          <w:spacing w:val="-8"/>
          <w:szCs w:val="21"/>
          <w:u w:val="none"/>
          <w:lang w:val="en-US" w:eastAsia="zh-CN"/>
        </w:rPr>
      </w:pPr>
      <w:r>
        <w:rPr>
          <w:rFonts w:hint="eastAsia" w:ascii="仿宋_GB2312" w:hAnsi="仿宋" w:eastAsia="仿宋_GB2312"/>
          <w:color w:val="auto"/>
          <w:spacing w:val="-8"/>
          <w:szCs w:val="21"/>
          <w:u w:val="none"/>
          <w:lang w:val="en-US" w:eastAsia="zh-CN"/>
        </w:rPr>
        <w:t xml:space="preserve">举办临时搭建舞台、看台的营业性演出，演出举办单位应于演出前提交演出场所合格证明。 </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color w:val="auto"/>
          <w:spacing w:val="-8"/>
          <w:szCs w:val="21"/>
          <w:u w:val="none"/>
          <w:lang w:val="en-US" w:eastAsia="zh-CN"/>
        </w:rPr>
      </w:pPr>
      <w:r>
        <w:rPr>
          <w:rFonts w:hint="eastAsia" w:ascii="仿宋_GB2312" w:hAnsi="仿宋" w:eastAsia="仿宋_GB2312"/>
          <w:color w:val="auto"/>
          <w:spacing w:val="-8"/>
          <w:szCs w:val="21"/>
          <w:u w:val="none"/>
          <w:lang w:val="en-US" w:eastAsia="zh-CN"/>
        </w:rPr>
        <w:t>属于大型群众性活动的演出，在取得公安部门大型活动安全许可后方可举办。</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color w:val="auto"/>
          <w:spacing w:val="-8"/>
          <w:szCs w:val="21"/>
          <w:u w:val="none"/>
          <w:lang w:val="en-US" w:eastAsia="zh-CN"/>
        </w:rPr>
      </w:pPr>
      <w:r>
        <w:rPr>
          <w:rFonts w:hint="eastAsia" w:ascii="仿宋_GB2312" w:hAnsi="仿宋" w:eastAsia="仿宋_GB2312"/>
          <w:color w:val="auto"/>
          <w:spacing w:val="-8"/>
          <w:szCs w:val="21"/>
          <w:u w:val="none"/>
          <w:lang w:val="en-US" w:eastAsia="zh-CN"/>
        </w:rPr>
        <w:t>严格落实当地党委政府疫情防控部门相关措施。</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color w:val="auto"/>
          <w:spacing w:val="-8"/>
          <w:szCs w:val="21"/>
          <w:u w:val="none"/>
          <w:lang w:val="en-US" w:eastAsia="zh-CN"/>
        </w:rPr>
      </w:pPr>
      <w:r>
        <w:rPr>
          <w:rFonts w:hint="eastAsia" w:ascii="仿宋_GB2312" w:hAnsi="仿宋" w:eastAsia="仿宋_GB2312"/>
          <w:color w:val="auto"/>
          <w:spacing w:val="-8"/>
          <w:szCs w:val="21"/>
          <w:u w:val="none"/>
          <w:lang w:val="en-US" w:eastAsia="zh-CN"/>
        </w:rPr>
        <w:t>此批准文件不作为新引进境外外籍演员使用。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textAlignment w:val="auto"/>
        <w:rPr>
          <w:rFonts w:hint="eastAsia" w:ascii="仿宋_GB2312" w:hAnsi="仿宋" w:eastAsia="仿宋_GB2312"/>
          <w:color w:val="auto"/>
          <w:spacing w:val="-8"/>
          <w:szCs w:val="21"/>
          <w:u w:val="none"/>
          <w:lang w:val="en-US" w:eastAsia="zh-CN"/>
        </w:rPr>
        <w:sectPr>
          <w:pgSz w:w="12240" w:h="15840"/>
          <w:pgMar w:top="1440" w:right="1800" w:bottom="1440" w:left="1800" w:header="720" w:footer="720" w:gutter="0"/>
          <w:pgNumType w:fmt="decimal"/>
          <w:cols w:space="720" w:num="1"/>
        </w:sectPr>
      </w:pPr>
      <w:r>
        <w:rPr>
          <w:rFonts w:hint="eastAsia" w:ascii="仿宋_GB2312" w:hAnsi="仿宋" w:eastAsia="仿宋_GB2312"/>
          <w:color w:val="auto"/>
          <w:spacing w:val="-8"/>
          <w:szCs w:val="21"/>
          <w:u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-72390</wp:posOffset>
                </wp:positionH>
                <wp:positionV relativeFrom="paragraph">
                  <wp:posOffset>636905</wp:posOffset>
                </wp:positionV>
                <wp:extent cx="1828800" cy="182880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auto"/>
                              <w:ind w:left="420" w:leftChars="0" w:hanging="420" w:hangingChars="200"/>
                              <w:jc w:val="both"/>
                              <w:textAlignment w:val="auto"/>
                              <w:rPr>
                                <w:rFonts w:hint="eastAsia" w:ascii="仿宋_GB2312" w:hAnsi="仿宋" w:eastAsia="仿宋_GB2312"/>
                                <w:sz w:val="21"/>
                                <w:szCs w:val="21"/>
                                <w:u w:val="none"/>
                                <w:lang w:eastAsia="zh-CN"/>
                              </w:rPr>
                            </w:pPr>
                            <w:r>
                              <w:rPr>
                                <w:rFonts w:hint="eastAsia" w:ascii="仿宋_GB2312" w:hAnsi="仿宋" w:eastAsia="仿宋_GB2312"/>
                                <w:sz w:val="21"/>
                                <w:szCs w:val="21"/>
                                <w:u w:val="none"/>
                                <w:lang w:eastAsia="zh-CN"/>
                              </w:rPr>
                              <w:t>抄送：</w:t>
                            </w:r>
                            <w:bookmarkStart w:id="8" w:name="printSendDept"/>
                            <w:r>
                              <w:rPr>
                                <w:rFonts w:hint="eastAsia" w:ascii="仿宋_GB2312" w:hAnsi="仿宋" w:eastAsia="仿宋_GB2312"/>
                                <w:sz w:val="21"/>
                                <w:szCs w:val="21"/>
                                <w:u w:val="none"/>
                                <w:lang w:eastAsia="zh-CN"/>
                              </w:rPr>
                              <w:t>省外办、省公安厅、省税务局、</w:t>
                            </w:r>
                            <w:bookmarkEnd w:id="8"/>
                            <w:r>
                              <w:rPr>
                                <w:rFonts w:hint="eastAsia" w:ascii="仿宋_GB2312" w:hAnsi="仿宋" w:eastAsia="仿宋_GB2312"/>
                                <w:sz w:val="21"/>
                                <w:szCs w:val="21"/>
                                <w:u w:val="none"/>
                                <w:lang w:eastAsia="zh-CN"/>
                              </w:rPr>
                              <w:t>厅综合执法监督局、秦皇岛市旅游和文化广电局、北戴河新区应对新型冠状病毒感染的肺炎疫情防控工作领导小组办公室</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5.7pt;margin-top:50.15pt;height:144pt;width:144pt;mso-wrap-distance-bottom:0pt;mso-wrap-distance-left:9pt;mso-wrap-distance-right:9pt;mso-wrap-distance-top:0pt;mso-wrap-style:none;z-index:251660288;mso-width-relative:page;mso-height-relative:page;" fillcolor="#FFFFFF [3201]" filled="t" stroked="f" coordsize="21600,21600" o:gfxdata="UEsDBAoAAAAAAIdO4kAAAAAAAAAAAAAAAAAEAAAAZHJzL1BLAwQUAAAACACHTuJAbFqpZ9sAAAAL&#10;AQAADwAAAGRycy9kb3ducmV2LnhtbE2PwU7DMBBE70j8g7VIXFBru0HBSuP0gIRAXKq2iF7deEmi&#10;xusodtPC12NO5biap5m35eriejbhGDpPGuRcAEOqve2o0fCxe5kpYCEasqb3hBq+McCqur0pTWH9&#10;mTY4bWPDUgmFwmhoYxwKzkPdojNh7geklH350ZmYzrHhdjTnVO56vhAi5850lBZaM+Bzi/Vxe3Ia&#10;pv30sD7+ZI36fH/djbRWcvMWtL6/k2IJLOIlXmH400/qUCWngz+RDazXMJPyMaEpECIDlojFU54D&#10;O2jIlMqAVyX//0P1C1BLAwQUAAAACACHTuJAYZegZUcCAACOBAAADgAAAGRycy9lMm9Eb2MueG1s&#10;rVTBbhMxEL0j8Q+W73ST0JYQdVOFVkFIFa1UEGfH682uZHss28lu+QD4A069cOe7+h08e5O2FA49&#10;kIMz4xm/mXkzsyenvdFsq3xoyZZ8fDDiTFlJVWvXJf/8aflqylmIwlZCk1Ulv1GBn85fvjjp3ExN&#10;qCFdKc8AYsOscyVvYnSzogiyUUaEA3LKwliTNyJC9eui8qIDutHFZDQ6LjrylfMkVQi4PR+MfIfo&#10;nwNIdd1KdU5yY5SNA6pXWkSUFJrWBT7P2da1kvGyroOKTJcclcZ8IgjkVTqL+YmYrb1wTSt3KYjn&#10;pPCkJiNai6D3UOciCrbx7V9QppWeAtXxQJIphkIyI6hiPHrCzXUjnMq1gOrg7kkP/w9WftxeedZW&#10;mATOrDBo+N2P73e3v+5+fmPjRE/nwgxe1w5+sX9HfXLd3Qdcpqr72pv0j3oY7CD35p5c1Ucm06Pp&#10;ZDodwSRh2yvAKR6eOx/ie0WGJaHkHt3LpIrtRYiD694lRQuk22rZap0Vv16dac+2Ap1e5l/KEuh/&#10;uGnLupIfvz4aZWRL6f3gpy3cU7VDVUmK/aqHMYkrqm7AgKdhhIKTyxZZXogQr4THzKAybFW8xFFr&#10;QhDaSZw15L/+6z75o5WwctZhBktusXKc6Q8WLX47PjwEaMzK4dGbCRT/2LJ6bLEbc0YoHW1EbllM&#10;/lHvxdqT+YLVW6SYMAkrEbnkcS+exWEvsLpSLRbZCUPqRLyw104m6Ey0W2wiaMsNeWBmxx3GNJO+&#10;W6m0B4/17PXwGZn/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GxaqWfbAAAACwEAAA8AAAAAAAAA&#10;AQAgAAAAIgAAAGRycy9kb3ducmV2LnhtbFBLAQIUABQAAAAIAIdO4kBhl6BlRwIAAI4EAAAOAAAA&#10;AAAAAAEAIAAAACoBAABkcnMvZTJvRG9jLnhtbFBLBQYAAAAABgAGAFkBAADjBQAAAAA=&#10;">
                <v:fill on="t" focussize="0,0"/>
                <v:stroke on="f" weight="0.5pt"/>
                <v:imagedata o:title=""/>
                <o:lock v:ext="edit" aspectratio="f"/>
                <v:textbox style="mso-fit-shape-to-text:t;">
                  <w:txbxContent>
                    <w:p>
                      <w:pPr>
                        <w:keepNext w:val="0"/>
                        <w:keepLines w:val="0"/>
                        <w:pageBreakBefore w:val="0"/>
                        <w:widowControl w:val="0"/>
                        <w:kinsoku/>
                        <w:wordWrap/>
                        <w:overflowPunct/>
                        <w:topLinePunct w:val="0"/>
                        <w:autoSpaceDE/>
                        <w:autoSpaceDN/>
                        <w:bidi w:val="0"/>
                        <w:adjustRightInd/>
                        <w:snapToGrid/>
                        <w:spacing w:line="240" w:lineRule="auto"/>
                        <w:ind w:left="420" w:leftChars="0" w:hanging="420" w:hangingChars="200"/>
                        <w:jc w:val="both"/>
                        <w:textAlignment w:val="auto"/>
                        <w:rPr>
                          <w:rFonts w:hint="eastAsia" w:ascii="仿宋_GB2312" w:hAnsi="仿宋" w:eastAsia="仿宋_GB2312"/>
                          <w:sz w:val="21"/>
                          <w:szCs w:val="21"/>
                          <w:u w:val="none"/>
                          <w:lang w:eastAsia="zh-CN"/>
                        </w:rPr>
                      </w:pPr>
                      <w:r>
                        <w:rPr>
                          <w:rFonts w:hint="eastAsia" w:ascii="仿宋_GB2312" w:hAnsi="仿宋" w:eastAsia="仿宋_GB2312"/>
                          <w:sz w:val="21"/>
                          <w:szCs w:val="21"/>
                          <w:u w:val="none"/>
                          <w:lang w:eastAsia="zh-CN"/>
                        </w:rPr>
                        <w:t>抄送：</w:t>
                      </w:r>
                      <w:bookmarkStart w:id="8" w:name="printSendDept"/>
                      <w:r>
                        <w:rPr>
                          <w:rFonts w:hint="eastAsia" w:ascii="仿宋_GB2312" w:hAnsi="仿宋" w:eastAsia="仿宋_GB2312"/>
                          <w:sz w:val="21"/>
                          <w:szCs w:val="21"/>
                          <w:u w:val="none"/>
                          <w:lang w:eastAsia="zh-CN"/>
                        </w:rPr>
                        <w:t>省外办、省公安厅、省税务局、</w:t>
                      </w:r>
                      <w:bookmarkEnd w:id="8"/>
                      <w:r>
                        <w:rPr>
                          <w:rFonts w:hint="eastAsia" w:ascii="仿宋_GB2312" w:hAnsi="仿宋" w:eastAsia="仿宋_GB2312"/>
                          <w:sz w:val="21"/>
                          <w:szCs w:val="21"/>
                          <w:u w:val="none"/>
                          <w:lang w:eastAsia="zh-CN"/>
                        </w:rPr>
                        <w:t>厅综合执法监督局、秦皇岛市旅游和文化广电局、北戴河新区应对新型冠状病毒感染的肺炎疫情防控工作领导小组办公室</w:t>
                      </w:r>
                    </w:p>
                  </w:txbxContent>
                </v:textbox>
                <w10:wrap type="square"/>
              </v:shape>
            </w:pict>
          </mc:Fallback>
        </mc:AlternateContent>
      </w:r>
      <w:r>
        <w:rPr>
          <w:rFonts w:hint="eastAsia" w:ascii="仿宋_GB2312" w:hAnsi="仿宋" w:eastAsia="仿宋_GB2312"/>
          <w:color w:val="auto"/>
          <w:spacing w:val="-8"/>
          <w:szCs w:val="21"/>
          <w:u w:val="none"/>
          <w:lang w:val="en-US" w:eastAsia="zh-CN"/>
        </w:rPr>
        <w:t xml:space="preserve">5.《河北省营业性演出准予许可决定》（冀演字[2022]0023号）废止。 </w:t>
      </w:r>
    </w:p>
    <w:p>
      <w:pPr>
        <w:ind w:right="-296" w:rightChars="-141"/>
        <w:rPr>
          <w:rFonts w:hint="eastAsia" w:ascii="仿宋_GB2312" w:hAnsi="仿宋_GB2312" w:eastAsia="仿宋_GB2312" w:cs="仿宋_GB2312"/>
          <w:sz w:val="24"/>
          <w:szCs w:val="24"/>
        </w:rPr>
      </w:pPr>
    </w:p>
    <w:p>
      <w:pPr>
        <w:ind w:left="720" w:hanging="720" w:hangingChars="200"/>
        <w:jc w:val="center"/>
        <w:rPr>
          <w:rFonts w:ascii="方正小标宋简体" w:hAnsi="方正小标宋简体" w:eastAsia="方正小标宋简体" w:cs="方正小标宋简体"/>
          <w:sz w:val="44"/>
          <w:szCs w:val="44"/>
          <w:u w:val="single"/>
        </w:rPr>
      </w:pPr>
      <w:r>
        <w:rPr>
          <w:rFonts w:hint="eastAsia" w:ascii="方正小标宋简体" w:hAnsi="方正小标宋简体" w:eastAsia="方正小标宋简体" w:cs="方正小标宋简体"/>
          <w:sz w:val="36"/>
          <w:szCs w:val="36"/>
        </w:rPr>
        <w:t>演员名单</w:t>
      </w:r>
    </w:p>
    <w:tbl>
      <w:tblPr>
        <w:tblStyle w:val="4"/>
        <w:tblW w:w="14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320"/>
        <w:gridCol w:w="2268"/>
        <w:gridCol w:w="636"/>
        <w:gridCol w:w="1332"/>
        <w:gridCol w:w="732"/>
        <w:gridCol w:w="2316"/>
        <w:gridCol w:w="1404"/>
        <w:gridCol w:w="34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20" w:type="dxa"/>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国家（地区）</w:t>
            </w:r>
          </w:p>
        </w:tc>
        <w:tc>
          <w:tcPr>
            <w:tcW w:w="2268" w:type="dxa"/>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姓名</w:t>
            </w:r>
          </w:p>
        </w:tc>
        <w:tc>
          <w:tcPr>
            <w:tcW w:w="636" w:type="dxa"/>
            <w:tcBorders>
              <w:right w:val="single" w:color="auto" w:sz="4" w:space="0"/>
            </w:tcBorders>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性别</w:t>
            </w:r>
          </w:p>
        </w:tc>
        <w:tc>
          <w:tcPr>
            <w:tcW w:w="1332" w:type="dxa"/>
            <w:tcBorders>
              <w:left w:val="single" w:color="auto" w:sz="4" w:space="0"/>
            </w:tcBorders>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出生日期</w:t>
            </w:r>
          </w:p>
        </w:tc>
        <w:tc>
          <w:tcPr>
            <w:tcW w:w="732" w:type="dxa"/>
            <w:tcBorders>
              <w:left w:val="single" w:color="auto" w:sz="4" w:space="0"/>
            </w:tcBorders>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职务</w:t>
            </w:r>
          </w:p>
        </w:tc>
        <w:tc>
          <w:tcPr>
            <w:tcW w:w="2316" w:type="dxa"/>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证件类型</w:t>
            </w:r>
          </w:p>
        </w:tc>
        <w:tc>
          <w:tcPr>
            <w:tcW w:w="1404" w:type="dxa"/>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证件号码</w:t>
            </w:r>
          </w:p>
        </w:tc>
        <w:tc>
          <w:tcPr>
            <w:tcW w:w="3469" w:type="dxa"/>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证件有效期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西班牙</w:t>
            </w:r>
          </w:p>
        </w:tc>
        <w:tc>
          <w:tcPr>
            <w:tcW w:w="2268" w:type="dxa"/>
            <w:vAlign w:val="center"/>
          </w:tcPr>
          <w:p>
            <w:pPr>
              <w:keepNext w:val="0"/>
              <w:keepLines w:val="0"/>
              <w:widowControl/>
              <w:suppressLineNumbers w:val="0"/>
              <w:jc w:val="both"/>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MARTI CINCUNEGUI</w:t>
            </w:r>
            <w:r>
              <w:rPr>
                <w:rFonts w:hint="eastAsia" w:ascii="宋体" w:hAnsi="宋体" w:cs="宋体"/>
                <w:i w:val="0"/>
                <w:iCs w:val="0"/>
                <w:color w:val="000000"/>
                <w:kern w:val="0"/>
                <w:sz w:val="18"/>
                <w:szCs w:val="18"/>
                <w:u w:val="none"/>
                <w:lang w:val="en-US" w:eastAsia="zh-CN" w:bidi="ar"/>
              </w:rPr>
              <w:t xml:space="preserve"> </w:t>
            </w:r>
            <w:r>
              <w:rPr>
                <w:rFonts w:hint="eastAsia" w:ascii="宋体" w:hAnsi="宋体" w:eastAsia="宋体" w:cs="宋体"/>
                <w:i w:val="0"/>
                <w:iCs w:val="0"/>
                <w:color w:val="000000"/>
                <w:kern w:val="0"/>
                <w:sz w:val="18"/>
                <w:szCs w:val="18"/>
                <w:u w:val="none"/>
                <w:lang w:val="en-US" w:eastAsia="zh-CN" w:bidi="ar"/>
              </w:rPr>
              <w:t>ENAUT</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1990/11/4</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护照</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XDD718268</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2021.01.08-2031.01.07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意大利</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LEI SHAXUN</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1989/6/28</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护照</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YB1966109</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2017.11.09-2027.11.08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3</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瑞士</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RUDIN</w:t>
            </w:r>
            <w:r>
              <w:rPr>
                <w:rFonts w:hint="eastAsia" w:ascii="宋体" w:hAnsi="宋体" w:cs="宋体"/>
                <w:i w:val="0"/>
                <w:iCs w:val="0"/>
                <w:color w:val="000000"/>
                <w:kern w:val="0"/>
                <w:sz w:val="18"/>
                <w:szCs w:val="18"/>
                <w:u w:val="none"/>
                <w:lang w:val="en-US" w:eastAsia="zh-CN" w:bidi="ar"/>
              </w:rPr>
              <w:t xml:space="preserve"> </w:t>
            </w:r>
            <w:r>
              <w:rPr>
                <w:rFonts w:hint="eastAsia" w:ascii="宋体" w:hAnsi="宋体" w:eastAsia="宋体" w:cs="宋体"/>
                <w:i w:val="0"/>
                <w:iCs w:val="0"/>
                <w:color w:val="000000"/>
                <w:kern w:val="0"/>
                <w:sz w:val="18"/>
                <w:szCs w:val="18"/>
                <w:u w:val="none"/>
                <w:lang w:val="en-US" w:eastAsia="zh-CN" w:bidi="ar"/>
              </w:rPr>
              <w:t>FLORIAN</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1990/6/28</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护照</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X7106000</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2019.06.14-2029.06.13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4</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蔡欣伦</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女</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1997/2/2</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11108959</w:t>
            </w:r>
          </w:p>
        </w:tc>
        <w:tc>
          <w:tcPr>
            <w:tcW w:w="3469" w:type="dxa"/>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lang w:val="en-US" w:eastAsia="zh-CN"/>
              </w:rPr>
              <w:t>2019.01.29-2024.01.28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5</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林哲谦</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1990/9/10</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11111486</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2018.08.03-2023.08.02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6</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潘云安</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1994/6/24</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09578869</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2019.01.29-2024.01.28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7</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吴骏成</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1987/11/23</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01018812</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2019.07.22-2024.07.21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8</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余铭展</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1985/5/15</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09750422</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2019.12.23-2024.12.22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9</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蔡维泽</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1997/1/28</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06550477</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2018.05.25-2023.05.24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10</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李沂邦</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1996/12/21</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08024679</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2017.11.29-2022.11.28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11</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徐维均</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1996/9/22</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08470989</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2018.08.07-2023.08.06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12</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郑光良</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1997/1/20</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09677942</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2019.09.13-2024.09.12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13</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陈恩宁</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女</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1996/1/18</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07145325</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2018.12.17-2023.12.16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14</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张震</w:t>
            </w:r>
            <w:r>
              <w:rPr>
                <w:rFonts w:hint="eastAsia" w:ascii="宋体" w:hAnsi="宋体" w:cs="宋体"/>
                <w:i w:val="0"/>
                <w:iCs w:val="0"/>
                <w:color w:val="000000"/>
                <w:kern w:val="0"/>
                <w:sz w:val="18"/>
                <w:szCs w:val="18"/>
                <w:u w:val="none"/>
                <w:lang w:val="en-US" w:eastAsia="zh-CN" w:bidi="ar"/>
              </w:rPr>
              <w:t>嶽</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1974/5/2</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01339486</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2019.02.26-2024.02.25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15</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郑宗震</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1984/12/19</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09225790</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2018.06.26-2023.06.25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16</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许陈杰</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1992/8/27</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10001456</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2021.03.05-2026.03.04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17</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陈信恭</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1983/9/21</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09071125</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2017.12.07-2022.12.06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18</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李永驻</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1981/8/2</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09226013</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2018.08.24-2023.08.23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19</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翁骏腾</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1995/1/16</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cs="宋体"/>
                <w:i w:val="0"/>
                <w:iCs w:val="0"/>
                <w:color w:val="000000"/>
                <w:kern w:val="0"/>
                <w:sz w:val="18"/>
                <w:szCs w:val="18"/>
                <w:u w:val="none"/>
                <w:lang w:val="en-US" w:eastAsia="zh-CN" w:bidi="ar"/>
              </w:rPr>
              <w:t>0</w:t>
            </w:r>
            <w:r>
              <w:rPr>
                <w:rFonts w:hint="eastAsia" w:ascii="宋体" w:hAnsi="宋体" w:eastAsia="宋体" w:cs="宋体"/>
                <w:i w:val="0"/>
                <w:iCs w:val="0"/>
                <w:color w:val="000000"/>
                <w:kern w:val="0"/>
                <w:sz w:val="18"/>
                <w:szCs w:val="18"/>
                <w:u w:val="none"/>
                <w:lang w:val="en-US" w:eastAsia="zh-CN" w:bidi="ar"/>
              </w:rPr>
              <w:t>7222478</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2018.08.22-2023.08.21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20</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孙滢皓</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1990/10/19</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cs="宋体"/>
                <w:i w:val="0"/>
                <w:iCs w:val="0"/>
                <w:color w:val="000000"/>
                <w:kern w:val="0"/>
                <w:sz w:val="18"/>
                <w:szCs w:val="18"/>
                <w:u w:val="none"/>
                <w:lang w:val="en-US" w:eastAsia="zh-CN" w:bidi="ar"/>
              </w:rPr>
              <w:t>0</w:t>
            </w:r>
            <w:r>
              <w:rPr>
                <w:rFonts w:hint="eastAsia" w:ascii="宋体" w:hAnsi="宋体" w:eastAsia="宋体" w:cs="宋体"/>
                <w:i w:val="0"/>
                <w:iCs w:val="0"/>
                <w:color w:val="000000"/>
                <w:kern w:val="0"/>
                <w:sz w:val="18"/>
                <w:szCs w:val="18"/>
                <w:u w:val="none"/>
                <w:lang w:val="en-US" w:eastAsia="zh-CN" w:bidi="ar"/>
              </w:rPr>
              <w:t>9514780</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2019.06.10-2024.06.09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21</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裘咏靖</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1993/10/9</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07589231</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2018.12.29-2023.12.28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22</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陈仲颖</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1994/1/18</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11226559</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2018.12.29-2023.12.28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23</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孙伯元</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1994/4/4</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09257636</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2019.01.10-2024.01.09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24</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颜仲瑄</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1994/6/17</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30197289</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2019.03.19-2024.03.18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25</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钟明慧</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女</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1993/1/3</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10195665</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2021.02.19-2026.02.18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26</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澳大利亚</w:t>
            </w:r>
          </w:p>
        </w:tc>
        <w:tc>
          <w:tcPr>
            <w:tcW w:w="2268" w:type="dxa"/>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LI XIAO YUN</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女</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1987/3/16</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护照</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PE0413526</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2017.05.03-2027.05.03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27</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中国台湾</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郭采洁</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女</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1986/2/19</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主唱</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台湾居民来往大陆通行证</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07124208</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2021.01.08-2026.01.07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22"/>
                <w:szCs w:val="22"/>
                <w:u w:val="none"/>
                <w:lang w:val="en-US" w:eastAsia="zh-CN" w:bidi="ar"/>
              </w:rPr>
              <w:t>28</w:t>
            </w:r>
          </w:p>
        </w:tc>
        <w:tc>
          <w:tcPr>
            <w:tcW w:w="1320"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委内瑞拉</w:t>
            </w:r>
          </w:p>
        </w:tc>
        <w:tc>
          <w:tcPr>
            <w:tcW w:w="2268"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 xml:space="preserve"> SEQUERA SUAREZ  DANIEL DAVID</w:t>
            </w:r>
          </w:p>
        </w:tc>
        <w:tc>
          <w:tcPr>
            <w:tcW w:w="636" w:type="dxa"/>
            <w:tcBorders>
              <w:righ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ascii="华文细黑" w:hAnsi="华文细黑" w:eastAsia="华文细黑" w:cs="华文细黑"/>
                <w:i w:val="0"/>
                <w:iCs w:val="0"/>
                <w:color w:val="000000"/>
                <w:kern w:val="0"/>
                <w:sz w:val="18"/>
                <w:szCs w:val="18"/>
                <w:u w:val="none"/>
                <w:lang w:val="en-US" w:eastAsia="zh-CN" w:bidi="ar"/>
              </w:rPr>
              <w:t>1988/7/31</w:t>
            </w:r>
          </w:p>
        </w:tc>
        <w:tc>
          <w:tcPr>
            <w:tcW w:w="732" w:type="dxa"/>
            <w:tcBorders>
              <w:left w:val="single" w:color="auto" w:sz="4" w:space="0"/>
            </w:tcBorders>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护照</w:t>
            </w:r>
          </w:p>
        </w:tc>
        <w:tc>
          <w:tcPr>
            <w:tcW w:w="1404" w:type="dxa"/>
            <w:vAlign w:val="center"/>
          </w:tcPr>
          <w:p>
            <w:pPr>
              <w:keepNext w:val="0"/>
              <w:keepLines w:val="0"/>
              <w:widowControl/>
              <w:suppressLineNumbers w:val="0"/>
              <w:jc w:val="center"/>
              <w:textAlignment w:val="center"/>
              <w:rPr>
                <w:rFonts w:ascii="仿宋_GB2312" w:hAnsi="仿宋_GB2312" w:eastAsia="仿宋_GB2312" w:cs="仿宋_GB2312"/>
                <w:szCs w:val="21"/>
              </w:rPr>
            </w:pPr>
            <w:r>
              <w:rPr>
                <w:rFonts w:hint="eastAsia" w:ascii="宋体" w:hAnsi="宋体" w:eastAsia="宋体" w:cs="宋体"/>
                <w:i w:val="0"/>
                <w:iCs w:val="0"/>
                <w:color w:val="000000"/>
                <w:kern w:val="0"/>
                <w:sz w:val="18"/>
                <w:szCs w:val="18"/>
                <w:u w:val="none"/>
                <w:lang w:val="en-US" w:eastAsia="zh-CN" w:bidi="ar"/>
              </w:rPr>
              <w:t>161033697</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2021.09.02-2031.09.01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w:t>
            </w:r>
          </w:p>
        </w:tc>
        <w:tc>
          <w:tcPr>
            <w:tcW w:w="1320"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日本</w:t>
            </w:r>
          </w:p>
        </w:tc>
        <w:tc>
          <w:tcPr>
            <w:tcW w:w="2268"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KITO HAYATO</w:t>
            </w:r>
          </w:p>
        </w:tc>
        <w:tc>
          <w:tcPr>
            <w:tcW w:w="636" w:type="dxa"/>
            <w:tcBorders>
              <w:righ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男</w:t>
            </w:r>
          </w:p>
        </w:tc>
        <w:tc>
          <w:tcPr>
            <w:tcW w:w="1332" w:type="dxa"/>
            <w:tcBorders>
              <w:left w:val="single" w:color="auto" w:sz="4" w:space="0"/>
            </w:tcBorders>
            <w:vAlign w:val="center"/>
          </w:tcPr>
          <w:p>
            <w:pPr>
              <w:keepNext w:val="0"/>
              <w:keepLines w:val="0"/>
              <w:widowControl/>
              <w:suppressLineNumbers w:val="0"/>
              <w:jc w:val="center"/>
              <w:textAlignment w:val="center"/>
              <w:rPr>
                <w:rFonts w:ascii="华文细黑" w:hAnsi="华文细黑" w:eastAsia="华文细黑" w:cs="华文细黑"/>
                <w:i w:val="0"/>
                <w:iCs w:val="0"/>
                <w:color w:val="000000"/>
                <w:kern w:val="0"/>
                <w:sz w:val="18"/>
                <w:szCs w:val="18"/>
                <w:u w:val="none"/>
                <w:lang w:val="en-US" w:eastAsia="zh-CN" w:bidi="ar"/>
              </w:rPr>
            </w:pPr>
            <w:r>
              <w:rPr>
                <w:rFonts w:ascii="华文细黑" w:hAnsi="华文细黑" w:eastAsia="华文细黑" w:cs="华文细黑"/>
                <w:i w:val="0"/>
                <w:iCs w:val="0"/>
                <w:color w:val="000000"/>
                <w:kern w:val="0"/>
                <w:sz w:val="18"/>
                <w:szCs w:val="18"/>
                <w:u w:val="none"/>
                <w:lang w:val="en-US" w:eastAsia="zh-CN" w:bidi="ar"/>
              </w:rPr>
              <w:t>1983/11/1</w:t>
            </w:r>
          </w:p>
        </w:tc>
        <w:tc>
          <w:tcPr>
            <w:tcW w:w="732" w:type="dxa"/>
            <w:tcBorders>
              <w:left w:val="single" w:color="auto" w:sz="4" w:space="0"/>
            </w:tcBorders>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乐手</w:t>
            </w:r>
          </w:p>
        </w:tc>
        <w:tc>
          <w:tcPr>
            <w:tcW w:w="2316"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护照</w:t>
            </w:r>
          </w:p>
        </w:tc>
        <w:tc>
          <w:tcPr>
            <w:tcW w:w="1404" w:type="dxa"/>
            <w:vAlign w:val="center"/>
          </w:tcPr>
          <w:p>
            <w:pPr>
              <w:keepNext w:val="0"/>
              <w:keepLines w:val="0"/>
              <w:widowControl/>
              <w:suppressLineNumbers w:val="0"/>
              <w:tabs>
                <w:tab w:val="left" w:pos="312"/>
                <w:tab w:val="center" w:pos="594"/>
              </w:tabs>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ab/>
            </w:r>
            <w:r>
              <w:rPr>
                <w:rFonts w:hint="eastAsia" w:ascii="宋体" w:hAnsi="宋体" w:cs="宋体"/>
                <w:i w:val="0"/>
                <w:iCs w:val="0"/>
                <w:color w:val="000000"/>
                <w:kern w:val="0"/>
                <w:sz w:val="18"/>
                <w:szCs w:val="18"/>
                <w:u w:val="none"/>
                <w:lang w:val="en-US" w:eastAsia="zh-CN" w:bidi="ar"/>
              </w:rPr>
              <w:tab/>
            </w:r>
            <w:r>
              <w:rPr>
                <w:rFonts w:hint="eastAsia" w:ascii="宋体" w:hAnsi="宋体" w:eastAsia="宋体" w:cs="宋体"/>
                <w:i w:val="0"/>
                <w:iCs w:val="0"/>
                <w:color w:val="000000"/>
                <w:kern w:val="0"/>
                <w:sz w:val="18"/>
                <w:szCs w:val="18"/>
                <w:u w:val="none"/>
                <w:lang w:val="en-US" w:eastAsia="zh-CN" w:bidi="ar"/>
              </w:rPr>
              <w:t>TT1468651</w:t>
            </w:r>
          </w:p>
        </w:tc>
        <w:tc>
          <w:tcPr>
            <w:tcW w:w="3469" w:type="dxa"/>
            <w:vAlign w:val="center"/>
          </w:tcPr>
          <w:p>
            <w:pPr>
              <w:spacing w:line="560" w:lineRule="exact"/>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2021.05.12-2031.05.12</w:t>
            </w:r>
          </w:p>
        </w:tc>
      </w:tr>
    </w:tbl>
    <w:p>
      <w:pPr>
        <w:rPr>
          <w:rFonts w:hint="default" w:eastAsia="宋体"/>
          <w:lang w:val="en-US" w:eastAsia="zh-CN"/>
        </w:rPr>
      </w:pPr>
    </w:p>
    <w:sectPr>
      <w:footerReference r:id="rId3" w:type="default"/>
      <w:pgSz w:w="16838" w:h="11906" w:orient="landscape"/>
      <w:pgMar w:top="1800" w:right="1440" w:bottom="1800" w:left="144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w:t>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B6C6BC"/>
    <w:multiLevelType w:val="singleLevel"/>
    <w:tmpl w:val="BCB6C6B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3MmU3MTYwOTYwOTZmY2NiMjYzZTdkYWQ4YTk4NmQifQ=="/>
  </w:docVars>
  <w:rsids>
    <w:rsidRoot w:val="51C00BDB"/>
    <w:rsid w:val="00BE4EA0"/>
    <w:rsid w:val="00FD6013"/>
    <w:rsid w:val="01555463"/>
    <w:rsid w:val="015722A4"/>
    <w:rsid w:val="01BB6FE0"/>
    <w:rsid w:val="026A5632"/>
    <w:rsid w:val="028845C8"/>
    <w:rsid w:val="02FC7D63"/>
    <w:rsid w:val="0367135E"/>
    <w:rsid w:val="0375375D"/>
    <w:rsid w:val="03935D3F"/>
    <w:rsid w:val="042F3B97"/>
    <w:rsid w:val="043B7912"/>
    <w:rsid w:val="04BC04A2"/>
    <w:rsid w:val="04D15015"/>
    <w:rsid w:val="053B4F2D"/>
    <w:rsid w:val="05A537A5"/>
    <w:rsid w:val="05A641B9"/>
    <w:rsid w:val="064F4E4B"/>
    <w:rsid w:val="065171D8"/>
    <w:rsid w:val="066E4D1A"/>
    <w:rsid w:val="06CA1F7D"/>
    <w:rsid w:val="06ED4C77"/>
    <w:rsid w:val="07162A2D"/>
    <w:rsid w:val="073D20CB"/>
    <w:rsid w:val="073F73B5"/>
    <w:rsid w:val="074D3A33"/>
    <w:rsid w:val="07501616"/>
    <w:rsid w:val="0778757D"/>
    <w:rsid w:val="08E927A1"/>
    <w:rsid w:val="0957749B"/>
    <w:rsid w:val="09760E57"/>
    <w:rsid w:val="09F00FB8"/>
    <w:rsid w:val="0A233EB3"/>
    <w:rsid w:val="0A4D3035"/>
    <w:rsid w:val="0AAF40A6"/>
    <w:rsid w:val="0B006991"/>
    <w:rsid w:val="0B0D500C"/>
    <w:rsid w:val="0B6C45E9"/>
    <w:rsid w:val="0BAE49A4"/>
    <w:rsid w:val="0BF05178"/>
    <w:rsid w:val="0C2B6441"/>
    <w:rsid w:val="0C750B2A"/>
    <w:rsid w:val="0D186EC0"/>
    <w:rsid w:val="0D5C1EC4"/>
    <w:rsid w:val="0D606244"/>
    <w:rsid w:val="0DA26CDF"/>
    <w:rsid w:val="0ED33BA6"/>
    <w:rsid w:val="0EE36143"/>
    <w:rsid w:val="0EEB4CD0"/>
    <w:rsid w:val="0F267A28"/>
    <w:rsid w:val="0F33458D"/>
    <w:rsid w:val="0FAE6006"/>
    <w:rsid w:val="0FBB53B7"/>
    <w:rsid w:val="108503D5"/>
    <w:rsid w:val="10EA7FE0"/>
    <w:rsid w:val="11066B21"/>
    <w:rsid w:val="11344214"/>
    <w:rsid w:val="1186735F"/>
    <w:rsid w:val="11D96756"/>
    <w:rsid w:val="11F50BC4"/>
    <w:rsid w:val="1236299D"/>
    <w:rsid w:val="12410B0F"/>
    <w:rsid w:val="12C21229"/>
    <w:rsid w:val="12C765ED"/>
    <w:rsid w:val="134358DA"/>
    <w:rsid w:val="13577B4A"/>
    <w:rsid w:val="13A01A12"/>
    <w:rsid w:val="13C02E9B"/>
    <w:rsid w:val="13E165E5"/>
    <w:rsid w:val="14337604"/>
    <w:rsid w:val="143D5F9A"/>
    <w:rsid w:val="149F633B"/>
    <w:rsid w:val="14FE644D"/>
    <w:rsid w:val="15362EDC"/>
    <w:rsid w:val="15705113"/>
    <w:rsid w:val="15966F12"/>
    <w:rsid w:val="159F7A55"/>
    <w:rsid w:val="15FE1189"/>
    <w:rsid w:val="160C3A1D"/>
    <w:rsid w:val="16342F44"/>
    <w:rsid w:val="16366870"/>
    <w:rsid w:val="16386911"/>
    <w:rsid w:val="16B7752F"/>
    <w:rsid w:val="17641126"/>
    <w:rsid w:val="17D02515"/>
    <w:rsid w:val="17DA0C65"/>
    <w:rsid w:val="17F03618"/>
    <w:rsid w:val="180640D3"/>
    <w:rsid w:val="180B1784"/>
    <w:rsid w:val="181C0DF3"/>
    <w:rsid w:val="183A4D97"/>
    <w:rsid w:val="186F70FA"/>
    <w:rsid w:val="18E43127"/>
    <w:rsid w:val="18F81AD2"/>
    <w:rsid w:val="198F4C77"/>
    <w:rsid w:val="19943D21"/>
    <w:rsid w:val="19EF423F"/>
    <w:rsid w:val="1A234134"/>
    <w:rsid w:val="1A92100D"/>
    <w:rsid w:val="1B0A6BD7"/>
    <w:rsid w:val="1B111D34"/>
    <w:rsid w:val="1B4D10CF"/>
    <w:rsid w:val="1B74273A"/>
    <w:rsid w:val="1B892ED9"/>
    <w:rsid w:val="1BB0196A"/>
    <w:rsid w:val="1BC84A71"/>
    <w:rsid w:val="1CCA51C4"/>
    <w:rsid w:val="1CF90E2F"/>
    <w:rsid w:val="1D1D7E97"/>
    <w:rsid w:val="1DC204E4"/>
    <w:rsid w:val="1E74403E"/>
    <w:rsid w:val="1E783F35"/>
    <w:rsid w:val="1E940B2A"/>
    <w:rsid w:val="1EA26A96"/>
    <w:rsid w:val="1EFD1033"/>
    <w:rsid w:val="21376E7D"/>
    <w:rsid w:val="220215FD"/>
    <w:rsid w:val="224312C3"/>
    <w:rsid w:val="22AB70EF"/>
    <w:rsid w:val="236D31AF"/>
    <w:rsid w:val="23E75B6A"/>
    <w:rsid w:val="24317DF2"/>
    <w:rsid w:val="24554321"/>
    <w:rsid w:val="24682F1C"/>
    <w:rsid w:val="24755794"/>
    <w:rsid w:val="24760F01"/>
    <w:rsid w:val="25133895"/>
    <w:rsid w:val="26047617"/>
    <w:rsid w:val="265B4BC7"/>
    <w:rsid w:val="26AA548A"/>
    <w:rsid w:val="26D75838"/>
    <w:rsid w:val="26FF77D0"/>
    <w:rsid w:val="274D1AEE"/>
    <w:rsid w:val="275E38BA"/>
    <w:rsid w:val="27C261A8"/>
    <w:rsid w:val="281420FD"/>
    <w:rsid w:val="28231FD0"/>
    <w:rsid w:val="29A8200D"/>
    <w:rsid w:val="2A7A0A9C"/>
    <w:rsid w:val="2AB361A3"/>
    <w:rsid w:val="2BCE4449"/>
    <w:rsid w:val="2C150347"/>
    <w:rsid w:val="2C3961F1"/>
    <w:rsid w:val="2CE94655"/>
    <w:rsid w:val="2D28066A"/>
    <w:rsid w:val="2D6D6C62"/>
    <w:rsid w:val="2D84287B"/>
    <w:rsid w:val="2DA20791"/>
    <w:rsid w:val="2DAB5B0B"/>
    <w:rsid w:val="2DAC55E9"/>
    <w:rsid w:val="2DF84F51"/>
    <w:rsid w:val="2EE31456"/>
    <w:rsid w:val="2F236ECD"/>
    <w:rsid w:val="30320A02"/>
    <w:rsid w:val="303A504F"/>
    <w:rsid w:val="303F4FDF"/>
    <w:rsid w:val="30A9461E"/>
    <w:rsid w:val="31864EB8"/>
    <w:rsid w:val="31D15CB6"/>
    <w:rsid w:val="31FC0350"/>
    <w:rsid w:val="32051C18"/>
    <w:rsid w:val="32504CB8"/>
    <w:rsid w:val="334D6054"/>
    <w:rsid w:val="33646988"/>
    <w:rsid w:val="336D5562"/>
    <w:rsid w:val="33E80974"/>
    <w:rsid w:val="33F61327"/>
    <w:rsid w:val="342D5E64"/>
    <w:rsid w:val="34523BB8"/>
    <w:rsid w:val="34674164"/>
    <w:rsid w:val="34A02572"/>
    <w:rsid w:val="34D12158"/>
    <w:rsid w:val="350E7617"/>
    <w:rsid w:val="357738A3"/>
    <w:rsid w:val="35F56C6B"/>
    <w:rsid w:val="369B79AB"/>
    <w:rsid w:val="36F77DF0"/>
    <w:rsid w:val="37112B4B"/>
    <w:rsid w:val="382A4989"/>
    <w:rsid w:val="38525357"/>
    <w:rsid w:val="38772A8B"/>
    <w:rsid w:val="38922259"/>
    <w:rsid w:val="38D75554"/>
    <w:rsid w:val="38EB2B0F"/>
    <w:rsid w:val="39D452D1"/>
    <w:rsid w:val="3A1257A9"/>
    <w:rsid w:val="3A7C2199"/>
    <w:rsid w:val="3A9B3177"/>
    <w:rsid w:val="3ADF2D9A"/>
    <w:rsid w:val="3AFC4CD1"/>
    <w:rsid w:val="3B9A268E"/>
    <w:rsid w:val="3C510728"/>
    <w:rsid w:val="3C6702C9"/>
    <w:rsid w:val="3CA30FDB"/>
    <w:rsid w:val="3CC2593E"/>
    <w:rsid w:val="3CD63F05"/>
    <w:rsid w:val="3D1C5015"/>
    <w:rsid w:val="3D413FCD"/>
    <w:rsid w:val="3D4E2F4E"/>
    <w:rsid w:val="3D5F175F"/>
    <w:rsid w:val="3D8A305B"/>
    <w:rsid w:val="3D8F4393"/>
    <w:rsid w:val="3E856C87"/>
    <w:rsid w:val="3EA01B38"/>
    <w:rsid w:val="40F84657"/>
    <w:rsid w:val="425A7C45"/>
    <w:rsid w:val="42937083"/>
    <w:rsid w:val="42A925FC"/>
    <w:rsid w:val="4326208D"/>
    <w:rsid w:val="4333740D"/>
    <w:rsid w:val="43FB5DD0"/>
    <w:rsid w:val="442D1C18"/>
    <w:rsid w:val="44603005"/>
    <w:rsid w:val="45361169"/>
    <w:rsid w:val="46C249A0"/>
    <w:rsid w:val="47021D0D"/>
    <w:rsid w:val="474B0245"/>
    <w:rsid w:val="474E215C"/>
    <w:rsid w:val="47B57611"/>
    <w:rsid w:val="47D7177F"/>
    <w:rsid w:val="482878B3"/>
    <w:rsid w:val="48EB30D5"/>
    <w:rsid w:val="4931243C"/>
    <w:rsid w:val="49520696"/>
    <w:rsid w:val="49A96D28"/>
    <w:rsid w:val="49D85272"/>
    <w:rsid w:val="4A0B7DC4"/>
    <w:rsid w:val="4A6612E7"/>
    <w:rsid w:val="4A9F7BBB"/>
    <w:rsid w:val="4B8F5C4D"/>
    <w:rsid w:val="4C297A09"/>
    <w:rsid w:val="4C317190"/>
    <w:rsid w:val="4C517BDB"/>
    <w:rsid w:val="4C7D372E"/>
    <w:rsid w:val="4C7E7176"/>
    <w:rsid w:val="4D2274E9"/>
    <w:rsid w:val="4D6F19A1"/>
    <w:rsid w:val="4E80180A"/>
    <w:rsid w:val="4ED76823"/>
    <w:rsid w:val="4F310CE3"/>
    <w:rsid w:val="4F392D43"/>
    <w:rsid w:val="4F9A6E4A"/>
    <w:rsid w:val="505A155F"/>
    <w:rsid w:val="50C94F6E"/>
    <w:rsid w:val="51367375"/>
    <w:rsid w:val="517D68AA"/>
    <w:rsid w:val="51C00BDB"/>
    <w:rsid w:val="52021BCE"/>
    <w:rsid w:val="52167B90"/>
    <w:rsid w:val="52207927"/>
    <w:rsid w:val="52242E10"/>
    <w:rsid w:val="532F7C43"/>
    <w:rsid w:val="53A60947"/>
    <w:rsid w:val="53DE223A"/>
    <w:rsid w:val="54307F39"/>
    <w:rsid w:val="55231E4B"/>
    <w:rsid w:val="55555573"/>
    <w:rsid w:val="569D4B90"/>
    <w:rsid w:val="56B46F21"/>
    <w:rsid w:val="57161312"/>
    <w:rsid w:val="57411240"/>
    <w:rsid w:val="57762F3C"/>
    <w:rsid w:val="57974B37"/>
    <w:rsid w:val="57AB4393"/>
    <w:rsid w:val="57E20880"/>
    <w:rsid w:val="58195FDD"/>
    <w:rsid w:val="583D5DE3"/>
    <w:rsid w:val="588A1F8D"/>
    <w:rsid w:val="589B1D97"/>
    <w:rsid w:val="58C04EEF"/>
    <w:rsid w:val="58E20B38"/>
    <w:rsid w:val="59585307"/>
    <w:rsid w:val="59A16BD7"/>
    <w:rsid w:val="5A1B48E6"/>
    <w:rsid w:val="5A461428"/>
    <w:rsid w:val="5A710E1E"/>
    <w:rsid w:val="5ABE47EC"/>
    <w:rsid w:val="5AC4249D"/>
    <w:rsid w:val="5AF37B6A"/>
    <w:rsid w:val="5B175F2A"/>
    <w:rsid w:val="5B2A22A8"/>
    <w:rsid w:val="5B2F1611"/>
    <w:rsid w:val="5B3A69DB"/>
    <w:rsid w:val="5B853A88"/>
    <w:rsid w:val="5C467BAE"/>
    <w:rsid w:val="5C8F6EAD"/>
    <w:rsid w:val="5C9E1158"/>
    <w:rsid w:val="5D046073"/>
    <w:rsid w:val="5D4E385C"/>
    <w:rsid w:val="5D626AB7"/>
    <w:rsid w:val="5D634E30"/>
    <w:rsid w:val="5E062073"/>
    <w:rsid w:val="5E53169C"/>
    <w:rsid w:val="5E544E6C"/>
    <w:rsid w:val="5F3D1878"/>
    <w:rsid w:val="5F932B23"/>
    <w:rsid w:val="5FA6709E"/>
    <w:rsid w:val="5FD558B1"/>
    <w:rsid w:val="62040B89"/>
    <w:rsid w:val="62187958"/>
    <w:rsid w:val="62424FFF"/>
    <w:rsid w:val="6244499F"/>
    <w:rsid w:val="626A5D31"/>
    <w:rsid w:val="63112225"/>
    <w:rsid w:val="63D1650D"/>
    <w:rsid w:val="64516DBD"/>
    <w:rsid w:val="645B170B"/>
    <w:rsid w:val="646E317B"/>
    <w:rsid w:val="64BF44D5"/>
    <w:rsid w:val="64E64605"/>
    <w:rsid w:val="65625EC0"/>
    <w:rsid w:val="658D6934"/>
    <w:rsid w:val="65B41055"/>
    <w:rsid w:val="65D623F7"/>
    <w:rsid w:val="660F65C0"/>
    <w:rsid w:val="66463E57"/>
    <w:rsid w:val="68085740"/>
    <w:rsid w:val="682816BB"/>
    <w:rsid w:val="68282249"/>
    <w:rsid w:val="68D70283"/>
    <w:rsid w:val="68F348D3"/>
    <w:rsid w:val="697A0FE2"/>
    <w:rsid w:val="69F8477F"/>
    <w:rsid w:val="6AA47AE8"/>
    <w:rsid w:val="6B875940"/>
    <w:rsid w:val="6C547C34"/>
    <w:rsid w:val="6C9D35E4"/>
    <w:rsid w:val="6CE90E2F"/>
    <w:rsid w:val="6D172F19"/>
    <w:rsid w:val="6D483C3A"/>
    <w:rsid w:val="6D712947"/>
    <w:rsid w:val="6ECB7FF3"/>
    <w:rsid w:val="6EEA4876"/>
    <w:rsid w:val="6F154551"/>
    <w:rsid w:val="6F8B3902"/>
    <w:rsid w:val="6FAE16C3"/>
    <w:rsid w:val="6FB64D00"/>
    <w:rsid w:val="6FBA08A8"/>
    <w:rsid w:val="703210FB"/>
    <w:rsid w:val="709111DF"/>
    <w:rsid w:val="70BC6C27"/>
    <w:rsid w:val="70C46468"/>
    <w:rsid w:val="70E52744"/>
    <w:rsid w:val="71420AC8"/>
    <w:rsid w:val="7154472C"/>
    <w:rsid w:val="71BC1F62"/>
    <w:rsid w:val="71C70121"/>
    <w:rsid w:val="71DD4E96"/>
    <w:rsid w:val="720E18C6"/>
    <w:rsid w:val="72C11818"/>
    <w:rsid w:val="73303FF7"/>
    <w:rsid w:val="73643EFF"/>
    <w:rsid w:val="73A11102"/>
    <w:rsid w:val="74245102"/>
    <w:rsid w:val="744870CD"/>
    <w:rsid w:val="745C0EC9"/>
    <w:rsid w:val="74683123"/>
    <w:rsid w:val="75082B24"/>
    <w:rsid w:val="75C046BA"/>
    <w:rsid w:val="761907E1"/>
    <w:rsid w:val="766849F3"/>
    <w:rsid w:val="76C159B3"/>
    <w:rsid w:val="77596A35"/>
    <w:rsid w:val="77D96AD8"/>
    <w:rsid w:val="78090B26"/>
    <w:rsid w:val="780D616A"/>
    <w:rsid w:val="784D1211"/>
    <w:rsid w:val="785B08FB"/>
    <w:rsid w:val="78612700"/>
    <w:rsid w:val="78E2580B"/>
    <w:rsid w:val="790C469C"/>
    <w:rsid w:val="790D4E19"/>
    <w:rsid w:val="79233373"/>
    <w:rsid w:val="7937705F"/>
    <w:rsid w:val="793F3E52"/>
    <w:rsid w:val="797A2ADE"/>
    <w:rsid w:val="7A2A6045"/>
    <w:rsid w:val="7A7D3D0D"/>
    <w:rsid w:val="7A857F3A"/>
    <w:rsid w:val="7BAC7DDD"/>
    <w:rsid w:val="7BFC4022"/>
    <w:rsid w:val="7C2325AE"/>
    <w:rsid w:val="7C3874F7"/>
    <w:rsid w:val="7CCA0063"/>
    <w:rsid w:val="7CD45913"/>
    <w:rsid w:val="7D225FA5"/>
    <w:rsid w:val="7D9F0613"/>
    <w:rsid w:val="7DAF205D"/>
    <w:rsid w:val="7DEB55A0"/>
    <w:rsid w:val="7E142DEC"/>
    <w:rsid w:val="7E502F27"/>
    <w:rsid w:val="7EFF2766"/>
    <w:rsid w:val="7F86744F"/>
    <w:rsid w:val="7F8756FE"/>
    <w:rsid w:val="7F9B3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stt</Company>
  <Pages>4</Pages>
  <Words>1063</Words>
  <Characters>2276</Characters>
  <Lines>0</Lines>
  <Paragraphs>0</Paragraphs>
  <TotalTime>4</TotalTime>
  <ScaleCrop>false</ScaleCrop>
  <LinksUpToDate>false</LinksUpToDate>
  <CharactersWithSpaces>2457</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2022-06-07T08:04:00Z</dcterms:created>
  <dc:creator>彤彤妈妈</dc:creator>
  <cp:lastModifiedBy>未定义</cp:lastModifiedBy>
  <cp:lastPrinted>2022-08-16T01:13:30Z</cp:lastPrinted>
  <dcterms:modified xsi:type="dcterms:W3CDTF">2022-08-16T01:37:20Z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FEB4D462F2D84926B27A619348678F1E</vt:lpwstr>
  </property>
</Properties>
</file>