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楷体_GB2312" w:hAnsi="宋体" w:eastAsia="楷体_GB2312" w:cs="宋体"/>
          <w:sz w:val="32"/>
          <w:szCs w:val="32"/>
        </w:rPr>
      </w:pPr>
      <w:r>
        <w:rPr>
          <w:rFonts w:hint="eastAsia" w:ascii="楷体_GB2312" w:eastAsia="楷体_GB2312"/>
          <w:b/>
          <w:bCs/>
          <w:sz w:val="32"/>
          <w:szCs w:val="32"/>
        </w:rPr>
        <w:t>附件1</w:t>
      </w:r>
    </w:p>
    <w:tbl>
      <w:tblPr>
        <w:tblStyle w:val="3"/>
        <w:tblpPr w:leftFromText="180" w:rightFromText="180" w:vertAnchor="text" w:horzAnchor="page" w:tblpXSpec="center" w:tblpY="894"/>
        <w:tblOverlap w:val="never"/>
        <w:tblW w:w="492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5000" w:type="pct"/>
            <w:vAlign w:val="bottom"/>
          </w:tcPr>
          <w:p>
            <w:pPr>
              <w:jc w:val="center"/>
              <w:rPr>
                <w:rFonts w:eastAsia="仿宋_GB2312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2"/>
                <w:szCs w:val="32"/>
              </w:rPr>
              <w:t>全省旅行社责任险专项纾困补贴共保体保险机构名单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5000" w:type="pct"/>
            <w:vAlign w:val="bottom"/>
          </w:tcPr>
          <w:p>
            <w:pPr>
              <w:jc w:val="left"/>
              <w:rPr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中国人民财产保险股份有限公司河北省分公司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vAlign w:val="bottom"/>
          </w:tcPr>
          <w:p>
            <w:pPr>
              <w:jc w:val="left"/>
              <w:rPr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中国太平洋财产保险股份有限公司河北分公司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5000" w:type="pct"/>
            <w:vAlign w:val="bottom"/>
          </w:tcPr>
          <w:p>
            <w:pPr>
              <w:jc w:val="left"/>
              <w:rPr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中国平安财产保险股份有限公司河北分公司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000" w:type="pct"/>
            <w:vAlign w:val="bottom"/>
          </w:tcPr>
          <w:p>
            <w:pPr>
              <w:jc w:val="left"/>
              <w:rPr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中国人寿财产保险股份有限公司河北省分公司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vAlign w:val="bottom"/>
          </w:tcPr>
          <w:p>
            <w:pPr>
              <w:jc w:val="left"/>
              <w:rPr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太平财产保险股份有限公司河北分公司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000" w:type="pct"/>
            <w:vAlign w:val="bottom"/>
          </w:tcPr>
          <w:p>
            <w:pPr>
              <w:jc w:val="left"/>
              <w:rPr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中国大地财产保险股份有限公司河北分公司</w:t>
            </w:r>
          </w:p>
        </w:tc>
      </w:tr>
    </w:tbl>
    <w:p>
      <w:pPr>
        <w:spacing w:before="117" w:line="219" w:lineRule="auto"/>
        <w:rPr>
          <w:rFonts w:ascii="宋体" w:hAnsi="宋体" w:cs="宋体"/>
          <w:spacing w:val="-17"/>
          <w:w w:val="95"/>
          <w:sz w:val="36"/>
          <w:szCs w:val="36"/>
        </w:rPr>
      </w:pPr>
    </w:p>
    <w:p>
      <w:pPr>
        <w:spacing w:before="117" w:line="219" w:lineRule="auto"/>
        <w:rPr>
          <w:rFonts w:hint="eastAsia" w:ascii="宋体" w:hAnsi="宋体" w:cs="宋体"/>
          <w:spacing w:val="-17"/>
          <w:w w:val="95"/>
          <w:sz w:val="36"/>
          <w:szCs w:val="36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75C0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2022-07-13T03:22:11Z</dcterms:created>
  <dc:creator>Administrator</dc:creator>
  <cp:lastModifiedBy>Administrator</cp:lastModifiedBy>
  <dcterms:modified xsi:type="dcterms:W3CDTF">2022-07-13T03:22:46Z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DC6868D3A7A84948939C68AE6DBD08AC</vt:lpwstr>
  </property>
</Properties>
</file>