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附件  </w:t>
      </w:r>
      <w:r>
        <w:rPr>
          <w:rFonts w:hint="eastAsia"/>
          <w:lang w:val="en-US" w:eastAsia="zh-CN"/>
        </w:rPr>
        <w:t xml:space="preserve">        </w:t>
      </w:r>
      <w:bookmarkStart w:id="0" w:name="_GoBack"/>
      <w:r>
        <w:rPr>
          <w:rFonts w:hint="eastAsia"/>
        </w:rPr>
        <w:t>第一批省级旅游标准化示范单位名单</w:t>
      </w:r>
      <w:bookmarkEnd w:id="0"/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5"/>
        <w:gridCol w:w="1003"/>
        <w:gridCol w:w="72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类型</w:t>
            </w:r>
          </w:p>
        </w:tc>
        <w:tc>
          <w:tcPr>
            <w:tcW w:w="54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序号</w:t>
            </w:r>
          </w:p>
        </w:tc>
        <w:tc>
          <w:tcPr>
            <w:tcW w:w="389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示范单位名称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示范</w:t>
            </w: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br w:type="textWrapping"/>
            </w: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地区</w:t>
            </w: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迁安市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2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山海关区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3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涞源县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4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南大港产业园区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5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鹿泉区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6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涉县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7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峰峰矿区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示范</w:t>
            </w: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br w:type="textWrapping"/>
            </w:r>
            <w:r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  <w:t>企业</w:t>
            </w: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山海关区第一关旅游发展有限公司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2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河北云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32"/>
              </w:rPr>
              <w:t>瑧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32"/>
              </w:rPr>
              <w:t>世纪大饭店有限公司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3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张家口市万龙运动旅游有限公司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4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衡水滨湖旅游有限公司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5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河北康辉国际旅行社有限责任公司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6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河北白鹿温泉旅游度假股份有限公司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7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秦皇岛新澳海底世界生物科普有限公司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8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邯郸市康业商务酒店有限公司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9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河北闾里文化传播有限公司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10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河北海航乐游之旅国际旅行社有限公司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11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张家口阳光之旅国际旅行社有限公司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12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唐山世园投资发展有限公司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13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临城县崆山白云洞旅游区管理处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14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保定源盛融通发展有限公司电谷酒店分公司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5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b/>
                <w:bCs/>
                <w:color w:val="000000"/>
                <w:kern w:val="0"/>
                <w:szCs w:val="32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center"/>
              <w:rPr>
                <w:rFonts w:hint="eastAsia" w:ascii="仿宋_GB2312" w:hAnsi="宋体" w:eastAsia="仿宋_GB2312" w:cs="Tahoma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kern w:val="0"/>
                <w:szCs w:val="32"/>
              </w:rPr>
              <w:t>15</w:t>
            </w:r>
          </w:p>
        </w:tc>
        <w:tc>
          <w:tcPr>
            <w:tcW w:w="38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afterLines="0" w:line="440" w:lineRule="exact"/>
              <w:jc w:val="left"/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</w:pPr>
            <w:r>
              <w:rPr>
                <w:rFonts w:hint="eastAsia" w:ascii="仿宋_GB2312" w:hAnsi="宋体" w:eastAsia="仿宋_GB2312" w:cs="Tahoma"/>
                <w:color w:val="000000"/>
                <w:kern w:val="0"/>
                <w:szCs w:val="32"/>
              </w:rPr>
              <w:t>中国国旅保定国际旅行社有限公司</w:t>
            </w:r>
          </w:p>
        </w:tc>
      </w:tr>
    </w:tbl>
    <w:p>
      <w:pPr>
        <w:spacing w:afterLines="0"/>
        <w:jc w:val="left"/>
        <w:rPr>
          <w:rFonts w:asciiTheme="minorEastAsia" w:hAnsiTheme="minorEastAsia" w:eastAsiaTheme="minorEastAsia"/>
          <w:b/>
          <w:spacing w:val="-20"/>
          <w:szCs w:val="32"/>
        </w:rPr>
      </w:pPr>
    </w:p>
    <w:p/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40" w:right="1418" w:bottom="1440" w:left="1418" w:header="851" w:footer="992" w:gutter="0"/>
      <w:cols w:space="425" w:num="1"/>
      <w:docGrid w:type="linesAndChars" w:linePitch="63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281026"/>
      <w:docPartObj>
        <w:docPartGallery w:val="autotext"/>
      </w:docPartObj>
    </w:sdtPr>
    <w:sdtContent>
      <w:p>
        <w:pPr>
          <w:pStyle w:val="3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9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/>
      <w:jc w:val="both"/>
    </w:pPr>
    <w:rPr>
      <w:rFonts w:ascii="Times New Roman" w:hAnsi="Times New Roman" w:eastAsia="仿宋" w:cs="Arial"/>
      <w:kern w:val="2"/>
      <w:sz w:val="32"/>
      <w:szCs w:val="20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120" w:after="120" w:afterLines="0" w:line="360" w:lineRule="auto"/>
      <w:ind w:firstLine="200" w:firstLineChars="200"/>
      <w:outlineLvl w:val="1"/>
    </w:pPr>
    <w:rPr>
      <w:rFonts w:eastAsia="黑体" w:asciiTheme="majorHAnsi" w:hAnsiTheme="majorHAnsi" w:cstheme="majorBidi"/>
      <w:bCs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2021-05-21T09:54:58Z</dcterms:created>
  <dc:creator>Administrator</dc:creator>
  <cp:lastModifiedBy>Administrator</cp:lastModifiedBy>
  <dcterms:modified xsi:type="dcterms:W3CDTF">2021-05-21T09:55:10Z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EC148EA1FD754884986938EDB9026E63</vt:lpwstr>
  </property>
</Properties>
</file>