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ind w:firstLine="0" w:firstLineChars="0"/>
        <w:rPr>
          <w:rFonts w:ascii="黑体" w:hAnsi="Times New Roman" w:eastAsia="黑体" w:cs="Times New Roman"/>
          <w:szCs w:val="32"/>
        </w:rPr>
      </w:pPr>
      <w:bookmarkStart w:id="0" w:name="_GoBack"/>
      <w:bookmarkEnd w:id="0"/>
    </w:p>
    <w:p>
      <w:pPr>
        <w:snapToGrid w:val="0"/>
        <w:ind w:firstLine="198" w:firstLineChars="0"/>
        <w:jc w:val="center"/>
        <w:rPr>
          <w:rFonts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旅游行业大排查大整治专项方案</w:t>
      </w:r>
    </w:p>
    <w:p>
      <w:pPr>
        <w:ind w:firstLine="640"/>
        <w:rPr>
          <w:rFonts w:ascii="Times New Roman" w:hAnsi="Times New Roman" w:eastAsia="仿宋_GB2312" w:cs="Times New Roman"/>
          <w:szCs w:val="32"/>
        </w:rPr>
      </w:pPr>
    </w:p>
    <w:p>
      <w:pPr>
        <w:ind w:firstLine="640"/>
        <w:rPr>
          <w:rFonts w:ascii="黑体" w:hAnsi="黑体" w:eastAsia="黑体"/>
          <w:b/>
          <w:szCs w:val="32"/>
        </w:rPr>
      </w:pPr>
      <w:r>
        <w:rPr>
          <w:rStyle w:val="7"/>
          <w:rFonts w:hint="eastAsia" w:ascii="黑体" w:hAnsi="黑体" w:eastAsia="黑体"/>
          <w:b w:val="0"/>
          <w:color w:val="000000"/>
          <w:szCs w:val="32"/>
        </w:rPr>
        <w:t>一、排查范围</w:t>
      </w:r>
    </w:p>
    <w:p>
      <w:pPr>
        <w:ind w:firstLine="640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全省A级旅游景区、旅行社、星级饭店等旅游生产经营单位。重点检查安全生产责任落实、高风险旅游项目安全、游客安全事故预防、气象和地质灾害防范、森林防火和消防安全等5个方面。</w:t>
      </w:r>
    </w:p>
    <w:p>
      <w:pPr>
        <w:ind w:firstLine="640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二、排查重点</w:t>
      </w:r>
    </w:p>
    <w:p>
      <w:pPr>
        <w:widowControl/>
        <w:spacing w:line="500" w:lineRule="exact"/>
        <w:ind w:firstLine="640"/>
        <w:rPr>
          <w:rFonts w:ascii="仿宋_GB2312" w:hAnsi="宋体" w:eastAsia="仿宋_GB2312" w:cs="宋体"/>
          <w:kern w:val="0"/>
          <w:szCs w:val="32"/>
        </w:rPr>
      </w:pPr>
      <w:r>
        <w:rPr>
          <w:rFonts w:hint="eastAsia" w:ascii="楷体_GB2312" w:hAnsi="宋体" w:eastAsia="楷体_GB2312" w:cs="宋体"/>
          <w:kern w:val="0"/>
          <w:szCs w:val="32"/>
        </w:rPr>
        <w:t>（一）安全生产责任制落实。</w:t>
      </w:r>
      <w:r>
        <w:rPr>
          <w:rFonts w:hint="eastAsia" w:ascii="仿宋_GB2312" w:hAnsi="宋体" w:eastAsia="仿宋_GB2312" w:cs="宋体"/>
          <w:kern w:val="0"/>
          <w:szCs w:val="32"/>
        </w:rPr>
        <w:t>重点检查是否依法设置安全生产管理机构，配备安全生产管理人员；是否定期开展风险辨识，确定风险等级，制定风险管控措施，建立风险管控信息台账（清单）；企业主要负责人、安全管理人员、特种作业人员是否依法持证上岗情况，员工安全生产教育培训是否落实。</w:t>
      </w:r>
    </w:p>
    <w:p>
      <w:pPr>
        <w:ind w:firstLine="594" w:firstLineChars="0"/>
        <w:rPr>
          <w:rFonts w:ascii="Times New Roman" w:hAnsi="Times New Roman" w:eastAsia="仿宋_GB2312"/>
          <w:szCs w:val="32"/>
        </w:rPr>
      </w:pPr>
      <w:r>
        <w:rPr>
          <w:rFonts w:hint="eastAsia" w:ascii="楷体_GB2312" w:hAnsi="宋体" w:eastAsia="楷体_GB2312" w:cs="宋体"/>
          <w:kern w:val="0"/>
          <w:szCs w:val="32"/>
        </w:rPr>
        <w:t>（二）高风险旅游项目安全。</w:t>
      </w:r>
      <w:r>
        <w:rPr>
          <w:rFonts w:hint="eastAsia" w:ascii="Times New Roman" w:hAnsi="Times New Roman" w:eastAsia="仿宋_GB2312"/>
          <w:szCs w:val="32"/>
        </w:rPr>
        <w:t>景区是否存在高风险项目无资质违法经营行为；是否</w:t>
      </w:r>
      <w:r>
        <w:rPr>
          <w:rFonts w:hint="eastAsia" w:ascii="仿宋_GB2312" w:hAnsi="仿宋" w:eastAsia="仿宋_GB2312"/>
          <w:szCs w:val="32"/>
        </w:rPr>
        <w:t>落实日常安全检查；</w:t>
      </w:r>
      <w:r>
        <w:rPr>
          <w:rFonts w:hint="eastAsia" w:ascii="Times New Roman" w:hAnsi="Times New Roman" w:eastAsia="仿宋_GB2312"/>
          <w:kern w:val="0"/>
          <w:szCs w:val="32"/>
        </w:rPr>
        <w:t>游客安全防护设施建设，安全警示提示标识设置是否规范；是否建立健全</w:t>
      </w:r>
      <w:r>
        <w:rPr>
          <w:rFonts w:hint="eastAsia" w:ascii="Times New Roman" w:hAnsi="Times New Roman" w:eastAsia="仿宋_GB2312"/>
          <w:szCs w:val="32"/>
        </w:rPr>
        <w:t>高风险项目专项应急预案，组织开展安全培训和应急演练。</w:t>
      </w:r>
    </w:p>
    <w:p>
      <w:pPr>
        <w:ind w:firstLine="640"/>
        <w:rPr>
          <w:rFonts w:ascii="仿宋_GB2312" w:hAnsi="Times New Roman" w:eastAsia="仿宋_GB2312" w:cs="Times New Roman"/>
          <w:szCs w:val="32"/>
        </w:rPr>
      </w:pPr>
      <w:r>
        <w:rPr>
          <w:rFonts w:hint="eastAsia" w:ascii="楷体_GB2312" w:hAnsi="宋体" w:eastAsia="楷体_GB2312" w:cs="宋体"/>
          <w:kern w:val="0"/>
          <w:szCs w:val="32"/>
        </w:rPr>
        <w:t>（三）游客安全事故预防。</w:t>
      </w:r>
      <w:r>
        <w:rPr>
          <w:rFonts w:hint="eastAsia" w:ascii="Times New Roman" w:hAnsi="Times New Roman" w:eastAsia="仿宋_GB2312" w:cs="Times New Roman"/>
          <w:szCs w:val="32"/>
        </w:rPr>
        <w:t>旅行社是否租用合法运营资质旅游大巴，签订租赁合同，购买责任保险；旅游</w:t>
      </w:r>
      <w:r>
        <w:rPr>
          <w:rFonts w:ascii="Times New Roman" w:hAnsi="Times New Roman" w:eastAsia="仿宋_GB2312" w:cs="Times New Roman"/>
          <w:szCs w:val="32"/>
        </w:rPr>
        <w:t>线路产品是否开展安全评估和风险管控</w:t>
      </w:r>
      <w:r>
        <w:rPr>
          <w:rFonts w:hint="eastAsia" w:ascii="Times New Roman" w:hAnsi="Times New Roman" w:eastAsia="仿宋_GB2312" w:cs="Times New Roman"/>
          <w:szCs w:val="32"/>
        </w:rPr>
        <w:t>，对游客行程进行安全管理，落实导游安全责任；是否建立突发事件应急预案，</w:t>
      </w:r>
      <w:r>
        <w:rPr>
          <w:rFonts w:ascii="Times New Roman" w:hAnsi="Times New Roman" w:eastAsia="仿宋_GB2312" w:cs="Times New Roman"/>
          <w:szCs w:val="32"/>
        </w:rPr>
        <w:t>组织开展应急演练培训。</w:t>
      </w:r>
      <w:r>
        <w:rPr>
          <w:rFonts w:hint="eastAsia" w:ascii="Times New Roman" w:hAnsi="Times New Roman" w:eastAsia="仿宋_GB2312" w:cs="Times New Roman"/>
          <w:szCs w:val="32"/>
        </w:rPr>
        <w:t>景区是否按照疫情防控规定，制定游客流量控制方案，落实管控措施；</w:t>
      </w:r>
      <w:r>
        <w:rPr>
          <w:rFonts w:hint="eastAsia" w:ascii="仿宋_GB2312" w:hAnsi="Times New Roman" w:eastAsia="仿宋_GB2312" w:cs="Times New Roman"/>
          <w:szCs w:val="32"/>
        </w:rPr>
        <w:t>是否制定游客疏散路线和分流通道，是否加强危险路段节点管控和专人值守，是否建立客流预报预警制度并实行分级监控。星级酒店是否落实游客人身和食品安全措施。</w:t>
      </w:r>
    </w:p>
    <w:p>
      <w:pPr>
        <w:ind w:firstLine="594" w:firstLineChars="0"/>
        <w:rPr>
          <w:rFonts w:ascii="楷体_GB2312" w:hAnsi="宋体" w:eastAsia="楷体_GB2312" w:cs="宋体"/>
          <w:kern w:val="0"/>
          <w:szCs w:val="32"/>
        </w:rPr>
      </w:pPr>
      <w:r>
        <w:rPr>
          <w:rFonts w:hint="eastAsia" w:ascii="楷体_GB2312" w:hAnsi="宋体" w:eastAsia="楷体_GB2312" w:cs="宋体"/>
          <w:kern w:val="0"/>
          <w:szCs w:val="32"/>
        </w:rPr>
        <w:t>（四）气象和地质灾害防范。</w:t>
      </w:r>
      <w:r>
        <w:rPr>
          <w:rFonts w:hint="eastAsia" w:ascii="Times New Roman" w:hAnsi="Times New Roman" w:eastAsia="仿宋_GB2312" w:cs="Times New Roman"/>
          <w:szCs w:val="32"/>
        </w:rPr>
        <w:t>是否建立</w:t>
      </w:r>
      <w:r>
        <w:rPr>
          <w:rFonts w:hint="eastAsia" w:ascii="Times New Roman" w:hAnsi="Times New Roman" w:eastAsia="仿宋_GB2312" w:cs="Times New Roman"/>
          <w:szCs w:val="32"/>
          <w:shd w:val="clear" w:color="auto" w:fill="FCFCFC"/>
        </w:rPr>
        <w:t>完善灾害预警信息发布和应急响应机制，完善相关应急预案；是否</w:t>
      </w:r>
      <w:r>
        <w:rPr>
          <w:rFonts w:hint="eastAsia" w:ascii="Times New Roman" w:hAnsi="Times New Roman" w:eastAsia="仿宋_GB2312" w:cs="Times New Roman"/>
          <w:szCs w:val="32"/>
        </w:rPr>
        <w:t>组织</w:t>
      </w:r>
      <w:r>
        <w:rPr>
          <w:rFonts w:hint="eastAsia" w:ascii="Times New Roman" w:hAnsi="Times New Roman" w:eastAsia="仿宋_GB2312" w:cs="Times New Roman"/>
          <w:szCs w:val="32"/>
          <w:shd w:val="clear" w:color="auto" w:fill="FCFCFC"/>
        </w:rPr>
        <w:t>开展暑期汛期疏散应急救援演练；是否对</w:t>
      </w:r>
      <w:r>
        <w:rPr>
          <w:rFonts w:hint="eastAsia" w:ascii="Times New Roman" w:hAnsi="Times New Roman" w:eastAsia="仿宋_GB2312" w:cs="Times New Roman"/>
          <w:szCs w:val="32"/>
        </w:rPr>
        <w:t>易发生岩体坍塌、落石区域的地质灾害隐患进行排查治理；是否</w:t>
      </w:r>
      <w:r>
        <w:rPr>
          <w:rFonts w:hint="eastAsia" w:ascii="Times New Roman" w:hAnsi="Times New Roman" w:eastAsia="仿宋_GB2312" w:cs="Times New Roman"/>
          <w:szCs w:val="32"/>
          <w:shd w:val="clear" w:color="auto" w:fill="FCFCFC"/>
        </w:rPr>
        <w:t>完善危险区域</w:t>
      </w:r>
      <w:r>
        <w:rPr>
          <w:rFonts w:hint="eastAsia" w:ascii="Times New Roman" w:hAnsi="Times New Roman" w:eastAsia="仿宋_GB2312" w:cs="Times New Roman"/>
          <w:szCs w:val="32"/>
        </w:rPr>
        <w:t>警示标识设置以及游客应急疏散通道线路、避险安置区域的设置。</w:t>
      </w:r>
    </w:p>
    <w:p>
      <w:pPr>
        <w:ind w:firstLine="594" w:firstLineChars="0"/>
        <w:rPr>
          <w:rFonts w:ascii="Times New Roman" w:hAnsi="Times New Roman" w:eastAsia="仿宋_GB2312"/>
          <w:bCs/>
          <w:kern w:val="0"/>
          <w:szCs w:val="32"/>
        </w:rPr>
      </w:pPr>
      <w:r>
        <w:rPr>
          <w:rFonts w:hint="eastAsia" w:ascii="楷体_GB2312" w:hAnsi="宋体" w:eastAsia="楷体_GB2312" w:cs="宋体"/>
          <w:kern w:val="0"/>
          <w:szCs w:val="32"/>
        </w:rPr>
        <w:t>（五）森林防火和消防安全。</w:t>
      </w:r>
      <w:r>
        <w:rPr>
          <w:rFonts w:hint="eastAsia" w:ascii="Times New Roman" w:hAnsi="Times New Roman" w:eastAsia="仿宋_GB2312"/>
          <w:kern w:val="0"/>
          <w:szCs w:val="32"/>
        </w:rPr>
        <w:t>是否建立健全消防安全管理制度，消防报警系统和防火监控系统是否正常运行，消防设施器材是否完好有效；是否定期开展用电用火用气安全检查；是否建立消防应急预案，定期开展消防培训和应急演练；景区是否加强</w:t>
      </w:r>
      <w:r>
        <w:rPr>
          <w:rFonts w:hint="eastAsia" w:ascii="Times New Roman" w:hAnsi="Times New Roman" w:eastAsia="仿宋_GB2312"/>
          <w:bCs/>
          <w:kern w:val="0"/>
          <w:szCs w:val="32"/>
        </w:rPr>
        <w:t>野外用火管理，消除火灾隐患。</w:t>
      </w:r>
    </w:p>
    <w:p>
      <w:pPr>
        <w:ind w:firstLine="640"/>
        <w:rPr>
          <w:rFonts w:ascii="Times New Roman" w:hAnsi="Times New Roman" w:eastAsia="黑体" w:cs="Times New Roman"/>
          <w:szCs w:val="32"/>
        </w:rPr>
      </w:pPr>
      <w:r>
        <w:rPr>
          <w:rFonts w:ascii="Times New Roman" w:hAnsi="Times New Roman" w:eastAsia="黑体" w:cs="Times New Roman"/>
          <w:szCs w:val="32"/>
        </w:rPr>
        <w:t>三、</w:t>
      </w:r>
      <w:r>
        <w:rPr>
          <w:rFonts w:hint="eastAsia" w:ascii="Times New Roman" w:hAnsi="Times New Roman" w:eastAsia="黑体" w:cs="Times New Roman"/>
          <w:szCs w:val="32"/>
        </w:rPr>
        <w:t>排查清单</w:t>
      </w:r>
    </w:p>
    <w:p>
      <w:pPr>
        <w:ind w:firstLine="640"/>
        <w:rPr>
          <w:rFonts w:ascii="楷体_GB2312" w:hAnsi="Times New Roman" w:eastAsia="楷体_GB2312" w:cs="Times New Roman"/>
          <w:szCs w:val="32"/>
        </w:rPr>
      </w:pPr>
      <w:r>
        <w:rPr>
          <w:rFonts w:hint="eastAsia" w:ascii="楷体_GB2312" w:hAnsi="Times New Roman" w:eastAsia="楷体_GB2312" w:cs="Times New Roman"/>
          <w:szCs w:val="32"/>
        </w:rPr>
        <w:t>（一）A级旅游景区排查清单</w:t>
      </w:r>
    </w:p>
    <w:tbl>
      <w:tblPr>
        <w:tblStyle w:val="5"/>
        <w:tblW w:w="87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1473"/>
        <w:gridCol w:w="5471"/>
        <w:gridCol w:w="9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tcBorders>
              <w:bottom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序号</w:t>
            </w:r>
          </w:p>
        </w:tc>
        <w:tc>
          <w:tcPr>
            <w:tcW w:w="1473" w:type="dxa"/>
            <w:tcBorders>
              <w:bottom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排查事项</w:t>
            </w:r>
          </w:p>
        </w:tc>
        <w:tc>
          <w:tcPr>
            <w:tcW w:w="5471" w:type="dxa"/>
            <w:tcBorders>
              <w:bottom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排查内容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</w:t>
            </w:r>
          </w:p>
        </w:tc>
        <w:tc>
          <w:tcPr>
            <w:tcW w:w="14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安全生产责任制</w:t>
            </w:r>
          </w:p>
        </w:tc>
        <w:tc>
          <w:tcPr>
            <w:tcW w:w="5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安全生产管理制度建立情况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</w:t>
            </w:r>
          </w:p>
        </w:tc>
        <w:tc>
          <w:tcPr>
            <w:tcW w:w="14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安全管理机构设置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</w:t>
            </w:r>
            <w:r>
              <w:rPr>
                <w:rFonts w:ascii="仿宋_GB2312" w:eastAsia="仿宋_GB2312"/>
                <w:sz w:val="28"/>
                <w:szCs w:val="28"/>
              </w:rPr>
              <w:t>安全管理人员配备情况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3</w:t>
            </w:r>
          </w:p>
        </w:tc>
        <w:tc>
          <w:tcPr>
            <w:tcW w:w="14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安全保障</w:t>
            </w:r>
            <w:r>
              <w:rPr>
                <w:rFonts w:hint="eastAsia" w:ascii="仿宋_GB2312" w:eastAsia="仿宋_GB2312"/>
                <w:sz w:val="28"/>
                <w:szCs w:val="28"/>
              </w:rPr>
              <w:t>资金</w:t>
            </w:r>
            <w:r>
              <w:rPr>
                <w:rFonts w:ascii="仿宋_GB2312" w:eastAsia="仿宋_GB2312"/>
                <w:sz w:val="28"/>
                <w:szCs w:val="28"/>
              </w:rPr>
              <w:t>投入情况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4</w:t>
            </w:r>
          </w:p>
        </w:tc>
        <w:tc>
          <w:tcPr>
            <w:tcW w:w="14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风险辨识开展情况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，确定风险等级，制定风险管控措施，建立信息台账（清单）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5</w:t>
            </w:r>
          </w:p>
        </w:tc>
        <w:tc>
          <w:tcPr>
            <w:tcW w:w="14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企业主要负责人、安全管理人员、特种作业人员依法持证上岗情况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853" w:type="dxa"/>
            <w:tcBorders>
              <w:top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6</w:t>
            </w:r>
          </w:p>
        </w:tc>
        <w:tc>
          <w:tcPr>
            <w:tcW w:w="1473" w:type="dxa"/>
            <w:vMerge w:val="continue"/>
            <w:tcBorders>
              <w:top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tcBorders>
              <w:top w:val="single" w:color="auto" w:sz="4" w:space="0"/>
            </w:tcBorders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建立年度员工安全生产教育培训计划及落实情况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7</w:t>
            </w:r>
          </w:p>
        </w:tc>
        <w:tc>
          <w:tcPr>
            <w:tcW w:w="1473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高风险旅游项目</w:t>
            </w: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项目经营资质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8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日常检查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</w:t>
            </w:r>
            <w:r>
              <w:rPr>
                <w:rFonts w:ascii="仿宋_GB2312" w:eastAsia="仿宋_GB2312"/>
                <w:sz w:val="28"/>
                <w:szCs w:val="28"/>
              </w:rPr>
              <w:t>维护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</w:t>
            </w:r>
            <w:r>
              <w:rPr>
                <w:rFonts w:ascii="仿宋_GB2312" w:eastAsia="仿宋_GB2312"/>
                <w:sz w:val="28"/>
                <w:szCs w:val="28"/>
              </w:rPr>
              <w:t>保养落实情况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9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安全防护建设情况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10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安全警示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</w:t>
            </w:r>
            <w:r>
              <w:rPr>
                <w:rFonts w:ascii="仿宋_GB2312" w:eastAsia="仿宋_GB2312"/>
                <w:sz w:val="28"/>
                <w:szCs w:val="28"/>
              </w:rPr>
              <w:t>提示设置情况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11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高风险项目专项应急预案制定情况，并组织开展安全培训和应急演练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12</w:t>
            </w:r>
          </w:p>
        </w:tc>
        <w:tc>
          <w:tcPr>
            <w:tcW w:w="1473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游客安全事故预防</w:t>
            </w: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落实疫情防控规定，制定游客流量控制方案，落实管控措施情况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13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游客疏散路线制定和分流通道设置情况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14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高峰期和危险路段节点管控和专人值守落实情况，客流预报预警制度建立及落实措施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5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15</w:t>
            </w:r>
          </w:p>
        </w:tc>
        <w:tc>
          <w:tcPr>
            <w:tcW w:w="1473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气象和地质灾害防范</w:t>
            </w: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灾害预警信息发布和应急响应机制建立情况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16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气象和地质灾害应急预案制定情况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17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组织开展暑期、汛期疏散应急救援演练情况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18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易发生岩体坍塌、落石区域的地质灾害隐患排查治理情况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19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危险区域警示标识设置以及游客应急疏散通道线路、避险安置区域的设置情况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20</w:t>
            </w:r>
          </w:p>
        </w:tc>
        <w:tc>
          <w:tcPr>
            <w:tcW w:w="1473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森林防火和消防安全</w:t>
            </w: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森林防火和消防安全管理制度建立情况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21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消防报警系统和森林防火监控系统运行情况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22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消防设施器材完备有效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23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定期开展用电用火用气安全检查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24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森林防火和消防应急预案建立情况 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25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定期开展消防培训和应急演练情况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85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26</w:t>
            </w:r>
          </w:p>
        </w:tc>
        <w:tc>
          <w:tcPr>
            <w:tcW w:w="1473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471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野外用火管理措施及落实情况</w:t>
            </w:r>
          </w:p>
        </w:tc>
        <w:tc>
          <w:tcPr>
            <w:tcW w:w="939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</w:tbl>
    <w:p>
      <w:pPr>
        <w:spacing w:line="560" w:lineRule="exact"/>
        <w:ind w:firstLine="640"/>
        <w:rPr>
          <w:rFonts w:ascii="Times New Roman" w:hAnsi="Times New Roman" w:eastAsia="楷体_GB2312" w:cs="Times New Roman"/>
          <w:szCs w:val="32"/>
        </w:rPr>
      </w:pPr>
      <w:r>
        <w:rPr>
          <w:rFonts w:hint="eastAsia" w:ascii="Times New Roman" w:hAnsi="Times New Roman" w:eastAsia="楷体_GB2312" w:cs="Times New Roman"/>
          <w:szCs w:val="32"/>
        </w:rPr>
        <w:t>（二）旅行社排查清单</w:t>
      </w:r>
    </w:p>
    <w:tbl>
      <w:tblPr>
        <w:tblStyle w:val="5"/>
        <w:tblW w:w="86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1447"/>
        <w:gridCol w:w="5602"/>
        <w:gridCol w:w="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序号</w:t>
            </w:r>
          </w:p>
        </w:tc>
        <w:tc>
          <w:tcPr>
            <w:tcW w:w="144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排查事项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排查内容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</w:t>
            </w:r>
          </w:p>
        </w:tc>
        <w:tc>
          <w:tcPr>
            <w:tcW w:w="1447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安全生产责任制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安全生产管理制度建立情况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</w:t>
            </w:r>
          </w:p>
        </w:tc>
        <w:tc>
          <w:tcPr>
            <w:tcW w:w="1447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安全管理机构设置</w:t>
            </w:r>
            <w:r>
              <w:rPr>
                <w:rFonts w:hint="eastAsia" w:ascii="仿宋_GB2312" w:eastAsia="仿宋_GB2312"/>
                <w:sz w:val="28"/>
                <w:szCs w:val="28"/>
              </w:rPr>
              <w:t>、</w:t>
            </w:r>
            <w:r>
              <w:rPr>
                <w:rFonts w:ascii="仿宋_GB2312" w:eastAsia="仿宋_GB2312"/>
                <w:sz w:val="28"/>
                <w:szCs w:val="28"/>
              </w:rPr>
              <w:t>安全管理人员配备情况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3</w:t>
            </w:r>
          </w:p>
        </w:tc>
        <w:tc>
          <w:tcPr>
            <w:tcW w:w="1447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年度员工安全生产教育培训落实情况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4</w:t>
            </w:r>
          </w:p>
        </w:tc>
        <w:tc>
          <w:tcPr>
            <w:tcW w:w="1447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游客</w:t>
            </w:r>
            <w:r>
              <w:rPr>
                <w:rFonts w:ascii="仿宋_GB2312" w:eastAsia="仿宋_GB2312"/>
                <w:sz w:val="28"/>
                <w:szCs w:val="28"/>
              </w:rPr>
              <w:t>安全事故预防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包车安全责任落实情况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</w:t>
            </w:r>
            <w:r>
              <w:rPr>
                <w:rFonts w:ascii="仿宋_GB2312" w:eastAsia="仿宋_GB2312"/>
                <w:sz w:val="28"/>
                <w:szCs w:val="28"/>
              </w:rPr>
              <w:t>检查租赁合同档案，核实旅游包车资质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</w:t>
            </w:r>
            <w:r>
              <w:rPr>
                <w:rFonts w:ascii="仿宋_GB2312" w:eastAsia="仿宋_GB2312"/>
                <w:sz w:val="28"/>
                <w:szCs w:val="28"/>
              </w:rPr>
              <w:t>检查旅游包车是否按规定配发《游客安全乘车须知》，是否播放《游客安全乘车温馨提示》宣传片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</w:t>
            </w:r>
            <w:r>
              <w:rPr>
                <w:rFonts w:ascii="仿宋_GB2312" w:eastAsia="仿宋_GB2312"/>
                <w:sz w:val="28"/>
                <w:szCs w:val="28"/>
              </w:rPr>
              <w:t>导游是否提醒游客系好安全带，是否按规定配置“导游专座”等情况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5</w:t>
            </w:r>
          </w:p>
        </w:tc>
        <w:tc>
          <w:tcPr>
            <w:tcW w:w="1447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旅行社线路产品开展安全评估和风险管控情况，对游客开展安全宣传教育和提示情况，购买旅行社责任保险情况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6</w:t>
            </w:r>
          </w:p>
        </w:tc>
        <w:tc>
          <w:tcPr>
            <w:tcW w:w="1447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应急组织体系建设，安全应急预案和处置方案制定，组织开展应急演练培训情况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7</w:t>
            </w:r>
          </w:p>
        </w:tc>
        <w:tc>
          <w:tcPr>
            <w:tcW w:w="1447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消防安全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用电设备安全检查和维护保养情况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8</w:t>
            </w:r>
          </w:p>
        </w:tc>
        <w:tc>
          <w:tcPr>
            <w:tcW w:w="1447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定期开展消防培训和应急演练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9</w:t>
            </w:r>
          </w:p>
        </w:tc>
        <w:tc>
          <w:tcPr>
            <w:tcW w:w="1447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消防设施设备完好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</w:tbl>
    <w:p>
      <w:pPr>
        <w:spacing w:line="560" w:lineRule="exact"/>
        <w:ind w:firstLine="640"/>
        <w:rPr>
          <w:rFonts w:ascii="Times New Roman" w:hAnsi="Times New Roman" w:eastAsia="楷体_GB2312" w:cs="Times New Roman"/>
          <w:szCs w:val="32"/>
        </w:rPr>
      </w:pPr>
      <w:r>
        <w:rPr>
          <w:rFonts w:hint="eastAsia" w:ascii="Times New Roman" w:hAnsi="Times New Roman" w:eastAsia="楷体_GB2312" w:cs="Times New Roman"/>
          <w:szCs w:val="32"/>
        </w:rPr>
        <w:t>（三）星级饭店排查清单</w:t>
      </w:r>
    </w:p>
    <w:tbl>
      <w:tblPr>
        <w:tblStyle w:val="5"/>
        <w:tblW w:w="86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1370"/>
        <w:gridCol w:w="5602"/>
        <w:gridCol w:w="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137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/>
                <w:b/>
                <w:sz w:val="28"/>
                <w:szCs w:val="28"/>
              </w:rPr>
              <w:t>排查事项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/>
                <w:b/>
                <w:sz w:val="28"/>
                <w:szCs w:val="28"/>
              </w:rPr>
              <w:t>排查内容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cs="Times New Roman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</w:t>
            </w:r>
          </w:p>
        </w:tc>
        <w:tc>
          <w:tcPr>
            <w:tcW w:w="1370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安全生产责任制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安全生产管理机构设置、专职（兼职）安全生产管理人员配备情况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2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建立健全安全生产责任制建立情况，明确各部门、各岗位安全工作职责，总经理和各部门及员工层层签订责任书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3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持有《消防合格证书》、《工程质量竣工验收报告》、《特种行业许可证》、《卫生许可证》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4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制定和完善消防、食品卫生、公共卫生、治安事件、设施设备突发故障等各项突发事件应急预案，定期组织演练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5</w:t>
            </w:r>
          </w:p>
        </w:tc>
        <w:tc>
          <w:tcPr>
            <w:tcW w:w="1370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游客</w:t>
            </w:r>
            <w:r>
              <w:rPr>
                <w:rFonts w:ascii="仿宋_GB2312" w:eastAsia="仿宋_GB2312"/>
                <w:sz w:val="28"/>
                <w:szCs w:val="28"/>
              </w:rPr>
              <w:t>安保</w:t>
            </w:r>
            <w:r>
              <w:rPr>
                <w:rFonts w:hint="eastAsia" w:ascii="仿宋_GB2312" w:eastAsia="仿宋_GB2312"/>
                <w:sz w:val="28"/>
                <w:szCs w:val="28"/>
              </w:rPr>
              <w:t>措施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客房电子卡门锁、双保险锁或普通门锁、安全链、房门可视系统（门窥镜）、保险箱等配备情况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6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安保人员24小时值班、巡逻情况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7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监控系统、探测头等安全监控系统设置和运行情况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8</w:t>
            </w:r>
          </w:p>
        </w:tc>
        <w:tc>
          <w:tcPr>
            <w:tcW w:w="1370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设施设备安全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水、电、气、油、压力容器、管线等设施设备应安全有效运行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9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器皿消毒柜、食品检验室（留样柜）、紫光灯等设施设备齐全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10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特种职业人员是否定期体检并持有合格有效的上岗证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11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厨房和餐厅工作人员按照食品卫生管理标准操作情况，注重食品加工流程的卫生管理，保证食品安全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12</w:t>
            </w:r>
          </w:p>
        </w:tc>
        <w:tc>
          <w:tcPr>
            <w:tcW w:w="1370" w:type="dxa"/>
            <w:vMerge w:val="restart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消防安全</w:t>
            </w: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制定和完善消防安全应急预案，定期组织演练情况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Times New Roman" w:eastAsia="仿宋_GB2312" w:cs="Times New Roman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Cs w:val="32"/>
              </w:rPr>
              <w:t>13</w:t>
            </w:r>
          </w:p>
        </w:tc>
        <w:tc>
          <w:tcPr>
            <w:tcW w:w="1370" w:type="dxa"/>
            <w:vMerge w:val="continue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602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定期检查消防安全设备：火警报警系统、烟感装置、热感装备、火焰（煤气）探测器、手动消防设备、喇叭和报警铃、自动喷淋装置、消防泵、消防管带和水龙带系统、固定干粉灭火系统、便携式灭火器、石棉毯、防火门和防火闸门、安全出口及各项安全保护措施</w:t>
            </w:r>
          </w:p>
        </w:tc>
        <w:tc>
          <w:tcPr>
            <w:tcW w:w="813" w:type="dxa"/>
            <w:vAlign w:val="center"/>
          </w:tcPr>
          <w:p>
            <w:pPr>
              <w:spacing w:line="560" w:lineRule="exact"/>
              <w:ind w:firstLine="0" w:firstLineChars="0"/>
              <w:rPr>
                <w:rFonts w:ascii="仿宋_GB2312" w:hAnsi="Times New Roman" w:eastAsia="仿宋_GB2312" w:cs="Times New Roman"/>
                <w:szCs w:val="32"/>
              </w:rPr>
            </w:pPr>
          </w:p>
        </w:tc>
      </w:tr>
    </w:tbl>
    <w:p>
      <w:pPr>
        <w:ind w:firstLine="0" w:firstLineChars="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3FA9"/>
    <w:rsid w:val="000234A4"/>
    <w:rsid w:val="00094861"/>
    <w:rsid w:val="000D592B"/>
    <w:rsid w:val="000E227F"/>
    <w:rsid w:val="000F2618"/>
    <w:rsid w:val="000F594A"/>
    <w:rsid w:val="00105DA0"/>
    <w:rsid w:val="001770C6"/>
    <w:rsid w:val="00214808"/>
    <w:rsid w:val="00242430"/>
    <w:rsid w:val="00257159"/>
    <w:rsid w:val="00260D87"/>
    <w:rsid w:val="00274F4A"/>
    <w:rsid w:val="002B0D37"/>
    <w:rsid w:val="002D676A"/>
    <w:rsid w:val="002D6BDF"/>
    <w:rsid w:val="003F7012"/>
    <w:rsid w:val="004A182C"/>
    <w:rsid w:val="004C7C4E"/>
    <w:rsid w:val="004E3FA9"/>
    <w:rsid w:val="005724C6"/>
    <w:rsid w:val="00587D9C"/>
    <w:rsid w:val="005D3286"/>
    <w:rsid w:val="00613F2F"/>
    <w:rsid w:val="00637624"/>
    <w:rsid w:val="00654D18"/>
    <w:rsid w:val="006B604E"/>
    <w:rsid w:val="006C3240"/>
    <w:rsid w:val="00823443"/>
    <w:rsid w:val="00842221"/>
    <w:rsid w:val="00870592"/>
    <w:rsid w:val="008747E1"/>
    <w:rsid w:val="009576ED"/>
    <w:rsid w:val="009E22B4"/>
    <w:rsid w:val="00A668AB"/>
    <w:rsid w:val="00B06CDC"/>
    <w:rsid w:val="00B912FB"/>
    <w:rsid w:val="00BF683A"/>
    <w:rsid w:val="00C57932"/>
    <w:rsid w:val="00C9733A"/>
    <w:rsid w:val="00CA0A66"/>
    <w:rsid w:val="00D867A9"/>
    <w:rsid w:val="00DF67E0"/>
    <w:rsid w:val="00E37D06"/>
    <w:rsid w:val="00EA32AF"/>
    <w:rsid w:val="00EC2A99"/>
    <w:rsid w:val="00F5135B"/>
    <w:rsid w:val="00F636BE"/>
    <w:rsid w:val="00F645E4"/>
    <w:rsid w:val="00F716CF"/>
    <w:rsid w:val="00FB407B"/>
    <w:rsid w:val="482C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22"/>
    <w:rPr>
      <w:b/>
      <w:bCs/>
    </w:rPr>
  </w:style>
  <w:style w:type="paragraph" w:customStyle="1" w:styleId="8">
    <w:name w:val="Char Char Char Char"/>
    <w:basedOn w:val="1"/>
    <w:uiPriority w:val="0"/>
    <w:pPr>
      <w:spacing w:line="360" w:lineRule="auto"/>
      <w:ind w:firstLine="0" w:firstLineChars="0"/>
    </w:pPr>
    <w:rPr>
      <w:rFonts w:ascii="Times New Roman" w:hAnsi="Times New Roman" w:eastAsia="宋体" w:cs="Times New Roman"/>
      <w:sz w:val="21"/>
      <w:szCs w:val="24"/>
    </w:rPr>
  </w:style>
  <w:style w:type="character" w:customStyle="1" w:styleId="9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415</Words>
  <Characters>2367</Characters>
  <Lines>19</Lines>
  <Paragraphs>5</Paragraphs>
  <TotalTime>291</TotalTime>
  <ScaleCrop>false</ScaleCrop>
  <LinksUpToDate>false</LinksUpToDate>
  <CharactersWithSpaces>2777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2021-04-15T01:10:00Z</dcterms:created>
  <dc:creator>王  虎</dc:creator>
  <cp:lastModifiedBy>Administrator</cp:lastModifiedBy>
  <cp:lastPrinted>2021-04-15T08:54:00Z</cp:lastPrinted>
  <dcterms:modified xsi:type="dcterms:W3CDTF">2021-04-25T09:18:10Z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A2938343DA224CA08AB91DFC28171121</vt:lpwstr>
  </property>
</Properties>
</file>