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B6B" w:rsidRPr="00241855" w:rsidRDefault="00885B6B" w:rsidP="00AB1926">
      <w:pPr>
        <w:spacing w:line="440" w:lineRule="exact"/>
        <w:jc w:val="center"/>
        <w:rPr>
          <w:rFonts w:ascii="方正小标宋简体" w:eastAsia="方正小标宋简体" w:hAnsi="黑体" w:cs="宋体"/>
          <w:kern w:val="36"/>
          <w:sz w:val="44"/>
          <w:szCs w:val="44"/>
        </w:rPr>
      </w:pPr>
    </w:p>
    <w:p w:rsidR="00885B6B" w:rsidRPr="00241855" w:rsidRDefault="00885B6B" w:rsidP="00AB1926">
      <w:pPr>
        <w:spacing w:line="440" w:lineRule="exact"/>
        <w:jc w:val="center"/>
        <w:rPr>
          <w:rFonts w:ascii="方正小标宋简体" w:eastAsia="方正小标宋简体" w:hAnsi="黑体" w:cs="宋体"/>
          <w:kern w:val="36"/>
          <w:sz w:val="44"/>
          <w:szCs w:val="44"/>
        </w:rPr>
      </w:pPr>
    </w:p>
    <w:p w:rsidR="00885B6B" w:rsidRPr="00241855" w:rsidRDefault="00885B6B" w:rsidP="00AB1926">
      <w:pPr>
        <w:spacing w:line="440" w:lineRule="exact"/>
        <w:jc w:val="center"/>
        <w:rPr>
          <w:rFonts w:ascii="方正小标宋简体" w:eastAsia="方正小标宋简体" w:hAnsi="黑体" w:cs="宋体"/>
          <w:kern w:val="36"/>
          <w:sz w:val="44"/>
          <w:szCs w:val="44"/>
        </w:rPr>
      </w:pPr>
    </w:p>
    <w:p w:rsidR="00885B6B" w:rsidRPr="00241855" w:rsidRDefault="00885B6B" w:rsidP="009F27A9">
      <w:pPr>
        <w:spacing w:line="640" w:lineRule="exact"/>
        <w:jc w:val="center"/>
        <w:rPr>
          <w:rFonts w:ascii="方正小标宋简体" w:eastAsia="方正小标宋简体" w:hAnsi="黑体" w:cs="宋体"/>
          <w:kern w:val="36"/>
          <w:sz w:val="44"/>
          <w:szCs w:val="44"/>
        </w:rPr>
      </w:pPr>
      <w:r w:rsidRPr="00241855">
        <w:rPr>
          <w:rFonts w:ascii="方正小标宋简体" w:eastAsia="方正小标宋简体" w:hAnsi="黑体" w:cs="宋体" w:hint="eastAsia"/>
          <w:kern w:val="36"/>
          <w:sz w:val="44"/>
          <w:szCs w:val="44"/>
        </w:rPr>
        <w:t>河北省文化和旅游厅</w:t>
      </w:r>
    </w:p>
    <w:p w:rsidR="00163BAC" w:rsidRPr="00241855" w:rsidRDefault="00885B6B" w:rsidP="009F27A9">
      <w:pPr>
        <w:spacing w:line="640" w:lineRule="exact"/>
        <w:jc w:val="center"/>
        <w:rPr>
          <w:rFonts w:ascii="方正小标宋简体" w:eastAsia="方正小标宋简体" w:hAnsi="黑体" w:cs="宋体"/>
          <w:kern w:val="36"/>
          <w:sz w:val="44"/>
          <w:szCs w:val="44"/>
        </w:rPr>
      </w:pPr>
      <w:r w:rsidRPr="00241855">
        <w:rPr>
          <w:rFonts w:ascii="方正小标宋简体" w:eastAsia="方正小标宋简体" w:hAnsi="黑体" w:cs="宋体" w:hint="eastAsia"/>
          <w:kern w:val="36"/>
          <w:sz w:val="44"/>
          <w:szCs w:val="44"/>
        </w:rPr>
        <w:t>重大行政决策程序规定（试行）</w:t>
      </w:r>
    </w:p>
    <w:p w:rsidR="00885B6B" w:rsidRPr="00241855" w:rsidRDefault="00885B6B" w:rsidP="009F27A9">
      <w:pPr>
        <w:spacing w:line="440" w:lineRule="exact"/>
        <w:jc w:val="center"/>
        <w:rPr>
          <w:rFonts w:ascii="方正小标宋简体" w:eastAsia="方正小标宋简体" w:hAnsi="黑体" w:cs="宋体"/>
          <w:kern w:val="36"/>
          <w:sz w:val="32"/>
          <w:szCs w:val="32"/>
        </w:rPr>
      </w:pPr>
    </w:p>
    <w:p w:rsidR="00FD6885" w:rsidRPr="00241855" w:rsidRDefault="00FD6885" w:rsidP="009F27A9">
      <w:pPr>
        <w:spacing w:line="440" w:lineRule="exact"/>
        <w:jc w:val="center"/>
        <w:rPr>
          <w:rFonts w:ascii="黑体" w:eastAsia="黑体" w:hAnsi="黑体" w:cs="宋体"/>
          <w:kern w:val="36"/>
          <w:sz w:val="32"/>
          <w:szCs w:val="32"/>
        </w:rPr>
      </w:pPr>
      <w:r w:rsidRPr="00241855">
        <w:rPr>
          <w:rFonts w:ascii="黑体" w:eastAsia="黑体" w:hAnsi="黑体" w:cs="宋体" w:hint="eastAsia"/>
          <w:kern w:val="36"/>
          <w:sz w:val="32"/>
          <w:szCs w:val="32"/>
        </w:rPr>
        <w:t>一、总则</w:t>
      </w:r>
    </w:p>
    <w:p w:rsidR="00AB1926" w:rsidRPr="00241855" w:rsidRDefault="00AB1926" w:rsidP="009F27A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第一条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</w:t>
      </w:r>
      <w:bookmarkStart w:id="0" w:name="_Hlk56240690"/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为规范省文化和旅游</w:t>
      </w:r>
      <w:proofErr w:type="gramStart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厅重大</w:t>
      </w:r>
      <w:proofErr w:type="gramEnd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行政决策行为，健全科学、民主、依法决策机制, 提高决策质量和效率，明确决策责任，根据国务院《重大行政决策程序暂行条例》和</w:t>
      </w:r>
      <w:bookmarkStart w:id="1" w:name="_Hlk56240377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《河北省重大行政决策程序暂行办法》</w:t>
      </w:r>
      <w:bookmarkEnd w:id="1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="009F27A9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结合工作实际，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制定本规定</w:t>
      </w:r>
      <w:r w:rsidR="009F27A9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bookmarkEnd w:id="0"/>
    <w:p w:rsidR="00AB1926" w:rsidRPr="00241855" w:rsidRDefault="00AB1926" w:rsidP="009F27A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第二条</w:t>
      </w:r>
      <w:r w:rsidR="00825115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河北省文化和旅游</w:t>
      </w:r>
      <w:proofErr w:type="gramStart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厅重大</w:t>
      </w:r>
      <w:proofErr w:type="gramEnd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行政决策的</w:t>
      </w:r>
      <w:proofErr w:type="gramStart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作出</w:t>
      </w:r>
      <w:proofErr w:type="gramEnd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和调整程序，适用本规定。</w:t>
      </w:r>
    </w:p>
    <w:p w:rsidR="00AB1926" w:rsidRPr="00241855" w:rsidRDefault="00885B6B" w:rsidP="009F27A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第三条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bookmarkStart w:id="2" w:name="_Hlk56242612"/>
      <w:r w:rsidR="00AB192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本规定所称重大行政决策事项</w:t>
      </w:r>
      <w:proofErr w:type="gramStart"/>
      <w:r w:rsidR="00AB192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是指省文化</w:t>
      </w:r>
      <w:proofErr w:type="gramEnd"/>
      <w:r w:rsidR="00AB192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和旅游厅依照法定职权、对关系我省文化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和</w:t>
      </w:r>
      <w:r w:rsidR="00AB192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旅游工作全局、社会涉及面广、以及与公民、法人和其他组织利益密切相关的事项决定，主要包括：</w:t>
      </w:r>
    </w:p>
    <w:p w:rsidR="00AB1926" w:rsidRPr="00241855" w:rsidRDefault="00AB1926" w:rsidP="009F27A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（一）受省人大常委会或者省政府的委托，由本</w:t>
      </w:r>
      <w:r w:rsidR="004927CF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负责起草的</w:t>
      </w:r>
      <w:r w:rsidR="004927CF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文化和旅游领域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地方性法规或者政府规章草案；</w:t>
      </w:r>
    </w:p>
    <w:p w:rsidR="00AB1926" w:rsidRPr="00241855" w:rsidRDefault="00AB1926" w:rsidP="009F27A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（二）编制全省中长期文化和旅游发展规划以及文化事业建设、文化产业发展、旅游业发展、文化遗产保护等重大专项规划；</w:t>
      </w:r>
    </w:p>
    <w:p w:rsidR="00AB1926" w:rsidRPr="00241855" w:rsidRDefault="00AB1926" w:rsidP="009F27A9">
      <w:pPr>
        <w:widowControl/>
        <w:shd w:val="clear" w:color="auto" w:fill="FFFFFF"/>
        <w:spacing w:line="600" w:lineRule="exact"/>
        <w:ind w:firstLineChars="150" w:firstLine="48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>（三）</w:t>
      </w:r>
      <w:r w:rsidR="00E20E60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制定全省文化和旅游改革发展的重大公共政策和措施；</w:t>
      </w:r>
    </w:p>
    <w:p w:rsidR="00AB1926" w:rsidRPr="00241855" w:rsidRDefault="00E20E60" w:rsidP="009F27A9">
      <w:pPr>
        <w:widowControl/>
        <w:shd w:val="clear" w:color="auto" w:fill="FFFFFF"/>
        <w:spacing w:line="600" w:lineRule="exact"/>
        <w:ind w:firstLineChars="150" w:firstLine="48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（四）省文化和旅游厅实施的重大文化和旅游公共建设项目</w:t>
      </w:r>
      <w:r w:rsidR="004927CF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；</w:t>
      </w:r>
    </w:p>
    <w:p w:rsidR="00AB1926" w:rsidRPr="00241855" w:rsidRDefault="00AB1926" w:rsidP="009F27A9">
      <w:pPr>
        <w:widowControl/>
        <w:shd w:val="clear" w:color="auto" w:fill="FFFFFF"/>
        <w:spacing w:line="600" w:lineRule="exact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</w:t>
      </w:r>
      <w:r w:rsidR="00E20E60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（五）需要由省文化和旅游</w:t>
      </w:r>
      <w:proofErr w:type="gramStart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厅决策</w:t>
      </w:r>
      <w:proofErr w:type="gramEnd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的其他重大事项。</w:t>
      </w:r>
    </w:p>
    <w:p w:rsidR="00241855" w:rsidRDefault="00E20E60" w:rsidP="009F27A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 w:hint="eastAsia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</w:t>
      </w:r>
      <w:r w:rsidR="00241855">
        <w:rPr>
          <w:rFonts w:ascii="仿宋_GB2312" w:eastAsia="仿宋_GB2312" w:hAnsi="宋体" w:cs="宋体" w:hint="eastAsia"/>
          <w:kern w:val="0"/>
          <w:sz w:val="32"/>
          <w:szCs w:val="32"/>
        </w:rPr>
        <w:t>相关职能处室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应根据本条第一款的规定，结合</w:t>
      </w:r>
      <w:proofErr w:type="gramStart"/>
      <w:r w:rsidR="00241855">
        <w:rPr>
          <w:rFonts w:ascii="仿宋_GB2312" w:eastAsia="仿宋_GB2312" w:hAnsi="宋体" w:cs="宋体" w:hint="eastAsia"/>
          <w:kern w:val="0"/>
          <w:sz w:val="32"/>
          <w:szCs w:val="32"/>
        </w:rPr>
        <w:t>文旅厅</w:t>
      </w:r>
      <w:proofErr w:type="gramEnd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职责权限和工作实际，</w:t>
      </w:r>
      <w:r w:rsidR="00241855">
        <w:rPr>
          <w:rFonts w:ascii="仿宋_GB2312" w:eastAsia="仿宋_GB2312" w:hAnsi="宋体" w:cs="宋体" w:hint="eastAsia"/>
          <w:kern w:val="0"/>
          <w:sz w:val="32"/>
          <w:szCs w:val="32"/>
        </w:rPr>
        <w:t>每年年初征求厅机关各处室（局）、厅直各单位意见，提出本年度重大行政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决策事项目录、标准，</w:t>
      </w:r>
      <w:r w:rsidR="00241855">
        <w:rPr>
          <w:rFonts w:ascii="仿宋_GB2312" w:eastAsia="仿宋_GB2312" w:hAnsi="宋体" w:cs="宋体" w:hint="eastAsia"/>
          <w:kern w:val="0"/>
          <w:sz w:val="32"/>
          <w:szCs w:val="32"/>
        </w:rPr>
        <w:t>由办公室报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经厅</w:t>
      </w:r>
      <w:r w:rsidR="009F27A9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领导集体研究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同意后向社会公布</w:t>
      </w:r>
      <w:bookmarkEnd w:id="2"/>
      <w:r w:rsidR="00241855"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AB1926" w:rsidRPr="00241855" w:rsidRDefault="00E20E60" w:rsidP="009F27A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第四条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河北省文化和旅游</w:t>
      </w:r>
      <w:proofErr w:type="gramStart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厅重大</w:t>
      </w:r>
      <w:proofErr w:type="gramEnd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行政决策必须坚持和加强党的全面领导，全面贯彻党的路线方针政策和决策部署，发挥党的领导核心作用，把党的领导贯彻到重大行政决策全过程。</w:t>
      </w:r>
    </w:p>
    <w:p w:rsidR="00E20E60" w:rsidRPr="00241855" w:rsidRDefault="00E20E60" w:rsidP="009F27A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第五条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河北省文化和旅游</w:t>
      </w:r>
      <w:proofErr w:type="gramStart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厅重大</w:t>
      </w:r>
      <w:proofErr w:type="gramEnd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行政决策应当遵循科学决策、民主决策和依法决策的原则，</w:t>
      </w:r>
      <w:r w:rsidR="00D7336C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贯彻创新、协调、绿色、开放、共享的新发展理念，坚持从实际出发，运用科学技术和方法，尊重客观规律，适应经济社会发展和全面深化改革要求，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按照法定职能和法定权限，履行公众参与、专家论证、风险评估、合法性审查和集体讨论决定等决策程序，确保决策内容符合法律、法规和规章等规定。</w:t>
      </w:r>
    </w:p>
    <w:p w:rsidR="009C32C9" w:rsidRPr="00241855" w:rsidRDefault="009C32C9" w:rsidP="009F27A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</w:p>
    <w:p w:rsidR="00FD6885" w:rsidRPr="00241855" w:rsidRDefault="00FD6885" w:rsidP="009C32C9">
      <w:pPr>
        <w:widowControl/>
        <w:shd w:val="clear" w:color="auto" w:fill="FFFFFF"/>
        <w:spacing w:line="440" w:lineRule="exact"/>
        <w:jc w:val="center"/>
        <w:rPr>
          <w:rFonts w:ascii="黑体" w:eastAsia="黑体" w:hAnsi="黑体" w:cs="宋体"/>
          <w:kern w:val="0"/>
          <w:sz w:val="32"/>
          <w:szCs w:val="32"/>
        </w:rPr>
      </w:pPr>
      <w:bookmarkStart w:id="3" w:name="_Hlk56242801"/>
      <w:r w:rsidRPr="00241855">
        <w:rPr>
          <w:rFonts w:ascii="黑体" w:eastAsia="黑体" w:hAnsi="黑体" w:cs="宋体" w:hint="eastAsia"/>
          <w:kern w:val="0"/>
          <w:sz w:val="32"/>
          <w:szCs w:val="32"/>
        </w:rPr>
        <w:t>二、决策启动</w:t>
      </w:r>
    </w:p>
    <w:p w:rsidR="00FB72D6" w:rsidRPr="00241855" w:rsidRDefault="00E20E60" w:rsidP="009C32C9">
      <w:pPr>
        <w:widowControl/>
        <w:shd w:val="clear" w:color="auto" w:fill="FFFFFF"/>
        <w:spacing w:line="600" w:lineRule="exact"/>
        <w:ind w:firstLineChars="200" w:firstLine="48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 xml:space="preserve"> 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第六条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="00FB72D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对各方面提出的重大决策事项建议，按照下列规定进行研究论证后，报请厅党组会或厅</w:t>
      </w:r>
      <w:proofErr w:type="gramStart"/>
      <w:r w:rsidR="00FB72D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务</w:t>
      </w:r>
      <w:proofErr w:type="gramEnd"/>
      <w:r w:rsidR="00FB72D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会决定是否启动决策程序：</w:t>
      </w:r>
    </w:p>
    <w:p w:rsidR="00FB72D6" w:rsidRPr="00241855" w:rsidRDefault="00FB72D6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（一）厅主要领导提出的重大行政决策事项建议，由承办处室负责研究论证；</w:t>
      </w:r>
      <w:r w:rsidR="001C5896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</w:t>
      </w:r>
    </w:p>
    <w:p w:rsidR="00FB72D6" w:rsidRPr="00241855" w:rsidRDefault="00FB72D6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（二）厅分管领导、机关各处室、厅直各单位提出的重大行政决策事项建议，由</w:t>
      </w:r>
      <w:r w:rsidR="009C32C9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各业务处室、单位进行研究论证并经分管领导同意后报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厅主要领导</w:t>
      </w:r>
      <w:r w:rsidR="009C32C9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研究</w:t>
      </w:r>
      <w:r w:rsidR="001C589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；</w:t>
      </w:r>
    </w:p>
    <w:p w:rsidR="00FB72D6" w:rsidRPr="00241855" w:rsidRDefault="00FB72D6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（三）人大代表、政协委员等通过建议、提案等方式提出重大决策事项建议，以及公民、法人、其他组织提出书面决策事项建议的，由厅机关业务处室</w:t>
      </w:r>
      <w:r w:rsidR="009C32C9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负责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研究论证</w:t>
      </w:r>
      <w:r w:rsidR="009C32C9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，并经分管领导同意后报主要领导研究</w:t>
      </w:r>
      <w:r w:rsidR="001C589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9C32C9" w:rsidRPr="00241855" w:rsidRDefault="001C5896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第七条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="00CB2CA2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经厅党组会或厅</w:t>
      </w:r>
      <w:proofErr w:type="gramStart"/>
      <w:r w:rsidR="00CB2CA2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务</w:t>
      </w:r>
      <w:proofErr w:type="gramEnd"/>
      <w:r w:rsidR="00CB2CA2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会研究</w:t>
      </w:r>
      <w:r w:rsidR="00CB2CA2" w:rsidRPr="00241855">
        <w:rPr>
          <w:rFonts w:ascii="仿宋_GB2312" w:eastAsia="仿宋_GB2312" w:hAnsi="宋体" w:cs="宋体"/>
          <w:kern w:val="0"/>
          <w:sz w:val="32"/>
          <w:szCs w:val="32"/>
        </w:rPr>
        <w:t>决定启动决策程序的，应当明确决策事项的承办</w:t>
      </w:r>
      <w:r w:rsidR="00CB2CA2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="00CB2CA2" w:rsidRPr="00241855">
        <w:rPr>
          <w:rFonts w:ascii="仿宋_GB2312" w:eastAsia="仿宋_GB2312" w:hAnsi="宋体" w:cs="宋体"/>
          <w:kern w:val="0"/>
          <w:sz w:val="32"/>
          <w:szCs w:val="32"/>
        </w:rPr>
        <w:t>（以下简称决策承办</w:t>
      </w:r>
      <w:r w:rsidR="00CB2CA2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="00CB2CA2" w:rsidRPr="00241855">
        <w:rPr>
          <w:rFonts w:ascii="仿宋_GB2312" w:eastAsia="仿宋_GB2312" w:hAnsi="宋体" w:cs="宋体"/>
          <w:kern w:val="0"/>
          <w:sz w:val="32"/>
          <w:szCs w:val="32"/>
        </w:rPr>
        <w:t>），由决策承办</w:t>
      </w:r>
      <w:r w:rsidR="00CB2CA2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="00CB2CA2" w:rsidRPr="00241855">
        <w:rPr>
          <w:rFonts w:ascii="仿宋_GB2312" w:eastAsia="仿宋_GB2312" w:hAnsi="宋体" w:cs="宋体"/>
          <w:kern w:val="0"/>
          <w:sz w:val="32"/>
          <w:szCs w:val="32"/>
        </w:rPr>
        <w:t>负责重大行政决策草案的拟订等工作。</w:t>
      </w:r>
    </w:p>
    <w:p w:rsidR="00CB2CA2" w:rsidRPr="00241855" w:rsidRDefault="00CB2CA2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决策事项需要两个以上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承办的，应当明确牵头的决策承办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。</w:t>
      </w:r>
    </w:p>
    <w:p w:rsidR="00CB2CA2" w:rsidRPr="00241855" w:rsidRDefault="00CB2CA2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第八条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</w:t>
      </w:r>
      <w:r w:rsidR="001C589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决策承办处室应当深入开展调查研究，全面、准确掌握决策信息。调查研究的内容应当包括决策事项的背景、现状、存在的问题，开展决策的必要性、可行性等，并根据调研情况初步形成决策方案草案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对决策事项存在较大分歧的，决策承办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可以提出两个以上方案。</w:t>
      </w:r>
    </w:p>
    <w:p w:rsidR="009C32C9" w:rsidRPr="00241855" w:rsidRDefault="009C32C9" w:rsidP="009C32C9">
      <w:pPr>
        <w:widowControl/>
        <w:shd w:val="clear" w:color="auto" w:fill="FFFFFF"/>
        <w:spacing w:line="440" w:lineRule="exact"/>
        <w:jc w:val="center"/>
        <w:rPr>
          <w:rFonts w:ascii="黑体" w:eastAsia="黑体" w:hAnsi="黑体" w:cs="宋体"/>
          <w:kern w:val="0"/>
          <w:sz w:val="32"/>
          <w:szCs w:val="32"/>
        </w:rPr>
      </w:pPr>
    </w:p>
    <w:p w:rsidR="00CB2CA2" w:rsidRPr="00241855" w:rsidRDefault="00FD6885" w:rsidP="009C32C9">
      <w:pPr>
        <w:widowControl/>
        <w:shd w:val="clear" w:color="auto" w:fill="FFFFFF"/>
        <w:spacing w:line="440" w:lineRule="exact"/>
        <w:jc w:val="center"/>
        <w:rPr>
          <w:rFonts w:ascii="黑体" w:eastAsia="黑体" w:hAnsi="黑体" w:cs="宋体"/>
          <w:kern w:val="0"/>
          <w:sz w:val="32"/>
          <w:szCs w:val="32"/>
        </w:rPr>
      </w:pPr>
      <w:r w:rsidRPr="00241855">
        <w:rPr>
          <w:rFonts w:ascii="黑体" w:eastAsia="黑体" w:hAnsi="黑体" w:cs="宋体" w:hint="eastAsia"/>
          <w:kern w:val="0"/>
          <w:sz w:val="32"/>
          <w:szCs w:val="32"/>
        </w:rPr>
        <w:lastRenderedPageBreak/>
        <w:t>三、公众参与</w:t>
      </w:r>
    </w:p>
    <w:p w:rsidR="001C5896" w:rsidRPr="00241855" w:rsidRDefault="00885B6B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第</w:t>
      </w:r>
      <w:r w:rsidR="00CB2CA2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九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条</w:t>
      </w:r>
      <w:r w:rsidR="009C32C9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9C32C9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</w:t>
      </w:r>
      <w:r w:rsidR="001C589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决策承办处室应当采取便于公众参与的方式，广泛听取专家学者、基层单位和社会公众的意见、建议，依法不予公开的决策事项除外。</w:t>
      </w:r>
    </w:p>
    <w:p w:rsidR="001C5896" w:rsidRPr="00241855" w:rsidRDefault="001C5896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听取意见可以采取座谈会、听证会、实地走访、书面征求意见、向社会公开征求意见、民意调查、问卷调查等多种方式。</w:t>
      </w:r>
    </w:p>
    <w:p w:rsidR="001C5896" w:rsidRPr="00241855" w:rsidRDefault="00CB2CA2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决策事项涉及特定群体利益的，决策承办单位应当与相关人民团体、社会组织以及群众代表进行沟通协商，充分听取相关群体的意见建议。</w:t>
      </w:r>
    </w:p>
    <w:p w:rsidR="00FD6885" w:rsidRPr="00241855" w:rsidRDefault="00885B6B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第</w:t>
      </w:r>
      <w:r w:rsidR="00CB2CA2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十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条</w:t>
      </w:r>
      <w:r w:rsidR="00CB2CA2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CB2CA2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</w:t>
      </w:r>
      <w:r w:rsidR="00FD6885" w:rsidRPr="00241855">
        <w:rPr>
          <w:rFonts w:ascii="仿宋_GB2312" w:eastAsia="仿宋_GB2312" w:hAnsi="宋体" w:cs="宋体"/>
          <w:kern w:val="0"/>
          <w:sz w:val="32"/>
          <w:szCs w:val="32"/>
        </w:rPr>
        <w:t>决策事项向社会公开征求意见的，决策承办</w:t>
      </w:r>
      <w:r w:rsidR="009C32C9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="00FD6885" w:rsidRPr="00241855">
        <w:rPr>
          <w:rFonts w:ascii="仿宋_GB2312" w:eastAsia="仿宋_GB2312" w:hAnsi="宋体" w:cs="宋体"/>
          <w:kern w:val="0"/>
          <w:sz w:val="32"/>
          <w:szCs w:val="32"/>
        </w:rPr>
        <w:t>应当通过</w:t>
      </w:r>
      <w:r w:rsidR="009C32C9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厅官方网站</w:t>
      </w:r>
      <w:r w:rsidR="00FD6885" w:rsidRPr="00241855">
        <w:rPr>
          <w:rFonts w:ascii="仿宋_GB2312" w:eastAsia="仿宋_GB2312" w:hAnsi="宋体" w:cs="宋体"/>
          <w:kern w:val="0"/>
          <w:sz w:val="32"/>
          <w:szCs w:val="32"/>
        </w:rPr>
        <w:t>、政务新媒体以及报刊、广播、电视等便于社会公众知晓的途径，公布决策草案及其说明等材料，明确提出意见的方式和期限。公开征求意见的期限一般不少于30日；因情况紧急等原因需要缩短期限的，公开征求意见时应当予以说明。</w:t>
      </w:r>
    </w:p>
    <w:p w:rsidR="00FD6885" w:rsidRPr="00241855" w:rsidRDefault="00FD6885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对社会公众普遍关心或者专业性、技术性较强的问题，决策承办</w:t>
      </w:r>
      <w:r w:rsidR="009C32C9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可以通过专家访谈等方式进行解释说明</w:t>
      </w:r>
    </w:p>
    <w:p w:rsidR="00FD6885" w:rsidRPr="00241855" w:rsidRDefault="00FD6885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第十一条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决策事项直接涉及公民、法人、其他组织切身利益或者存在较大分歧的，可以召开听证会。法律、法规、规章对召开听证会另有规定的，依照其规定。</w:t>
      </w:r>
    </w:p>
    <w:p w:rsidR="00FD6885" w:rsidRPr="00241855" w:rsidRDefault="00FD6885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决策承办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应当提前公布决策草案及其说明等材料，明确听证时间、地点等信息。</w:t>
      </w:r>
    </w:p>
    <w:p w:rsidR="00FD6885" w:rsidRPr="00241855" w:rsidRDefault="00FD6885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lastRenderedPageBreak/>
        <w:t>需要遴选听证参加人的，决策承办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应当提前公布听证参加人遴选办法，公平公开组织遴选，保证相关各方都有代表参加听证会。听证参加人名单应当提前向社会公布。听证会材料应当于召开听证会7日前送达听证参加人。</w:t>
      </w:r>
    </w:p>
    <w:p w:rsidR="00FD6885" w:rsidRPr="00241855" w:rsidRDefault="00FD6885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第十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二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听证会应当按照下列程序公开举行：</w:t>
      </w:r>
    </w:p>
    <w:p w:rsidR="00FD6885" w:rsidRPr="00241855" w:rsidRDefault="00FD6885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（一）决策承办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介绍决策草案、依据和有关情况；</w:t>
      </w:r>
    </w:p>
    <w:p w:rsidR="00FD6885" w:rsidRPr="00241855" w:rsidRDefault="00FD6885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（二）听证参加人陈述意见，进行询问、质证和辩论，必要时可以由决策承办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或者有关专家进行解释说明；</w:t>
      </w:r>
    </w:p>
    <w:p w:rsidR="00FD6885" w:rsidRPr="00241855" w:rsidRDefault="00FD6885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（三）听证参加人确认听证会记录并签字。</w:t>
      </w:r>
    </w:p>
    <w:p w:rsidR="00FD6885" w:rsidRPr="00241855" w:rsidRDefault="00FD6885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十三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决策承办单位应当对社会各方面提出的意见进行归纳整理、研究论证，充分采纳合理意见，完善决策草案。</w:t>
      </w:r>
    </w:p>
    <w:p w:rsidR="00FD6885" w:rsidRPr="00241855" w:rsidRDefault="00FD6885" w:rsidP="00FD6885">
      <w:pPr>
        <w:widowControl/>
        <w:shd w:val="clear" w:color="auto" w:fill="FFFFFF"/>
        <w:spacing w:line="360" w:lineRule="atLeast"/>
        <w:ind w:firstLine="480"/>
        <w:jc w:val="left"/>
        <w:rPr>
          <w:rFonts w:ascii="黑体" w:eastAsia="黑体" w:hAnsi="黑体" w:cs="Arial"/>
          <w:kern w:val="0"/>
          <w:szCs w:val="21"/>
        </w:rPr>
      </w:pPr>
    </w:p>
    <w:p w:rsidR="00FD6885" w:rsidRPr="00241855" w:rsidRDefault="00FD6885" w:rsidP="009C32C9">
      <w:pPr>
        <w:widowControl/>
        <w:shd w:val="clear" w:color="auto" w:fill="FFFFFF"/>
        <w:spacing w:line="440" w:lineRule="exact"/>
        <w:jc w:val="center"/>
        <w:rPr>
          <w:rFonts w:ascii="黑体" w:eastAsia="黑体" w:hAnsi="黑体" w:cs="宋体"/>
          <w:kern w:val="0"/>
          <w:sz w:val="32"/>
          <w:szCs w:val="32"/>
        </w:rPr>
      </w:pPr>
      <w:r w:rsidRPr="00241855">
        <w:rPr>
          <w:rFonts w:ascii="黑体" w:eastAsia="黑体" w:hAnsi="黑体" w:cs="宋体" w:hint="eastAsia"/>
          <w:kern w:val="0"/>
          <w:sz w:val="32"/>
          <w:szCs w:val="32"/>
        </w:rPr>
        <w:t>四、专家论证</w:t>
      </w:r>
      <w:r w:rsidR="00F71C27" w:rsidRPr="00241855">
        <w:rPr>
          <w:rFonts w:ascii="黑体" w:eastAsia="黑体" w:hAnsi="黑体" w:cs="宋体" w:hint="eastAsia"/>
          <w:kern w:val="0"/>
          <w:sz w:val="32"/>
          <w:szCs w:val="32"/>
        </w:rPr>
        <w:t>和风险评估</w:t>
      </w:r>
    </w:p>
    <w:p w:rsidR="00FD6885" w:rsidRPr="00241855" w:rsidRDefault="00FD6885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第十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四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对专业性、技术性较强的决策事项，决策承办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应当组织专家、专业机构论证其必要性、可行性、科学性等，并提供必要保障。</w:t>
      </w:r>
    </w:p>
    <w:p w:rsidR="00F71C27" w:rsidRPr="00241855" w:rsidRDefault="00FD6885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十五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决策承办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组织专家论证，可以采取论证会、书面咨询、委托咨询论证等方式。</w:t>
      </w:r>
    </w:p>
    <w:p w:rsidR="00FD6885" w:rsidRPr="00241855" w:rsidRDefault="00FD6885" w:rsidP="009C32C9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选择专家、专业机构参与论证，应当坚持专业性、代表性和中立性，注重选择持不同意见的专家、专业机构，不得选择与决策事项有直接利害关系的专家、专业机构</w:t>
      </w:r>
      <w:r w:rsidR="00D4389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可以根据需要报请</w:t>
      </w:r>
      <w:r w:rsidR="00D4389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使用省政府专家库。</w:t>
      </w:r>
    </w:p>
    <w:p w:rsidR="00D43896" w:rsidRPr="00241855" w:rsidRDefault="00D4389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lastRenderedPageBreak/>
        <w:t>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十六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重大行政决策的实施可能对社会稳定、公共安全等方面造成不利影响的，决策承办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应当组织评估决策草案的风险可控性。</w:t>
      </w:r>
    </w:p>
    <w:p w:rsidR="00D43896" w:rsidRPr="00241855" w:rsidRDefault="00D4389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按照有关规定已对有关风险进行评价、评估的，不作重复评估。</w:t>
      </w:r>
    </w:p>
    <w:p w:rsidR="00D43896" w:rsidRPr="00241855" w:rsidRDefault="00D4389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十七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开展风险评估，可以通过舆情跟踪、重点走访、会商分析等方式，运用定性分析与定量分析等方法，对决策实施的风险进行科学预测、综合</w:t>
      </w:r>
      <w:proofErr w:type="gramStart"/>
      <w:r w:rsidRPr="00241855">
        <w:rPr>
          <w:rFonts w:ascii="仿宋_GB2312" w:eastAsia="仿宋_GB2312" w:hAnsi="宋体" w:cs="宋体"/>
          <w:kern w:val="0"/>
          <w:sz w:val="32"/>
          <w:szCs w:val="32"/>
        </w:rPr>
        <w:t>研</w:t>
      </w:r>
      <w:proofErr w:type="gramEnd"/>
      <w:r w:rsidRPr="00241855">
        <w:rPr>
          <w:rFonts w:ascii="仿宋_GB2312" w:eastAsia="仿宋_GB2312" w:hAnsi="宋体" w:cs="宋体"/>
          <w:kern w:val="0"/>
          <w:sz w:val="32"/>
          <w:szCs w:val="32"/>
        </w:rPr>
        <w:t>判。开展风险评估，应当听取有关部门的意见，形成风险评估报告，明确风险点，提出风险防范措施和处置预案。</w:t>
      </w:r>
    </w:p>
    <w:p w:rsidR="00D43896" w:rsidRPr="00241855" w:rsidRDefault="00D4389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开展风险评估，可以委托专业机构、社会组织等第三方进行。</w:t>
      </w:r>
    </w:p>
    <w:p w:rsidR="00374AD6" w:rsidRPr="00241855" w:rsidRDefault="00D4389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十八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风险评估结果应当作为重大行政决策的重要依据</w:t>
      </w:r>
      <w:r w:rsidR="00584770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  <w:r w:rsidR="00374AD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风险过大、风险不可控的，不得</w:t>
      </w:r>
      <w:proofErr w:type="gramStart"/>
      <w:r w:rsidR="00374AD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作出</w:t>
      </w:r>
      <w:proofErr w:type="gramEnd"/>
      <w:r w:rsidR="00374AD6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决策。</w:t>
      </w:r>
      <w:r w:rsidR="00374AD6" w:rsidRPr="00241855">
        <w:rPr>
          <w:rFonts w:ascii="仿宋_GB2312" w:eastAsia="仿宋_GB2312" w:hAnsi="宋体" w:cs="宋体"/>
          <w:kern w:val="0"/>
          <w:sz w:val="32"/>
          <w:szCs w:val="32"/>
        </w:rPr>
        <w:t>在采取调整决策草案等措施确保风险可控后，可以</w:t>
      </w:r>
      <w:proofErr w:type="gramStart"/>
      <w:r w:rsidR="00374AD6" w:rsidRPr="00241855">
        <w:rPr>
          <w:rFonts w:ascii="仿宋_GB2312" w:eastAsia="仿宋_GB2312" w:hAnsi="宋体" w:cs="宋体"/>
          <w:kern w:val="0"/>
          <w:sz w:val="32"/>
          <w:szCs w:val="32"/>
        </w:rPr>
        <w:t>作出</w:t>
      </w:r>
      <w:proofErr w:type="gramEnd"/>
      <w:r w:rsidR="00374AD6" w:rsidRPr="00241855">
        <w:rPr>
          <w:rFonts w:ascii="仿宋_GB2312" w:eastAsia="仿宋_GB2312" w:hAnsi="宋体" w:cs="宋体"/>
          <w:kern w:val="0"/>
          <w:sz w:val="32"/>
          <w:szCs w:val="32"/>
        </w:rPr>
        <w:t>决策。</w:t>
      </w:r>
    </w:p>
    <w:p w:rsidR="00F71C27" w:rsidRPr="00241855" w:rsidRDefault="00F71C27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</w:p>
    <w:p w:rsidR="00374AD6" w:rsidRPr="00241855" w:rsidRDefault="00F71C27" w:rsidP="00F71C27">
      <w:pPr>
        <w:widowControl/>
        <w:shd w:val="clear" w:color="auto" w:fill="FFFFFF"/>
        <w:spacing w:line="440" w:lineRule="exact"/>
        <w:jc w:val="center"/>
        <w:rPr>
          <w:rFonts w:ascii="黑体" w:eastAsia="黑体" w:hAnsi="黑体" w:cs="宋体"/>
          <w:kern w:val="0"/>
          <w:sz w:val="32"/>
          <w:szCs w:val="32"/>
        </w:rPr>
      </w:pPr>
      <w:r w:rsidRPr="00241855">
        <w:rPr>
          <w:rFonts w:ascii="黑体" w:eastAsia="黑体" w:hAnsi="黑体" w:cs="宋体" w:hint="eastAsia"/>
          <w:kern w:val="0"/>
          <w:sz w:val="32"/>
          <w:szCs w:val="32"/>
        </w:rPr>
        <w:t>五</w:t>
      </w:r>
      <w:r w:rsidR="00374AD6" w:rsidRPr="00241855">
        <w:rPr>
          <w:rFonts w:ascii="黑体" w:eastAsia="黑体" w:hAnsi="黑体" w:cs="宋体" w:hint="eastAsia"/>
          <w:kern w:val="0"/>
          <w:sz w:val="32"/>
          <w:szCs w:val="32"/>
        </w:rPr>
        <w:t>、合法性审查</w:t>
      </w:r>
    </w:p>
    <w:p w:rsidR="00374AD6" w:rsidRPr="00241855" w:rsidRDefault="00374AD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十九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</w:t>
      </w:r>
      <w:r w:rsidR="00F71C27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决策草案提交</w:t>
      </w:r>
      <w:r w:rsidR="0049470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厅党组会或厅</w:t>
      </w:r>
      <w:proofErr w:type="gramStart"/>
      <w:r w:rsidR="0049470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务</w:t>
      </w:r>
      <w:proofErr w:type="gramEnd"/>
      <w:r w:rsidR="0049470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会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讨论前，应当由</w:t>
      </w:r>
      <w:r w:rsidR="0049470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政策法规处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进行合法性审查。不得以征求意见等方式代替合法性审查。</w:t>
      </w:r>
    </w:p>
    <w:p w:rsidR="00374AD6" w:rsidRPr="00241855" w:rsidRDefault="00374AD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决策草案未经合法性审查或者经审查不合法的，不得提交</w:t>
      </w:r>
      <w:r w:rsidR="00756331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厅领导集体讨论并</w:t>
      </w:r>
      <w:proofErr w:type="gramStart"/>
      <w:r w:rsidR="00756331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作出</w:t>
      </w:r>
      <w:proofErr w:type="gramEnd"/>
      <w:r w:rsidR="00756331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决策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。对国家尚无明确规定的探索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lastRenderedPageBreak/>
        <w:t>性改革决策事项，可以明示法律风险，提交</w:t>
      </w:r>
      <w:r w:rsidR="0049470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厅党组会或厅</w:t>
      </w:r>
      <w:proofErr w:type="gramStart"/>
      <w:r w:rsidR="0049470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务</w:t>
      </w:r>
      <w:proofErr w:type="gramEnd"/>
      <w:r w:rsidR="0049470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会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讨论。</w:t>
      </w:r>
    </w:p>
    <w:p w:rsidR="00374AD6" w:rsidRPr="00241855" w:rsidRDefault="00374AD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第二十条</w:t>
      </w:r>
      <w:r w:rsidR="00F71C27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决策承办</w:t>
      </w:r>
      <w:r w:rsidR="0049470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送请合法性审查，应当提供决策草案及其说明等材料，包括有关法律、法规、规章等依据和履行决策法定程序的说明等。提供的材料不符合要求的，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政策法规处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可以退回，或者要求补充。</w:t>
      </w:r>
    </w:p>
    <w:p w:rsidR="00374AD6" w:rsidRPr="00241855" w:rsidRDefault="00374AD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送请合法性审查，应当保证必要的审查时间，一般不少于7个工作日。</w:t>
      </w:r>
    </w:p>
    <w:p w:rsidR="00374AD6" w:rsidRPr="00241855" w:rsidRDefault="00374AD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第二十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一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</w:t>
      </w:r>
      <w:r w:rsidR="00F71C27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合法性审查的内容包括：</w:t>
      </w:r>
    </w:p>
    <w:p w:rsidR="00374AD6" w:rsidRPr="00241855" w:rsidRDefault="00374AD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（一）决策事项是否符合法定权限；</w:t>
      </w:r>
    </w:p>
    <w:p w:rsidR="00374AD6" w:rsidRPr="00241855" w:rsidRDefault="00374AD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（二）决策草案的形成是否履行相关法定程序；</w:t>
      </w:r>
    </w:p>
    <w:p w:rsidR="00374AD6" w:rsidRPr="00241855" w:rsidRDefault="00374AD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（三）决策草案内容是否符合有关法律、法规、规章和国家政策的规定。</w:t>
      </w:r>
    </w:p>
    <w:p w:rsidR="00374AD6" w:rsidRPr="00241855" w:rsidRDefault="00374AD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第二十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二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F71C27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</w:t>
      </w:r>
      <w:proofErr w:type="gramStart"/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厅政策法规处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应当</w:t>
      </w:r>
      <w:proofErr w:type="gramEnd"/>
      <w:r w:rsidRPr="00241855">
        <w:rPr>
          <w:rFonts w:ascii="仿宋_GB2312" w:eastAsia="仿宋_GB2312" w:hAnsi="宋体" w:cs="宋体"/>
          <w:kern w:val="0"/>
          <w:sz w:val="32"/>
          <w:szCs w:val="32"/>
        </w:rPr>
        <w:t>及时提出书面审查意见，并对合法性审查意见负责。在合法性审查过程中，应当组织法律顾问、公职律师提出法律意见。</w:t>
      </w:r>
    </w:p>
    <w:p w:rsidR="00374AD6" w:rsidRPr="00241855" w:rsidRDefault="00374AD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决策承</w:t>
      </w:r>
      <w:r w:rsidR="0049470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应当根据合法性审查意见进行必要的调整或者补充。</w:t>
      </w:r>
    </w:p>
    <w:p w:rsidR="00374AD6" w:rsidRPr="00241855" w:rsidRDefault="00374AD6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</w:p>
    <w:p w:rsidR="00374AD6" w:rsidRPr="00241855" w:rsidRDefault="00F71C27" w:rsidP="00F71C27">
      <w:pPr>
        <w:widowControl/>
        <w:shd w:val="clear" w:color="auto" w:fill="FFFFFF"/>
        <w:spacing w:line="440" w:lineRule="exact"/>
        <w:jc w:val="center"/>
        <w:rPr>
          <w:rFonts w:ascii="黑体" w:eastAsia="黑体" w:hAnsi="黑体" w:cs="宋体"/>
          <w:kern w:val="0"/>
          <w:sz w:val="32"/>
          <w:szCs w:val="32"/>
        </w:rPr>
      </w:pPr>
      <w:r w:rsidRPr="00241855">
        <w:rPr>
          <w:rFonts w:ascii="黑体" w:eastAsia="黑体" w:hAnsi="黑体" w:cs="宋体" w:hint="eastAsia"/>
          <w:kern w:val="0"/>
          <w:sz w:val="32"/>
          <w:szCs w:val="32"/>
        </w:rPr>
        <w:t>六、</w:t>
      </w:r>
      <w:bookmarkStart w:id="4" w:name="_Hlk56242238"/>
      <w:r w:rsidR="00756331" w:rsidRPr="00241855">
        <w:rPr>
          <w:rFonts w:ascii="黑体" w:eastAsia="黑体" w:hAnsi="黑体" w:cs="宋体" w:hint="eastAsia"/>
          <w:kern w:val="0"/>
          <w:sz w:val="32"/>
          <w:szCs w:val="32"/>
        </w:rPr>
        <w:t>集体讨论决定和决策公布</w:t>
      </w:r>
      <w:bookmarkEnd w:id="4"/>
    </w:p>
    <w:p w:rsidR="004D1123" w:rsidRPr="00241855" w:rsidRDefault="004D1123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二十三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重大行政决策方案草案经厅分管领导审核后，由厅主要领导决定提交厅党组会议或厅</w:t>
      </w:r>
      <w:proofErr w:type="gramStart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务</w:t>
      </w:r>
      <w:proofErr w:type="gramEnd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会议集体讨论。</w:t>
      </w:r>
    </w:p>
    <w:p w:rsidR="004D1123" w:rsidRPr="00241855" w:rsidRDefault="004D1123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>决策承办处室应当在厅党组会议或者厅</w:t>
      </w:r>
      <w:proofErr w:type="gramStart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务</w:t>
      </w:r>
      <w:proofErr w:type="gramEnd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会议召开前3个工作日，将相关材料报送办公室。</w:t>
      </w:r>
    </w:p>
    <w:p w:rsidR="00756331" w:rsidRPr="00241855" w:rsidRDefault="00756331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第二十</w:t>
      </w:r>
      <w:r w:rsidR="00E4307A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四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 决策承办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提交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厅党组会或厅</w:t>
      </w:r>
      <w:proofErr w:type="gramStart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务</w:t>
      </w:r>
      <w:proofErr w:type="gramEnd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会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讨论决策草案，应当报送下列材料：</w:t>
      </w:r>
    </w:p>
    <w:p w:rsidR="00756331" w:rsidRPr="00241855" w:rsidRDefault="00756331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（一）决策草案及其说明等材料，决策草案涉及市场主体经济活动的，应当包含公平竞争审查的有关情况；</w:t>
      </w:r>
    </w:p>
    <w:p w:rsidR="00756331" w:rsidRPr="00241855" w:rsidRDefault="00756331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（二）履行公众参与程序的，同时报送社会公众提出的主要意见的研究采纳情况；</w:t>
      </w:r>
    </w:p>
    <w:p w:rsidR="00756331" w:rsidRPr="00241855" w:rsidRDefault="00756331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（三）履行专家论证程序的，同时报送专家论证意见的研究采纳情况；</w:t>
      </w:r>
    </w:p>
    <w:p w:rsidR="00756331" w:rsidRPr="00241855" w:rsidRDefault="00756331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（四）履行风险评估程序的，同时报送风险评估报告等有关材料；</w:t>
      </w:r>
    </w:p>
    <w:p w:rsidR="00756331" w:rsidRPr="00241855" w:rsidRDefault="00756331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（五）合法性审查意见；</w:t>
      </w:r>
    </w:p>
    <w:p w:rsidR="00756331" w:rsidRPr="00241855" w:rsidRDefault="00756331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（六）需要报送的其他材料。</w:t>
      </w:r>
    </w:p>
    <w:p w:rsidR="004D1123" w:rsidRPr="00241855" w:rsidRDefault="00756331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二十</w:t>
      </w:r>
      <w:r w:rsidR="00E4307A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五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条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="004D112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按照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《厅党组会议议事决策规则》</w:t>
      </w:r>
      <w:r w:rsidR="004D112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《厅务会议议事决策规则》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="004D112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会议组成人员应当</w:t>
      </w:r>
      <w:r w:rsidR="004D1123" w:rsidRPr="00241855">
        <w:rPr>
          <w:rFonts w:ascii="仿宋_GB2312" w:eastAsia="仿宋_GB2312" w:hAnsi="宋体" w:cs="宋体"/>
          <w:kern w:val="0"/>
          <w:sz w:val="32"/>
          <w:szCs w:val="32"/>
        </w:rPr>
        <w:t>充分发表意见讨论决策草案，</w:t>
      </w:r>
      <w:r w:rsidR="004D112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厅主要领导最后发表意见并</w:t>
      </w:r>
      <w:proofErr w:type="gramStart"/>
      <w:r w:rsidR="004D112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作出</w:t>
      </w:r>
      <w:proofErr w:type="gramEnd"/>
      <w:r w:rsidR="004D112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同意、不同意、修改、暂缓或者再次讨论的决定</w:t>
      </w:r>
      <w:r w:rsidR="005C4F2D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  <w:r w:rsidR="004D112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厅主要领导</w:t>
      </w:r>
      <w:proofErr w:type="gramStart"/>
      <w:r w:rsidR="004D1123" w:rsidRPr="00241855">
        <w:rPr>
          <w:rFonts w:ascii="仿宋_GB2312" w:eastAsia="仿宋_GB2312" w:hAnsi="宋体" w:cs="宋体"/>
          <w:kern w:val="0"/>
          <w:sz w:val="32"/>
          <w:szCs w:val="32"/>
        </w:rPr>
        <w:t>作出</w:t>
      </w:r>
      <w:proofErr w:type="gramEnd"/>
      <w:r w:rsidR="004D1123" w:rsidRPr="00241855">
        <w:rPr>
          <w:rFonts w:ascii="仿宋_GB2312" w:eastAsia="仿宋_GB2312" w:hAnsi="宋体" w:cs="宋体"/>
          <w:kern w:val="0"/>
          <w:sz w:val="32"/>
          <w:szCs w:val="32"/>
        </w:rPr>
        <w:t>的决定与会议组成人员多数人的意见不一致的，应当在会上说明理由。</w:t>
      </w:r>
    </w:p>
    <w:p w:rsidR="004D1123" w:rsidRPr="00241855" w:rsidRDefault="004D1123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集体讨论决定情况应当如实记录，不同意见应当如实载明。</w:t>
      </w:r>
    </w:p>
    <w:p w:rsidR="00756331" w:rsidRPr="00241855" w:rsidRDefault="00756331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二十</w:t>
      </w:r>
      <w:r w:rsidR="00E4307A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六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</w:t>
      </w:r>
      <w:r w:rsidR="00F71C27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重大行政决策出台前需要报</w:t>
      </w:r>
      <w:r w:rsidR="004D112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省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政府或相关部门批准的，按照有关规定办理。</w:t>
      </w:r>
    </w:p>
    <w:p w:rsidR="004D1123" w:rsidRPr="00241855" w:rsidRDefault="00756331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lastRenderedPageBreak/>
        <w:t>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二十</w:t>
      </w:r>
      <w:r w:rsidR="00E4307A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七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</w:t>
      </w:r>
      <w:r w:rsidR="00F71C27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proofErr w:type="gramStart"/>
      <w:r w:rsidR="004D112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作出</w:t>
      </w:r>
      <w:proofErr w:type="gramEnd"/>
      <w:r w:rsidR="004D1123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重大行政决策后，决策承办处室应当及时向社会公布。</w:t>
      </w:r>
      <w:r w:rsidR="004D1123" w:rsidRPr="00241855">
        <w:rPr>
          <w:rFonts w:ascii="仿宋_GB2312" w:eastAsia="仿宋_GB2312" w:hAnsi="宋体" w:cs="宋体"/>
          <w:kern w:val="0"/>
          <w:sz w:val="32"/>
          <w:szCs w:val="32"/>
        </w:rPr>
        <w:t>对社会公众普遍关心或者专业性、技术性较强的重大行政决策，应当一并公布公众意见、专家论证意见的采纳情况，通过新闻发布会、接受访谈等方式进行宣传解读。依法不予公开的除外。</w:t>
      </w:r>
    </w:p>
    <w:p w:rsidR="00756331" w:rsidRPr="00241855" w:rsidRDefault="00756331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二十</w:t>
      </w:r>
      <w:r w:rsidR="00E4307A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八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F71C27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建立重大行政决策过程记录和材料归档制度，由</w:t>
      </w:r>
      <w:r w:rsidR="009F27A9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厅办公室、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决策承办</w:t>
      </w:r>
      <w:r w:rsidR="009F27A9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等有关单位根据相关档案管理制度，将履行决策程序形成的记录、材料及时完整归档。</w:t>
      </w:r>
    </w:p>
    <w:p w:rsidR="00F71C27" w:rsidRPr="00241855" w:rsidRDefault="00F71C27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</w:p>
    <w:p w:rsidR="00756331" w:rsidRPr="00241855" w:rsidRDefault="00F71C27" w:rsidP="00F71C27">
      <w:pPr>
        <w:widowControl/>
        <w:shd w:val="clear" w:color="auto" w:fill="FFFFFF"/>
        <w:spacing w:line="440" w:lineRule="exact"/>
        <w:jc w:val="center"/>
        <w:rPr>
          <w:rFonts w:ascii="黑体" w:eastAsia="黑体" w:hAnsi="黑体" w:cs="宋体"/>
          <w:kern w:val="0"/>
          <w:sz w:val="32"/>
          <w:szCs w:val="32"/>
        </w:rPr>
      </w:pPr>
      <w:r w:rsidRPr="00241855">
        <w:rPr>
          <w:rFonts w:ascii="黑体" w:eastAsia="黑体" w:hAnsi="黑体" w:cs="宋体" w:hint="eastAsia"/>
          <w:kern w:val="0"/>
          <w:sz w:val="32"/>
          <w:szCs w:val="32"/>
        </w:rPr>
        <w:t>七</w:t>
      </w:r>
      <w:r w:rsidR="009F27A9" w:rsidRPr="00241855">
        <w:rPr>
          <w:rFonts w:ascii="黑体" w:eastAsia="黑体" w:hAnsi="黑体" w:cs="宋体" w:hint="eastAsia"/>
          <w:kern w:val="0"/>
          <w:sz w:val="32"/>
          <w:szCs w:val="32"/>
        </w:rPr>
        <w:t>、</w:t>
      </w:r>
      <w:bookmarkStart w:id="5" w:name="_Hlk56242250"/>
      <w:r w:rsidR="009F27A9" w:rsidRPr="00241855">
        <w:rPr>
          <w:rFonts w:ascii="黑体" w:eastAsia="黑体" w:hAnsi="黑体" w:cs="宋体" w:hint="eastAsia"/>
          <w:kern w:val="0"/>
          <w:sz w:val="32"/>
          <w:szCs w:val="32"/>
        </w:rPr>
        <w:t>决策执行和调整</w:t>
      </w:r>
      <w:bookmarkEnd w:id="5"/>
    </w:p>
    <w:p w:rsidR="009F27A9" w:rsidRPr="00241855" w:rsidRDefault="009F27A9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二十</w:t>
      </w:r>
      <w:r w:rsidR="00E4307A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九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条  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重大行政决定</w:t>
      </w:r>
      <w:proofErr w:type="gramStart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作出</w:t>
      </w:r>
      <w:proofErr w:type="gramEnd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后，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应当明确负责重大行政决策执行工作的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（以下简称决策执行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）和工作要求，并对决策执行情况进行督促检查。决策执行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应当依法全面、及时、正确执行重大行政决策，并报告决策执行情况。</w:t>
      </w:r>
    </w:p>
    <w:p w:rsidR="009F27A9" w:rsidRPr="00241855" w:rsidRDefault="009F27A9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</w:t>
      </w:r>
      <w:r w:rsidR="00E4307A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三十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 决策执行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处室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发现重大行政决策存在问题、客观情况发生重大变化，或者决策执行中发生不可抗力等严重影响决策目标实现的，应当及时报告。</w:t>
      </w:r>
    </w:p>
    <w:p w:rsidR="009F27A9" w:rsidRPr="00241855" w:rsidRDefault="009F27A9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公民、法人、其他组织认为重大行政决策及其实施存在问题的，可以通过信件、电话、电子邮件等方式提出意见建议。</w:t>
      </w:r>
    </w:p>
    <w:p w:rsidR="009F27A9" w:rsidRPr="00241855" w:rsidRDefault="009F27A9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三十</w:t>
      </w:r>
      <w:r w:rsidR="00E4307A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一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条　重大行政决策实施后明显未达到预期效果，或者公民、法人或者其他组织提出较多意见的，决策执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>行处室应当自行或者委托第三方开展决策后评估，形成后评估报告，报厅领导研究审定。应当根据决策后评估情况，集体讨论决定该决策继续执行、停止执行、暂缓执行或者修订决策方案。</w:t>
      </w:r>
    </w:p>
    <w:p w:rsidR="009F27A9" w:rsidRPr="00241855" w:rsidRDefault="009F27A9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/>
          <w:kern w:val="0"/>
          <w:sz w:val="32"/>
          <w:szCs w:val="32"/>
        </w:rPr>
        <w:t>第三十</w:t>
      </w:r>
      <w:r w:rsidR="00E4307A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二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</w:t>
      </w:r>
      <w:r w:rsidR="005C4F2D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依法</w:t>
      </w:r>
      <w:proofErr w:type="gramStart"/>
      <w:r w:rsidRPr="00241855">
        <w:rPr>
          <w:rFonts w:ascii="仿宋_GB2312" w:eastAsia="仿宋_GB2312" w:hAnsi="宋体" w:cs="宋体"/>
          <w:kern w:val="0"/>
          <w:sz w:val="32"/>
          <w:szCs w:val="32"/>
        </w:rPr>
        <w:t>作出</w:t>
      </w:r>
      <w:proofErr w:type="gramEnd"/>
      <w:r w:rsidRPr="00241855">
        <w:rPr>
          <w:rFonts w:ascii="仿宋_GB2312" w:eastAsia="仿宋_GB2312" w:hAnsi="宋体" w:cs="宋体"/>
          <w:kern w:val="0"/>
          <w:sz w:val="32"/>
          <w:szCs w:val="32"/>
        </w:rPr>
        <w:t>的重大行政决策，未经法定程序不得随意变更或者停止执行；执行中出现本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规定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二十九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条规定的情形、情况紧急的，可以先决定中止执行；需要</w:t>
      </w:r>
      <w:proofErr w:type="gramStart"/>
      <w:r w:rsidRPr="00241855">
        <w:rPr>
          <w:rFonts w:ascii="仿宋_GB2312" w:eastAsia="仿宋_GB2312" w:hAnsi="宋体" w:cs="宋体"/>
          <w:kern w:val="0"/>
          <w:sz w:val="32"/>
          <w:szCs w:val="32"/>
        </w:rPr>
        <w:t>作出</w:t>
      </w:r>
      <w:proofErr w:type="gramEnd"/>
      <w:r w:rsidRPr="00241855">
        <w:rPr>
          <w:rFonts w:ascii="仿宋_GB2312" w:eastAsia="仿宋_GB2312" w:hAnsi="宋体" w:cs="宋体"/>
          <w:kern w:val="0"/>
          <w:sz w:val="32"/>
          <w:szCs w:val="32"/>
        </w:rPr>
        <w:t>重大调整的，应当依照本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规定</w:t>
      </w:r>
      <w:r w:rsidRPr="00241855">
        <w:rPr>
          <w:rFonts w:ascii="仿宋_GB2312" w:eastAsia="仿宋_GB2312" w:hAnsi="宋体" w:cs="宋体"/>
          <w:kern w:val="0"/>
          <w:sz w:val="32"/>
          <w:szCs w:val="32"/>
        </w:rPr>
        <w:t>履行相关法定程序。</w:t>
      </w:r>
    </w:p>
    <w:p w:rsidR="00885B6B" w:rsidRPr="00241855" w:rsidRDefault="00885B6B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三十</w:t>
      </w:r>
      <w:r w:rsidR="00E4307A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三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条</w:t>
      </w:r>
      <w:r w:rsidR="00F71C27" w:rsidRPr="00241855">
        <w:rPr>
          <w:rFonts w:ascii="仿宋_GB2312" w:eastAsia="仿宋_GB2312" w:hAnsi="宋体" w:cs="宋体"/>
          <w:kern w:val="0"/>
          <w:sz w:val="32"/>
          <w:szCs w:val="32"/>
        </w:rPr>
        <w:t xml:space="preserve">  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厅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办公室负责对重大行政决策的执行进行跟踪、督办，并</w:t>
      </w:r>
      <w:proofErr w:type="gramStart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及时向厅主要</w:t>
      </w:r>
      <w:proofErr w:type="gramEnd"/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领导、分管领导报告情况。</w:t>
      </w:r>
    </w:p>
    <w:p w:rsidR="00896723" w:rsidRPr="00241855" w:rsidRDefault="00896723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</w:p>
    <w:p w:rsidR="00896723" w:rsidRPr="00241855" w:rsidRDefault="00896723" w:rsidP="0028652E">
      <w:pPr>
        <w:widowControl/>
        <w:shd w:val="clear" w:color="auto" w:fill="FFFFFF"/>
        <w:spacing w:line="440" w:lineRule="exact"/>
        <w:jc w:val="center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黑体" w:eastAsia="黑体" w:hAnsi="黑体" w:cs="宋体" w:hint="eastAsia"/>
          <w:kern w:val="0"/>
          <w:sz w:val="32"/>
          <w:szCs w:val="32"/>
        </w:rPr>
        <w:t>八、附则</w:t>
      </w:r>
      <w:bookmarkStart w:id="6" w:name="_GoBack"/>
      <w:bookmarkEnd w:id="6"/>
    </w:p>
    <w:p w:rsidR="00885B6B" w:rsidRPr="00241855" w:rsidRDefault="00885B6B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第</w:t>
      </w:r>
      <w:r w:rsidR="00F71C27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三十</w:t>
      </w:r>
      <w:r w:rsidR="00E4307A"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四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条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 </w:t>
      </w: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本规定自印发之日起施行。</w:t>
      </w:r>
    </w:p>
    <w:p w:rsidR="00885B6B" w:rsidRPr="00241855" w:rsidRDefault="00885B6B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 w:rsidRPr="00241855">
        <w:rPr>
          <w:rFonts w:ascii="仿宋_GB2312" w:eastAsia="仿宋_GB2312" w:hAnsi="宋体" w:cs="宋体" w:hint="eastAsia"/>
          <w:kern w:val="0"/>
          <w:sz w:val="32"/>
          <w:szCs w:val="32"/>
        </w:rPr>
        <w:t> </w:t>
      </w:r>
    </w:p>
    <w:p w:rsidR="00885B6B" w:rsidRPr="00241855" w:rsidRDefault="00885B6B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</w:p>
    <w:p w:rsidR="00885B6B" w:rsidRPr="00241855" w:rsidRDefault="00885B6B" w:rsidP="00F71C27">
      <w:pPr>
        <w:widowControl/>
        <w:shd w:val="clear" w:color="auto" w:fill="FFFFFF"/>
        <w:spacing w:line="600" w:lineRule="exac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</w:p>
    <w:bookmarkEnd w:id="3"/>
    <w:p w:rsidR="00885B6B" w:rsidRPr="00241855" w:rsidRDefault="00885B6B" w:rsidP="00AB1926">
      <w:pPr>
        <w:spacing w:line="440" w:lineRule="exact"/>
        <w:jc w:val="center"/>
        <w:rPr>
          <w:rFonts w:ascii="方正小标宋简体" w:eastAsia="方正小标宋简体" w:hAnsi="黑体"/>
          <w:sz w:val="44"/>
          <w:szCs w:val="44"/>
        </w:rPr>
      </w:pPr>
    </w:p>
    <w:sectPr w:rsidR="00885B6B" w:rsidRPr="00241855" w:rsidSect="008B56C1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3006" w:rsidRDefault="001D3006" w:rsidP="00885B6B">
      <w:r>
        <w:separator/>
      </w:r>
    </w:p>
  </w:endnote>
  <w:endnote w:type="continuationSeparator" w:id="0">
    <w:p w:rsidR="001D3006" w:rsidRDefault="001D3006" w:rsidP="00885B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074350"/>
      <w:docPartObj>
        <w:docPartGallery w:val="Page Numbers (Bottom of Page)"/>
        <w:docPartUnique/>
      </w:docPartObj>
    </w:sdtPr>
    <w:sdtContent>
      <w:p w:rsidR="006359EE" w:rsidRDefault="006359EE">
        <w:pPr>
          <w:pStyle w:val="a4"/>
          <w:jc w:val="center"/>
        </w:pPr>
        <w:fldSimple w:instr=" PAGE   \* MERGEFORMAT ">
          <w:r w:rsidRPr="006359EE">
            <w:rPr>
              <w:noProof/>
              <w:lang w:val="zh-CN"/>
            </w:rPr>
            <w:t>2</w:t>
          </w:r>
        </w:fldSimple>
      </w:p>
    </w:sdtContent>
  </w:sdt>
  <w:p w:rsidR="006359EE" w:rsidRDefault="006359E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3006" w:rsidRDefault="001D3006" w:rsidP="00885B6B">
      <w:r>
        <w:separator/>
      </w:r>
    </w:p>
  </w:footnote>
  <w:footnote w:type="continuationSeparator" w:id="0">
    <w:p w:rsidR="001D3006" w:rsidRDefault="001D3006" w:rsidP="00885B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46EB4"/>
    <w:multiLevelType w:val="hybridMultilevel"/>
    <w:tmpl w:val="EAA083E6"/>
    <w:lvl w:ilvl="0" w:tplc="68A4D2D6">
      <w:start w:val="1"/>
      <w:numFmt w:val="japaneseCounting"/>
      <w:lvlText w:val="第%1条"/>
      <w:lvlJc w:val="left"/>
      <w:pPr>
        <w:ind w:left="1200" w:hanging="9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80" w:hanging="420"/>
      </w:pPr>
    </w:lvl>
    <w:lvl w:ilvl="2" w:tplc="0409001B" w:tentative="1">
      <w:start w:val="1"/>
      <w:numFmt w:val="lowerRoman"/>
      <w:lvlText w:val="%3."/>
      <w:lvlJc w:val="righ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9" w:tentative="1">
      <w:start w:val="1"/>
      <w:numFmt w:val="lowerLetter"/>
      <w:lvlText w:val="%5)"/>
      <w:lvlJc w:val="left"/>
      <w:pPr>
        <w:ind w:left="2340" w:hanging="420"/>
      </w:pPr>
    </w:lvl>
    <w:lvl w:ilvl="5" w:tplc="0409001B" w:tentative="1">
      <w:start w:val="1"/>
      <w:numFmt w:val="lowerRoman"/>
      <w:lvlText w:val="%6."/>
      <w:lvlJc w:val="righ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9" w:tentative="1">
      <w:start w:val="1"/>
      <w:numFmt w:val="lowerLetter"/>
      <w:lvlText w:val="%8)"/>
      <w:lvlJc w:val="left"/>
      <w:pPr>
        <w:ind w:left="3600" w:hanging="420"/>
      </w:pPr>
    </w:lvl>
    <w:lvl w:ilvl="8" w:tplc="0409001B" w:tentative="1">
      <w:start w:val="1"/>
      <w:numFmt w:val="lowerRoman"/>
      <w:lvlText w:val="%9."/>
      <w:lvlJc w:val="right"/>
      <w:pPr>
        <w:ind w:left="4020" w:hanging="420"/>
      </w:pPr>
    </w:lvl>
  </w:abstractNum>
  <w:abstractNum w:abstractNumId="1">
    <w:nsid w:val="362F782A"/>
    <w:multiLevelType w:val="hybridMultilevel"/>
    <w:tmpl w:val="F9B2E85A"/>
    <w:lvl w:ilvl="0" w:tplc="E494B4B4">
      <w:start w:val="1"/>
      <w:numFmt w:val="japaneseCounting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63BAC"/>
    <w:rsid w:val="000E5FB8"/>
    <w:rsid w:val="000F31DF"/>
    <w:rsid w:val="00114AA7"/>
    <w:rsid w:val="00163BAC"/>
    <w:rsid w:val="001C5896"/>
    <w:rsid w:val="001D3006"/>
    <w:rsid w:val="00241855"/>
    <w:rsid w:val="0028652E"/>
    <w:rsid w:val="00374AD6"/>
    <w:rsid w:val="00473791"/>
    <w:rsid w:val="004927CF"/>
    <w:rsid w:val="00494703"/>
    <w:rsid w:val="004D1123"/>
    <w:rsid w:val="00567EA6"/>
    <w:rsid w:val="00584770"/>
    <w:rsid w:val="005C4F2D"/>
    <w:rsid w:val="006359EE"/>
    <w:rsid w:val="00644ADC"/>
    <w:rsid w:val="00655F9A"/>
    <w:rsid w:val="00756331"/>
    <w:rsid w:val="00825115"/>
    <w:rsid w:val="00885B6B"/>
    <w:rsid w:val="00896723"/>
    <w:rsid w:val="008B56C1"/>
    <w:rsid w:val="009C32C9"/>
    <w:rsid w:val="009F27A9"/>
    <w:rsid w:val="00A1013F"/>
    <w:rsid w:val="00AB0415"/>
    <w:rsid w:val="00AB1926"/>
    <w:rsid w:val="00B1040C"/>
    <w:rsid w:val="00B43F1A"/>
    <w:rsid w:val="00CB2CA2"/>
    <w:rsid w:val="00D43896"/>
    <w:rsid w:val="00D7336C"/>
    <w:rsid w:val="00DF26BB"/>
    <w:rsid w:val="00E20E60"/>
    <w:rsid w:val="00E4307A"/>
    <w:rsid w:val="00F71C27"/>
    <w:rsid w:val="00FB72D6"/>
    <w:rsid w:val="00FD6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6C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85B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85B6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85B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85B6B"/>
    <w:rPr>
      <w:sz w:val="18"/>
      <w:szCs w:val="18"/>
    </w:rPr>
  </w:style>
  <w:style w:type="paragraph" w:styleId="a5">
    <w:name w:val="List Paragraph"/>
    <w:basedOn w:val="a"/>
    <w:uiPriority w:val="34"/>
    <w:qFormat/>
    <w:rsid w:val="00AB1926"/>
    <w:pPr>
      <w:ind w:firstLineChars="200" w:firstLine="420"/>
    </w:pPr>
  </w:style>
  <w:style w:type="paragraph" w:styleId="a6">
    <w:name w:val="Normal (Web)"/>
    <w:basedOn w:val="a"/>
    <w:uiPriority w:val="99"/>
    <w:unhideWhenUsed/>
    <w:rsid w:val="00AB192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825115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82511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8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6462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573989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86540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19164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874473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42697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24151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81112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91802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89098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06582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843315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482340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14141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349033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73421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66946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51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34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6571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905782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1059211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51763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5313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08443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98960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7911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87295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9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72344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1497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67588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12022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94883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01573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876743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94800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2337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05101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258942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5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9610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93721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134578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59962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92628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19502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2191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6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7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16066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09605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205816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42699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16963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36445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892070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79851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64344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0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03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82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51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5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7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441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539432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46269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76666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71687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06976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39536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43460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78627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87993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47470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903273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36816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20048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9321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5667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146303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047008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7031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69860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88735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98142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4597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16673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615209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37917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25293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14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0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5842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865760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77190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24766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93467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22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2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70775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790529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6385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79568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43557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47139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11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1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49793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503473">
                  <w:marLeft w:val="0"/>
                  <w:marRight w:val="0"/>
                  <w:marTop w:val="0"/>
                  <w:marBottom w:val="0"/>
                  <w:divBdr>
                    <w:top w:val="single" w:sz="6" w:space="0" w:color="E5E5E5"/>
                    <w:left w:val="single" w:sz="6" w:space="0" w:color="E5E5E5"/>
                    <w:bottom w:val="single" w:sz="6" w:space="0" w:color="E5E5E5"/>
                    <w:right w:val="single" w:sz="6" w:space="0" w:color="E5E5E5"/>
                  </w:divBdr>
                  <w:divsChild>
                    <w:div w:id="192741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731085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094360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7640646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13924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86604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596027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645</Words>
  <Characters>3679</Characters>
  <Application>Microsoft Office Word</Application>
  <DocSecurity>0</DocSecurity>
  <Lines>30</Lines>
  <Paragraphs>8</Paragraphs>
  <ScaleCrop>false</ScaleCrop>
  <Company/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SDLCWA;933565;F;48ED793ED12EBA5EB55F8DBCFAA027FA</cp:lastModifiedBy>
  <cp:revision>15</cp:revision>
  <cp:lastPrinted>2020-11-17T11:34:00Z</cp:lastPrinted>
  <dcterms:created xsi:type="dcterms:W3CDTF">2020-09-07T00:50:00Z</dcterms:created>
  <dcterms:modified xsi:type="dcterms:W3CDTF">2020-11-17T11:38:00Z</dcterms:modified>
</cp:coreProperties>
</file>