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92" w:rsidRDefault="00B37292" w:rsidP="00B37292">
      <w:pPr>
        <w:jc w:val="center"/>
        <w:rPr>
          <w:rFonts w:ascii="宋体"/>
          <w:b/>
          <w:bCs/>
          <w:sz w:val="44"/>
        </w:rPr>
      </w:pPr>
      <w:r>
        <w:rPr>
          <w:rFonts w:ascii="宋体" w:hAnsi="宋体" w:hint="eastAsia"/>
          <w:b/>
          <w:bCs/>
          <w:sz w:val="44"/>
        </w:rPr>
        <w:t>第二批拍摄景区名单</w:t>
      </w:r>
    </w:p>
    <w:p w:rsidR="00B37292" w:rsidRDefault="00B37292" w:rsidP="00B37292">
      <w:pPr>
        <w:jc w:val="left"/>
        <w:rPr>
          <w:rFonts w:ascii="宋体"/>
          <w:b/>
          <w:bCs/>
          <w:sz w:val="32"/>
        </w:rPr>
      </w:pPr>
    </w:p>
    <w:p w:rsidR="00B37292" w:rsidRDefault="00B37292" w:rsidP="00B37292">
      <w:pPr>
        <w:jc w:val="left"/>
        <w:rPr>
          <w:rFonts w:ascii="仿宋_GB2312" w:eastAsia="仿宋_GB2312" w:hAnsi="仿宋_GB2312"/>
          <w:sz w:val="32"/>
        </w:rPr>
      </w:pPr>
      <w:r>
        <w:rPr>
          <w:rFonts w:ascii="黑体" w:eastAsia="黑体" w:hAnsi="黑体" w:hint="eastAsia"/>
          <w:sz w:val="32"/>
        </w:rPr>
        <w:t>石家庄：</w:t>
      </w:r>
      <w:r w:rsidRPr="004B0D39">
        <w:rPr>
          <w:rFonts w:ascii="仿宋_GB2312" w:eastAsia="仿宋_GB2312" w:hAnsi="仿宋_GB2312" w:hint="eastAsia"/>
          <w:sz w:val="32"/>
        </w:rPr>
        <w:t>苍岩山、嶂石岩</w:t>
      </w:r>
      <w:r>
        <w:rPr>
          <w:rFonts w:ascii="仿宋_GB2312" w:eastAsia="仿宋_GB2312" w:hAnsi="仿宋_GB2312" w:hint="eastAsia"/>
          <w:sz w:val="32"/>
        </w:rPr>
        <w:t>、天桂山、</w:t>
      </w:r>
      <w:r w:rsidRPr="00905C95">
        <w:rPr>
          <w:rFonts w:ascii="仿宋_GB2312" w:eastAsia="仿宋_GB2312" w:hAnsi="仿宋_GB2312" w:hint="eastAsia"/>
          <w:sz w:val="32"/>
        </w:rPr>
        <w:t>沕沕水</w:t>
      </w:r>
      <w:r w:rsidRPr="004B0D39">
        <w:rPr>
          <w:rFonts w:ascii="仿宋_GB2312" w:eastAsia="仿宋_GB2312" w:hAnsi="仿宋_GB2312" w:hint="eastAsia"/>
          <w:sz w:val="32"/>
        </w:rPr>
        <w:t>。</w:t>
      </w:r>
    </w:p>
    <w:p w:rsidR="00B37292" w:rsidRDefault="00B37292" w:rsidP="00B37292">
      <w:pPr>
        <w:rPr>
          <w:rFonts w:ascii="仿宋_GB2312" w:eastAsia="仿宋_GB2312" w:hAnsi="仿宋_GB2312"/>
          <w:sz w:val="32"/>
        </w:rPr>
      </w:pPr>
      <w:r>
        <w:rPr>
          <w:rFonts w:ascii="黑体" w:eastAsia="黑体" w:hAnsi="黑体" w:hint="eastAsia"/>
          <w:sz w:val="32"/>
        </w:rPr>
        <w:t>秦皇岛：</w:t>
      </w:r>
      <w:r w:rsidRPr="004B0D39">
        <w:rPr>
          <w:rFonts w:ascii="仿宋_GB2312" w:eastAsia="仿宋_GB2312" w:hAnsi="仿宋_GB2312" w:hint="eastAsia"/>
          <w:sz w:val="32"/>
        </w:rPr>
        <w:t>北戴河海滨度假区、南戴河国际娱乐中心、昌黎黄金海岸。</w:t>
      </w:r>
    </w:p>
    <w:p w:rsidR="00B37292" w:rsidRDefault="00B37292" w:rsidP="00B37292">
      <w:pPr>
        <w:rPr>
          <w:rFonts w:ascii="仿宋_GB2312" w:eastAsia="仿宋_GB2312" w:hAnsi="仿宋_GB2312"/>
          <w:sz w:val="32"/>
        </w:rPr>
      </w:pPr>
      <w:r>
        <w:rPr>
          <w:rFonts w:ascii="黑体" w:eastAsia="黑体" w:hAnsi="黑体" w:hint="eastAsia"/>
          <w:sz w:val="32"/>
        </w:rPr>
        <w:t>承德：</w:t>
      </w:r>
      <w:r w:rsidRPr="004B0D39">
        <w:rPr>
          <w:rFonts w:ascii="仿宋_GB2312" w:eastAsia="仿宋_GB2312" w:hAnsi="仿宋_GB2312" w:hint="eastAsia"/>
          <w:sz w:val="32"/>
        </w:rPr>
        <w:t>木兰围场森林草原旅游区、康熙大典实景演出。</w:t>
      </w:r>
    </w:p>
    <w:p w:rsidR="00B37292" w:rsidRDefault="00B37292" w:rsidP="00B37292">
      <w:pPr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张家口：</w:t>
      </w:r>
      <w:r w:rsidRPr="004B0D39">
        <w:rPr>
          <w:rFonts w:ascii="仿宋_GB2312" w:eastAsia="仿宋_GB2312" w:hAnsi="仿宋_GB2312" w:hint="eastAsia"/>
          <w:sz w:val="32"/>
        </w:rPr>
        <w:t>中都草原度假村、崇礼密苑生态度假区、赤城温泉、空中草原。</w:t>
      </w:r>
    </w:p>
    <w:p w:rsidR="00B37292" w:rsidRDefault="00B37292" w:rsidP="00B37292">
      <w:pPr>
        <w:rPr>
          <w:rFonts w:ascii="仿宋_GB2312" w:eastAsia="仿宋_GB2312" w:hAnsi="仿宋_GB2312"/>
          <w:sz w:val="32"/>
        </w:rPr>
      </w:pPr>
      <w:r>
        <w:rPr>
          <w:rFonts w:ascii="黑体" w:eastAsia="黑体" w:hAnsi="黑体" w:hint="eastAsia"/>
          <w:sz w:val="32"/>
        </w:rPr>
        <w:t>唐山：</w:t>
      </w:r>
      <w:r w:rsidRPr="004B0D39">
        <w:rPr>
          <w:rFonts w:ascii="仿宋_GB2312" w:eastAsia="仿宋_GB2312" w:hAnsi="仿宋_GB2312" w:hint="eastAsia"/>
          <w:sz w:val="32"/>
        </w:rPr>
        <w:t>青山关旅游区、唐山湾国际旅游岛</w:t>
      </w:r>
      <w:r>
        <w:rPr>
          <w:rFonts w:ascii="仿宋_GB2312" w:eastAsia="仿宋_GB2312" w:hAnsi="仿宋_GB2312" w:hint="eastAsia"/>
          <w:sz w:val="32"/>
        </w:rPr>
        <w:t>、</w:t>
      </w:r>
      <w:r w:rsidRPr="00D100B6">
        <w:rPr>
          <w:rFonts w:ascii="仿宋_GB2312" w:eastAsia="仿宋_GB2312" w:hAnsi="仿宋_GB2312" w:hint="eastAsia"/>
          <w:sz w:val="32"/>
        </w:rPr>
        <w:t>开滦</w:t>
      </w:r>
      <w:r>
        <w:rPr>
          <w:rFonts w:ascii="仿宋_GB2312" w:eastAsia="仿宋_GB2312" w:hAnsi="仿宋_GB2312" w:hint="eastAsia"/>
          <w:sz w:val="32"/>
        </w:rPr>
        <w:t>国家</w:t>
      </w:r>
      <w:r w:rsidRPr="00D100B6">
        <w:rPr>
          <w:rFonts w:ascii="仿宋_GB2312" w:eastAsia="仿宋_GB2312" w:hAnsi="仿宋_GB2312" w:hint="eastAsia"/>
          <w:sz w:val="32"/>
        </w:rPr>
        <w:t>矿山公园</w:t>
      </w:r>
      <w:r w:rsidRPr="004B0D39">
        <w:rPr>
          <w:rFonts w:ascii="仿宋_GB2312" w:eastAsia="仿宋_GB2312" w:hAnsi="仿宋_GB2312" w:hint="eastAsia"/>
          <w:sz w:val="32"/>
        </w:rPr>
        <w:t>。</w:t>
      </w:r>
    </w:p>
    <w:p w:rsidR="00B37292" w:rsidRDefault="00B37292" w:rsidP="00B37292">
      <w:pPr>
        <w:rPr>
          <w:rFonts w:ascii="仿宋_GB2312" w:eastAsia="仿宋_GB2312" w:hAnsi="仿宋_GB2312"/>
          <w:sz w:val="32"/>
        </w:rPr>
      </w:pPr>
      <w:r>
        <w:rPr>
          <w:rFonts w:ascii="黑体" w:eastAsia="黑体" w:hAnsi="黑体" w:hint="eastAsia"/>
          <w:sz w:val="32"/>
        </w:rPr>
        <w:t>保定：</w:t>
      </w:r>
      <w:r w:rsidRPr="004B0D39">
        <w:rPr>
          <w:rFonts w:ascii="仿宋_GB2312" w:eastAsia="仿宋_GB2312" w:hAnsi="仿宋_GB2312" w:hint="eastAsia"/>
          <w:sz w:val="32"/>
        </w:rPr>
        <w:t>白洋淀、野三坡、白石山。</w:t>
      </w:r>
    </w:p>
    <w:p w:rsidR="00B37292" w:rsidRPr="001A5FBC" w:rsidRDefault="00B37292" w:rsidP="00B37292">
      <w:pPr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沧州：</w:t>
      </w:r>
      <w:r w:rsidRPr="004B0D39">
        <w:rPr>
          <w:rFonts w:ascii="仿宋_GB2312" w:eastAsia="仿宋_GB2312" w:hAnsi="仿宋_GB2312" w:hint="eastAsia"/>
          <w:sz w:val="32"/>
        </w:rPr>
        <w:t>吴桥杂技大世界。</w:t>
      </w:r>
    </w:p>
    <w:p w:rsidR="00B37292" w:rsidRPr="00325AD4" w:rsidRDefault="00B37292" w:rsidP="00B37292">
      <w:pPr>
        <w:rPr>
          <w:rFonts w:ascii="仿宋_GB2312" w:eastAsia="仿宋_GB2312" w:hAnsi="仿宋_GB2312"/>
          <w:sz w:val="32"/>
        </w:rPr>
      </w:pPr>
      <w:r>
        <w:rPr>
          <w:rFonts w:ascii="黑体" w:eastAsia="黑体" w:hAnsi="黑体" w:hint="eastAsia"/>
          <w:sz w:val="32"/>
        </w:rPr>
        <w:t>衡水：</w:t>
      </w:r>
      <w:r w:rsidRPr="004B0D39">
        <w:rPr>
          <w:rFonts w:ascii="仿宋_GB2312" w:eastAsia="仿宋_GB2312" w:hAnsi="仿宋_GB2312" w:hint="eastAsia"/>
          <w:sz w:val="32"/>
        </w:rPr>
        <w:t>衡水湖。</w:t>
      </w:r>
    </w:p>
    <w:p w:rsidR="00B37292" w:rsidRDefault="00B37292" w:rsidP="00B37292">
      <w:pPr>
        <w:rPr>
          <w:rFonts w:ascii="黑体" w:eastAsia="黑体" w:hAnsi="黑体"/>
          <w:sz w:val="32"/>
        </w:rPr>
      </w:pPr>
      <w:r w:rsidRPr="001A5FBC">
        <w:rPr>
          <w:rFonts w:ascii="黑体" w:eastAsia="黑体" w:hAnsi="黑体" w:hint="eastAsia"/>
          <w:sz w:val="32"/>
        </w:rPr>
        <w:t>邢台：</w:t>
      </w:r>
      <w:r w:rsidRPr="004B0D39">
        <w:rPr>
          <w:rFonts w:ascii="仿宋_GB2312" w:eastAsia="仿宋_GB2312" w:hAnsi="仿宋_GB2312" w:hint="eastAsia"/>
          <w:sz w:val="32"/>
        </w:rPr>
        <w:t>太行奇峡群。</w:t>
      </w:r>
    </w:p>
    <w:p w:rsidR="00B37292" w:rsidRDefault="00B37292" w:rsidP="00B37292">
      <w:pPr>
        <w:rPr>
          <w:rFonts w:ascii="仿宋_GB2312" w:eastAsia="仿宋_GB2312" w:hAnsi="仿宋_GB2312"/>
          <w:sz w:val="32"/>
        </w:rPr>
      </w:pPr>
      <w:r>
        <w:rPr>
          <w:rFonts w:ascii="黑体" w:eastAsia="黑体" w:hAnsi="黑体" w:hint="eastAsia"/>
          <w:sz w:val="32"/>
        </w:rPr>
        <w:t>邯郸：</w:t>
      </w:r>
      <w:r w:rsidRPr="00D100B6">
        <w:rPr>
          <w:rFonts w:ascii="仿宋_GB2312" w:eastAsia="仿宋_GB2312" w:hAnsi="仿宋_GB2312" w:hint="eastAsia"/>
          <w:sz w:val="32"/>
        </w:rPr>
        <w:t>京娘湖、响堂山</w:t>
      </w:r>
      <w:r>
        <w:rPr>
          <w:rFonts w:ascii="仿宋_GB2312" w:eastAsia="仿宋_GB2312" w:hAnsi="仿宋_GB2312" w:hint="eastAsia"/>
          <w:sz w:val="32"/>
        </w:rPr>
        <w:t>。</w:t>
      </w:r>
    </w:p>
    <w:p w:rsidR="00997380" w:rsidRPr="00B37292" w:rsidRDefault="00997380"/>
    <w:sectPr w:rsidR="00997380" w:rsidRPr="00B372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380" w:rsidRDefault="00997380" w:rsidP="00B37292">
      <w:r>
        <w:separator/>
      </w:r>
    </w:p>
  </w:endnote>
  <w:endnote w:type="continuationSeparator" w:id="1">
    <w:p w:rsidR="00997380" w:rsidRDefault="00997380" w:rsidP="00B37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380" w:rsidRDefault="00997380" w:rsidP="00B37292">
      <w:r>
        <w:separator/>
      </w:r>
    </w:p>
  </w:footnote>
  <w:footnote w:type="continuationSeparator" w:id="1">
    <w:p w:rsidR="00997380" w:rsidRDefault="00997380" w:rsidP="00B372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7292"/>
    <w:rsid w:val="00997380"/>
    <w:rsid w:val="00B37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72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729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72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729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178</Characters>
  <Application>Microsoft Office Word</Application>
  <DocSecurity>0</DocSecurity>
  <Lines>1</Lines>
  <Paragraphs>1</Paragraphs>
  <ScaleCrop>false</ScaleCrop>
  <Company>微软中国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2012-05-25T06:30:00Z</dcterms:created>
  <dcterms:modified xsi:type="dcterms:W3CDTF">2012-05-25T06:30:00Z</dcterms:modified>
</cp:coreProperties>
</file>